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34" w:rsidRDefault="00D61E47">
      <w:pPr>
        <w:adjustRightInd w:val="0"/>
        <w:snapToGrid w:val="0"/>
        <w:rPr>
          <w:rFonts w:ascii="方正黑体_GBK" w:eastAsia="方正黑体_GBK" w:hAnsi="方正黑体_GBK" w:cs="方正黑体_GBK"/>
          <w:sz w:val="31"/>
          <w:szCs w:val="31"/>
        </w:rPr>
      </w:pPr>
      <w:bookmarkStart w:id="0" w:name="_Toc533083258"/>
      <w:bookmarkStart w:id="1" w:name="_Toc531878321"/>
      <w:r>
        <w:rPr>
          <w:rFonts w:ascii="方正黑体_GBK" w:eastAsia="方正黑体_GBK" w:hAnsi="方正黑体_GBK" w:cs="方正黑体_GBK" w:hint="eastAsia"/>
          <w:sz w:val="31"/>
          <w:szCs w:val="31"/>
        </w:rPr>
        <w:t>附件</w:t>
      </w:r>
      <w:r>
        <w:rPr>
          <w:rFonts w:ascii="方正黑体_GBK" w:eastAsia="方正黑体_GBK" w:hAnsi="方正黑体_GBK" w:cs="方正黑体_GBK" w:hint="eastAsia"/>
          <w:sz w:val="31"/>
          <w:szCs w:val="31"/>
        </w:rPr>
        <w:t>2</w:t>
      </w:r>
    </w:p>
    <w:p w:rsidR="00224634" w:rsidRDefault="00224634">
      <w:pPr>
        <w:adjustRightInd w:val="0"/>
        <w:snapToGrid w:val="0"/>
        <w:rPr>
          <w:rFonts w:ascii="方正黑体_GBK" w:eastAsia="方正黑体_GBK" w:hAnsi="方正黑体_GBK" w:cs="方正黑体_GBK"/>
          <w:sz w:val="31"/>
          <w:szCs w:val="31"/>
        </w:rPr>
      </w:pPr>
    </w:p>
    <w:p w:rsidR="00224634" w:rsidRDefault="00D61E47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国家级、省级</w:t>
      </w: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、</w:t>
      </w: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市级</w:t>
      </w:r>
      <w:proofErr w:type="gramStart"/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继教项目</w:t>
      </w:r>
      <w:proofErr w:type="gramEnd"/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系统管理流程</w:t>
      </w:r>
    </w:p>
    <w:p w:rsidR="00224634" w:rsidRDefault="00224634">
      <w:pPr>
        <w:jc w:val="center"/>
        <w:rPr>
          <w:b/>
          <w:bCs/>
          <w:sz w:val="44"/>
          <w:szCs w:val="44"/>
          <w:lang w:val="zh-CN"/>
        </w:rPr>
      </w:pPr>
    </w:p>
    <w:bookmarkEnd w:id="0"/>
    <w:p w:rsidR="00224634" w:rsidRDefault="00D61E47">
      <w:pPr>
        <w:rPr>
          <w:rFonts w:eastAsia="黑体"/>
          <w:sz w:val="32"/>
          <w:szCs w:val="24"/>
        </w:rPr>
      </w:pPr>
      <w:proofErr w:type="gramStart"/>
      <w:r>
        <w:rPr>
          <w:rFonts w:eastAsia="黑体" w:hint="eastAsia"/>
          <w:sz w:val="32"/>
          <w:szCs w:val="24"/>
        </w:rPr>
        <w:t>一</w:t>
      </w:r>
      <w:proofErr w:type="gramEnd"/>
      <w:r>
        <w:rPr>
          <w:rFonts w:eastAsia="黑体" w:hint="eastAsia"/>
          <w:sz w:val="32"/>
          <w:szCs w:val="24"/>
        </w:rPr>
        <w:t>：</w:t>
      </w:r>
      <w:r>
        <w:rPr>
          <w:rFonts w:eastAsia="黑体"/>
          <w:sz w:val="32"/>
          <w:szCs w:val="24"/>
        </w:rPr>
        <w:t>举办前登记备案。登</w:t>
      </w:r>
      <w:r w:rsidR="00D364CE">
        <w:rPr>
          <w:rFonts w:eastAsia="黑体" w:hint="eastAsia"/>
          <w:sz w:val="32"/>
          <w:szCs w:val="24"/>
        </w:rPr>
        <w:t>录</w:t>
      </w:r>
      <w:r>
        <w:rPr>
          <w:rFonts w:eastAsia="黑体"/>
          <w:sz w:val="32"/>
          <w:szCs w:val="24"/>
        </w:rPr>
        <w:t>系统网址：</w:t>
      </w:r>
    </w:p>
    <w:p w:rsidR="00224634" w:rsidRDefault="00D61E47">
      <w:pPr>
        <w:ind w:firstLineChars="200" w:firstLine="560"/>
      </w:pPr>
      <w:r>
        <w:rPr>
          <w:rFonts w:ascii="宋体" w:eastAsia="宋体" w:hAnsi="宋体" w:cs="宋体" w:hint="eastAsia"/>
          <w:szCs w:val="28"/>
        </w:rPr>
        <w:t>首先打开浏览器，在浏览器地址栏中输入福建省继教管理平台网址</w:t>
      </w:r>
      <w:r>
        <w:rPr>
          <w:rFonts w:ascii="宋体" w:eastAsia="宋体" w:hAnsi="宋体" w:cs="宋体" w:hint="eastAsia"/>
          <w:szCs w:val="28"/>
        </w:rPr>
        <w:t xml:space="preserve">  </w:t>
      </w:r>
      <w:hyperlink r:id="rId9" w:history="1">
        <w:r>
          <w:rPr>
            <w:rStyle w:val="a6"/>
            <w:rFonts w:ascii="宋体" w:eastAsia="宋体" w:hAnsi="宋体" w:cs="宋体" w:hint="eastAsia"/>
            <w:szCs w:val="28"/>
          </w:rPr>
          <w:t>http://220.160.53.27:18005</w:t>
        </w:r>
      </w:hyperlink>
      <w:r>
        <w:rPr>
          <w:rFonts w:ascii="宋体" w:eastAsia="宋体" w:hAnsi="宋体" w:cs="宋体" w:hint="eastAsia"/>
          <w:szCs w:val="28"/>
        </w:rPr>
        <w:t xml:space="preserve">   </w:t>
      </w:r>
      <w:r>
        <w:rPr>
          <w:rFonts w:ascii="宋体" w:eastAsia="宋体" w:hAnsi="宋体" w:cs="宋体" w:hint="eastAsia"/>
          <w:szCs w:val="28"/>
        </w:rPr>
        <w:t>如下图：</w:t>
      </w:r>
    </w:p>
    <w:p w:rsidR="00224634" w:rsidRDefault="00D61E47">
      <w:pPr>
        <w:jc w:val="center"/>
      </w:pPr>
      <w:r>
        <w:rPr>
          <w:rFonts w:hint="eastAsia"/>
          <w:noProof/>
        </w:rPr>
        <w:drawing>
          <wp:inline distT="0" distB="0" distL="114300" distR="114300">
            <wp:extent cx="4709795" cy="2541905"/>
            <wp:effectExtent l="0" t="0" r="14605" b="3175"/>
            <wp:docPr id="12" name="图片 12" descr="1618408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618408559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9795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634" w:rsidRDefault="00D61E47">
      <w:pPr>
        <w:ind w:firstLineChars="200" w:firstLine="5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输入您的用户名及密码，即可登录成功。</w:t>
      </w:r>
    </w:p>
    <w:bookmarkEnd w:id="1"/>
    <w:p w:rsidR="00224634" w:rsidRDefault="00D61E47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_GB2312" w:hAnsi="仿宋_GB2312" w:cs="仿宋_GB2312" w:hint="eastAsia"/>
          <w:bCs/>
          <w:sz w:val="32"/>
          <w:szCs w:val="32"/>
        </w:rPr>
        <w:t>（一）进入“继教活动－项目管理”</w:t>
      </w:r>
      <w:r>
        <w:rPr>
          <w:rFonts w:ascii="仿宋_GB2312" w:hAnsi="仿宋_GB2312" w:cs="仿宋_GB2312" w:hint="eastAsia"/>
          <w:bCs/>
          <w:sz w:val="32"/>
          <w:szCs w:val="32"/>
        </w:rPr>
        <w:t>，</w:t>
      </w:r>
      <w:r>
        <w:rPr>
          <w:rFonts w:ascii="仿宋_GB2312" w:hAnsi="仿宋_GB2312" w:cs="仿宋_GB2312" w:hint="eastAsia"/>
          <w:bCs/>
          <w:sz w:val="32"/>
          <w:szCs w:val="32"/>
        </w:rPr>
        <w:t>国家级和省级项目由</w:t>
      </w:r>
      <w:r>
        <w:rPr>
          <w:rFonts w:ascii="仿宋_GB2312" w:hAnsi="仿宋_GB2312" w:cs="仿宋_GB2312" w:hint="eastAsia"/>
          <w:bCs/>
          <w:sz w:val="32"/>
          <w:szCs w:val="32"/>
        </w:rPr>
        <w:t>省级卫生行政部门</w:t>
      </w:r>
      <w:r>
        <w:rPr>
          <w:rFonts w:ascii="仿宋_GB2312" w:hAnsi="仿宋_GB2312" w:cs="仿宋_GB2312" w:hint="eastAsia"/>
          <w:bCs/>
          <w:sz w:val="32"/>
          <w:szCs w:val="32"/>
        </w:rPr>
        <w:t>审批公布后，直接同步到</w:t>
      </w:r>
      <w:r>
        <w:rPr>
          <w:rFonts w:ascii="仿宋_GB2312" w:hAnsi="仿宋_GB2312" w:cs="仿宋_GB2312" w:hint="eastAsia"/>
          <w:bCs/>
          <w:sz w:val="32"/>
          <w:szCs w:val="32"/>
        </w:rPr>
        <w:t>举办方</w:t>
      </w:r>
      <w:r>
        <w:rPr>
          <w:rFonts w:ascii="仿宋_GB2312" w:hAnsi="仿宋_GB2312" w:cs="仿宋_GB2312" w:hint="eastAsia"/>
          <w:bCs/>
          <w:sz w:val="32"/>
          <w:szCs w:val="32"/>
        </w:rPr>
        <w:t>办班账号</w:t>
      </w:r>
      <w:r>
        <w:rPr>
          <w:rFonts w:ascii="仿宋" w:eastAsia="仿宋" w:hAnsi="仿宋" w:cs="仿宋" w:hint="eastAsia"/>
          <w:bCs/>
          <w:color w:val="FF0000"/>
          <w:sz w:val="32"/>
          <w:szCs w:val="32"/>
        </w:rPr>
        <w:t>（即用哪个账号申报的项目，培训办班也要用此账号）</w:t>
      </w:r>
      <w:r>
        <w:rPr>
          <w:rFonts w:ascii="仿宋_GB2312" w:hAnsi="仿宋_GB2312" w:cs="仿宋_GB2312" w:hint="eastAsia"/>
          <w:bCs/>
          <w:sz w:val="32"/>
          <w:szCs w:val="32"/>
        </w:rPr>
        <w:t>。</w:t>
      </w:r>
      <w:r>
        <w:rPr>
          <w:rFonts w:ascii="仿宋" w:eastAsia="仿宋" w:hAnsi="仿宋" w:cs="仿宋" w:hint="eastAsia"/>
          <w:bCs/>
          <w:color w:val="FF0000"/>
          <w:sz w:val="32"/>
          <w:szCs w:val="32"/>
        </w:rPr>
        <w:t>（注：举办方千万不要自己“添加”项目</w:t>
      </w:r>
      <w:bookmarkStart w:id="2" w:name="_GoBack"/>
      <w:bookmarkEnd w:id="2"/>
      <w:r>
        <w:rPr>
          <w:rFonts w:ascii="仿宋" w:eastAsia="仿宋" w:hAnsi="仿宋" w:cs="仿宋" w:hint="eastAsia"/>
          <w:bCs/>
          <w:color w:val="FF0000"/>
          <w:sz w:val="32"/>
          <w:szCs w:val="32"/>
        </w:rPr>
        <w:t>，只能在</w:t>
      </w:r>
      <w:r>
        <w:rPr>
          <w:rFonts w:ascii="仿宋" w:eastAsia="仿宋" w:hAnsi="仿宋" w:cs="仿宋" w:hint="eastAsia"/>
          <w:bCs/>
          <w:color w:val="FF0000"/>
          <w:sz w:val="32"/>
          <w:szCs w:val="32"/>
        </w:rPr>
        <w:t>“继教活动－项目管理”</w:t>
      </w:r>
      <w:r>
        <w:rPr>
          <w:rFonts w:ascii="仿宋" w:eastAsia="仿宋" w:hAnsi="仿宋" w:cs="仿宋" w:hint="eastAsia"/>
          <w:bCs/>
          <w:color w:val="FF0000"/>
          <w:sz w:val="32"/>
          <w:szCs w:val="32"/>
        </w:rPr>
        <w:t>中查找到项目，进行“维护课程信息”和“维护举办周期”。）</w:t>
      </w:r>
    </w:p>
    <w:p w:rsidR="00224634" w:rsidRDefault="00D61E47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lastRenderedPageBreak/>
        <w:drawing>
          <wp:inline distT="0" distB="0" distL="114300" distR="114300">
            <wp:extent cx="5617845" cy="2607945"/>
            <wp:effectExtent l="0" t="0" r="5715" b="13335"/>
            <wp:docPr id="13" name="图片 13" descr="161844615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618446152(1)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845" cy="260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634" w:rsidRDefault="00D61E47">
      <w:pPr>
        <w:adjustRightInd w:val="0"/>
        <w:snapToGrid w:val="0"/>
        <w:spacing w:line="59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二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进入“</w:t>
      </w:r>
      <w:r>
        <w:rPr>
          <w:rFonts w:ascii="仿宋" w:eastAsia="仿宋" w:hAnsi="仿宋" w:cs="仿宋" w:hint="eastAsia"/>
          <w:sz w:val="32"/>
          <w:szCs w:val="32"/>
        </w:rPr>
        <w:t>省级项目申报系统”</w:t>
      </w:r>
      <w:r>
        <w:rPr>
          <w:rFonts w:ascii="仿宋" w:eastAsia="仿宋" w:hAnsi="仿宋" w:cs="仿宋" w:hint="eastAsia"/>
          <w:sz w:val="32"/>
          <w:szCs w:val="32"/>
        </w:rPr>
        <w:t>模块，填写举办前登记，完成项目举办前登记备案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224634" w:rsidRDefault="00D61E47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5648325" cy="1758950"/>
            <wp:effectExtent l="0" t="0" r="5715" b="889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634" w:rsidRDefault="00D61E47">
      <w:pPr>
        <w:adjustRightInd w:val="0"/>
        <w:snapToGrid w:val="0"/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二、项目实施过程管理</w:t>
      </w:r>
    </w:p>
    <w:p w:rsidR="00224634" w:rsidRDefault="00D61E4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培训考勤。项目举办前登记上报</w:t>
      </w:r>
      <w:r>
        <w:rPr>
          <w:rFonts w:ascii="仿宋" w:eastAsia="仿宋" w:hAnsi="仿宋" w:cs="仿宋" w:hint="eastAsia"/>
          <w:sz w:val="32"/>
          <w:szCs w:val="32"/>
        </w:rPr>
        <w:t>审批通过</w:t>
      </w:r>
      <w:r>
        <w:rPr>
          <w:rFonts w:ascii="仿宋" w:eastAsia="仿宋" w:hAnsi="仿宋" w:cs="仿宋" w:hint="eastAsia"/>
          <w:sz w:val="32"/>
          <w:szCs w:val="32"/>
        </w:rPr>
        <w:t>后，即可</w:t>
      </w:r>
      <w:r>
        <w:rPr>
          <w:rFonts w:ascii="仿宋" w:eastAsia="仿宋" w:hAnsi="仿宋" w:cs="仿宋" w:hint="eastAsia"/>
          <w:sz w:val="32"/>
          <w:szCs w:val="32"/>
        </w:rPr>
        <w:t>培训办班，</w:t>
      </w:r>
      <w:r>
        <w:rPr>
          <w:rFonts w:ascii="仿宋" w:eastAsia="仿宋" w:hAnsi="仿宋" w:cs="仿宋" w:hint="eastAsia"/>
          <w:sz w:val="32"/>
          <w:szCs w:val="32"/>
        </w:rPr>
        <w:t>利用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二维码考勤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或人脸识别进行考勤，必要时可以对培训班进行评价和培训考试。</w:t>
      </w:r>
    </w:p>
    <w:p w:rsidR="00224634" w:rsidRDefault="00D61E47">
      <w:pPr>
        <w:adjustRightInd w:val="0"/>
        <w:snapToGrid w:val="0"/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三、学分授予</w:t>
      </w:r>
    </w:p>
    <w:p w:rsidR="00224634" w:rsidRDefault="00D61E47">
      <w:pPr>
        <w:adjustRightInd w:val="0"/>
        <w:snapToGrid w:val="0"/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</w:t>
      </w:r>
      <w:r>
        <w:rPr>
          <w:rFonts w:ascii="仿宋" w:eastAsia="仿宋" w:hAnsi="仿宋" w:cs="仿宋" w:hint="eastAsia"/>
          <w:sz w:val="32"/>
          <w:szCs w:val="32"/>
        </w:rPr>
        <w:t>点击</w:t>
      </w:r>
      <w:r>
        <w:rPr>
          <w:rFonts w:ascii="仿宋" w:eastAsia="仿宋" w:hAnsi="仿宋" w:cs="仿宋" w:hint="eastAsia"/>
          <w:sz w:val="32"/>
          <w:szCs w:val="32"/>
        </w:rPr>
        <w:t>“</w:t>
      </w:r>
      <w:r>
        <w:rPr>
          <w:rFonts w:ascii="仿宋" w:eastAsia="仿宋" w:hAnsi="仿宋" w:cs="仿宋" w:hint="eastAsia"/>
          <w:sz w:val="32"/>
          <w:szCs w:val="32"/>
        </w:rPr>
        <w:t>学分管理</w:t>
      </w:r>
      <w:r>
        <w:rPr>
          <w:rFonts w:ascii="仿宋" w:eastAsia="仿宋" w:hAnsi="仿宋" w:cs="仿宋" w:hint="eastAsia"/>
          <w:sz w:val="32"/>
          <w:szCs w:val="32"/>
        </w:rPr>
        <w:t>-</w:t>
      </w:r>
      <w:r>
        <w:rPr>
          <w:rFonts w:ascii="仿宋" w:eastAsia="仿宋" w:hAnsi="仿宋" w:cs="仿宋" w:hint="eastAsia"/>
          <w:sz w:val="32"/>
          <w:szCs w:val="32"/>
        </w:rPr>
        <w:t>项目参加者授分</w:t>
      </w:r>
      <w:r>
        <w:rPr>
          <w:rFonts w:ascii="仿宋" w:eastAsia="仿宋" w:hAnsi="仿宋" w:cs="仿宋" w:hint="eastAsia"/>
          <w:sz w:val="32"/>
          <w:szCs w:val="32"/>
        </w:rPr>
        <w:t>”</w:t>
      </w:r>
      <w:r>
        <w:rPr>
          <w:rFonts w:ascii="仿宋" w:eastAsia="仿宋" w:hAnsi="仿宋" w:cs="仿宋" w:hint="eastAsia"/>
          <w:sz w:val="32"/>
          <w:szCs w:val="32"/>
        </w:rPr>
        <w:t>，找到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要授分的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项目，根据考勤记录进行初步授分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224634" w:rsidRDefault="00D61E47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lastRenderedPageBreak/>
        <w:drawing>
          <wp:inline distT="0" distB="0" distL="114300" distR="114300">
            <wp:extent cx="5053965" cy="1835785"/>
            <wp:effectExtent l="0" t="0" r="5715" b="825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396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634" w:rsidRDefault="00D61E4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点击</w:t>
      </w:r>
      <w:r>
        <w:rPr>
          <w:rFonts w:ascii="仿宋" w:eastAsia="仿宋" w:hAnsi="仿宋" w:cs="仿宋" w:hint="eastAsia"/>
          <w:sz w:val="32"/>
          <w:szCs w:val="32"/>
        </w:rPr>
        <w:t>“</w:t>
      </w:r>
      <w:r>
        <w:rPr>
          <w:rFonts w:ascii="仿宋" w:eastAsia="仿宋" w:hAnsi="仿宋" w:cs="仿宋" w:hint="eastAsia"/>
          <w:sz w:val="32"/>
          <w:szCs w:val="32"/>
        </w:rPr>
        <w:t>授分</w:t>
      </w:r>
      <w:r>
        <w:rPr>
          <w:rFonts w:ascii="仿宋" w:eastAsia="仿宋" w:hAnsi="仿宋" w:cs="仿宋" w:hint="eastAsia"/>
          <w:sz w:val="32"/>
          <w:szCs w:val="32"/>
        </w:rPr>
        <w:t>”</w:t>
      </w:r>
      <w:r>
        <w:rPr>
          <w:rFonts w:ascii="仿宋" w:eastAsia="仿宋" w:hAnsi="仿宋" w:cs="仿宋" w:hint="eastAsia"/>
          <w:sz w:val="32"/>
          <w:szCs w:val="32"/>
        </w:rPr>
        <w:t>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跳转至授分页面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224634" w:rsidRDefault="00D61E47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0" distR="0">
            <wp:extent cx="5157470" cy="1703705"/>
            <wp:effectExtent l="0" t="0" r="8890" b="31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7470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634" w:rsidRDefault="00D61E4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点击</w:t>
      </w:r>
      <w:r>
        <w:rPr>
          <w:rFonts w:ascii="仿宋" w:eastAsia="仿宋" w:hAnsi="仿宋" w:cs="仿宋" w:hint="eastAsia"/>
          <w:sz w:val="32"/>
          <w:szCs w:val="32"/>
        </w:rPr>
        <w:t>“</w:t>
      </w:r>
      <w:r>
        <w:rPr>
          <w:rFonts w:ascii="仿宋" w:eastAsia="仿宋" w:hAnsi="仿宋" w:cs="仿宋" w:hint="eastAsia"/>
          <w:sz w:val="32"/>
          <w:szCs w:val="32"/>
        </w:rPr>
        <w:t>考勤明细</w:t>
      </w:r>
      <w:r>
        <w:rPr>
          <w:rFonts w:ascii="仿宋" w:eastAsia="仿宋" w:hAnsi="仿宋" w:cs="仿宋" w:hint="eastAsia"/>
          <w:sz w:val="32"/>
          <w:szCs w:val="32"/>
        </w:rPr>
        <w:t>”</w:t>
      </w:r>
      <w:r>
        <w:rPr>
          <w:rFonts w:ascii="仿宋" w:eastAsia="仿宋" w:hAnsi="仿宋" w:cs="仿宋" w:hint="eastAsia"/>
          <w:sz w:val="32"/>
          <w:szCs w:val="32"/>
        </w:rPr>
        <w:t>，可查看所有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参会且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考勤成功的人员明细。</w:t>
      </w:r>
    </w:p>
    <w:p w:rsidR="00224634" w:rsidRDefault="00D61E47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0" distR="0">
            <wp:extent cx="5118100" cy="1815465"/>
            <wp:effectExtent l="0" t="0" r="2540" b="133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8100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634" w:rsidRDefault="00D61E4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点击</w:t>
      </w:r>
      <w:r>
        <w:rPr>
          <w:rFonts w:ascii="仿宋" w:eastAsia="仿宋" w:hAnsi="仿宋" w:cs="仿宋" w:hint="eastAsia"/>
          <w:sz w:val="32"/>
          <w:szCs w:val="32"/>
        </w:rPr>
        <w:t>“</w:t>
      </w:r>
      <w:r>
        <w:rPr>
          <w:rFonts w:ascii="仿宋" w:eastAsia="仿宋" w:hAnsi="仿宋" w:cs="仿宋" w:hint="eastAsia"/>
          <w:sz w:val="32"/>
          <w:szCs w:val="32"/>
        </w:rPr>
        <w:t>考勤分析</w:t>
      </w:r>
      <w:r>
        <w:rPr>
          <w:rFonts w:ascii="仿宋" w:eastAsia="仿宋" w:hAnsi="仿宋" w:cs="仿宋" w:hint="eastAsia"/>
          <w:sz w:val="32"/>
          <w:szCs w:val="32"/>
        </w:rPr>
        <w:t>”</w:t>
      </w:r>
      <w:r>
        <w:rPr>
          <w:rFonts w:ascii="仿宋" w:eastAsia="仿宋" w:hAnsi="仿宋" w:cs="仿宋" w:hint="eastAsia"/>
          <w:sz w:val="32"/>
          <w:szCs w:val="32"/>
        </w:rPr>
        <w:t>，设置刷卡周期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一般半天设置刷卡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次，即课前和课后，刷卡周期即为培训办班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时扫二维码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的时间段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，点击考勤分析，在页面的下方，符合多个刷卡周期的人员将被分析出来。</w:t>
      </w:r>
    </w:p>
    <w:p w:rsidR="00224634" w:rsidRDefault="00D61E47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0" distR="0">
            <wp:extent cx="4888230" cy="1562100"/>
            <wp:effectExtent l="0" t="0" r="381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823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634" w:rsidRDefault="00D61E4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4.</w:t>
      </w:r>
      <w:r>
        <w:rPr>
          <w:rFonts w:ascii="仿宋" w:eastAsia="仿宋" w:hAnsi="仿宋" w:cs="仿宋" w:hint="eastAsia"/>
          <w:sz w:val="32"/>
          <w:szCs w:val="32"/>
        </w:rPr>
        <w:t>点击</w:t>
      </w:r>
      <w:r>
        <w:rPr>
          <w:rFonts w:ascii="仿宋" w:eastAsia="仿宋" w:hAnsi="仿宋" w:cs="仿宋" w:hint="eastAsia"/>
          <w:sz w:val="32"/>
          <w:szCs w:val="32"/>
        </w:rPr>
        <w:t>“</w:t>
      </w:r>
      <w:r>
        <w:rPr>
          <w:rFonts w:ascii="仿宋" w:eastAsia="仿宋" w:hAnsi="仿宋" w:cs="仿宋" w:hint="eastAsia"/>
          <w:sz w:val="32"/>
          <w:szCs w:val="32"/>
        </w:rPr>
        <w:t>确定</w:t>
      </w:r>
      <w:r>
        <w:rPr>
          <w:rFonts w:ascii="仿宋" w:eastAsia="仿宋" w:hAnsi="仿宋" w:cs="仿宋" w:hint="eastAsia"/>
          <w:sz w:val="32"/>
          <w:szCs w:val="32"/>
        </w:rPr>
        <w:t>”</w:t>
      </w:r>
      <w:r>
        <w:rPr>
          <w:rFonts w:ascii="仿宋" w:eastAsia="仿宋" w:hAnsi="仿宋" w:cs="仿宋" w:hint="eastAsia"/>
          <w:sz w:val="32"/>
          <w:szCs w:val="32"/>
        </w:rPr>
        <w:t>，符合条件的参会人员将进入有效人员名单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最后才给这些人员授予学分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224634" w:rsidRDefault="00D61E47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0" distR="0">
            <wp:extent cx="4963795" cy="1002665"/>
            <wp:effectExtent l="0" t="0" r="4445" b="317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3795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634" w:rsidRDefault="00D61E4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（二）授分后，通过“统计查询</w:t>
      </w:r>
      <w:r>
        <w:rPr>
          <w:rFonts w:ascii="仿宋" w:eastAsia="仿宋" w:hAnsi="仿宋" w:cs="仿宋" w:hint="eastAsia"/>
          <w:sz w:val="32"/>
          <w:szCs w:val="32"/>
        </w:rPr>
        <w:t>-</w:t>
      </w:r>
      <w:r>
        <w:rPr>
          <w:rFonts w:ascii="仿宋" w:eastAsia="仿宋" w:hAnsi="仿宋" w:cs="仿宋" w:hint="eastAsia"/>
          <w:sz w:val="32"/>
          <w:szCs w:val="32"/>
        </w:rPr>
        <w:t>项目明细查询”，导出已授分人员名单。</w:t>
      </w:r>
    </w:p>
    <w:p w:rsidR="00224634" w:rsidRDefault="00D61E4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4934585" cy="1628140"/>
            <wp:effectExtent l="0" t="0" r="3175" b="2540"/>
            <wp:docPr id="1" name="图片 1" descr="161841041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18410410(1)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4585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634" w:rsidRDefault="00D61E47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填</w:t>
      </w:r>
      <w:r>
        <w:rPr>
          <w:rFonts w:ascii="仿宋" w:eastAsia="仿宋" w:hAnsi="仿宋" w:cs="仿宋" w:hint="eastAsia"/>
          <w:sz w:val="32"/>
          <w:szCs w:val="32"/>
        </w:rPr>
        <w:t>写“执行情况反馈”。</w:t>
      </w:r>
      <w:r>
        <w:rPr>
          <w:rFonts w:ascii="仿宋" w:eastAsia="仿宋" w:hAnsi="仿宋" w:cs="仿宋" w:hint="eastAsia"/>
          <w:sz w:val="32"/>
          <w:szCs w:val="32"/>
        </w:rPr>
        <w:t>将导出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的授分人员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名单，上传到第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页；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“执行情况反馈”第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4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页点</w:t>
      </w:r>
      <w:r>
        <w:rPr>
          <w:rFonts w:ascii="宋体" w:eastAsia="宋体" w:hAnsi="宋体" w:cs="宋体" w:hint="eastAsia"/>
          <w:color w:val="FF0000"/>
          <w:szCs w:val="28"/>
        </w:rPr>
        <w:t>“</w:t>
      </w:r>
      <w:proofErr w:type="gramStart"/>
      <w:r>
        <w:rPr>
          <w:rFonts w:ascii="宋体" w:eastAsia="宋体" w:hAnsi="宋体" w:cs="宋体" w:hint="eastAsia"/>
          <w:color w:val="FF0000"/>
          <w:szCs w:val="28"/>
        </w:rPr>
        <w:t>蓝框</w:t>
      </w:r>
      <w:proofErr w:type="gramEnd"/>
      <w:r>
        <w:rPr>
          <w:rFonts w:ascii="宋体" w:eastAsia="宋体" w:hAnsi="宋体" w:cs="宋体" w:hint="eastAsia"/>
          <w:color w:val="FF0000"/>
          <w:szCs w:val="28"/>
        </w:rPr>
        <w:t>”后会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自动</w:t>
      </w:r>
      <w:proofErr w:type="gramStart"/>
      <w:r>
        <w:rPr>
          <w:rFonts w:ascii="仿宋" w:eastAsia="仿宋" w:hAnsi="仿宋" w:cs="仿宋" w:hint="eastAsia"/>
          <w:color w:val="FF0000"/>
          <w:sz w:val="32"/>
          <w:szCs w:val="32"/>
        </w:rPr>
        <w:t>对接授分人员</w:t>
      </w:r>
      <w:proofErr w:type="gramEnd"/>
      <w:r>
        <w:rPr>
          <w:rFonts w:ascii="仿宋" w:eastAsia="仿宋" w:hAnsi="仿宋" w:cs="仿宋" w:hint="eastAsia"/>
          <w:color w:val="FF0000"/>
          <w:sz w:val="32"/>
          <w:szCs w:val="32"/>
        </w:rPr>
        <w:t>名单。</w:t>
      </w:r>
    </w:p>
    <w:p w:rsidR="00224634" w:rsidRDefault="00D61E47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5010785" cy="1367155"/>
            <wp:effectExtent l="0" t="0" r="3175" b="4445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78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634" w:rsidRDefault="00D61E47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5122545" cy="1237615"/>
            <wp:effectExtent l="0" t="0" r="13335" b="12065"/>
            <wp:docPr id="17" name="图片 17" descr="161840592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618405927(1)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634" w:rsidRDefault="00D61E47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hint="eastAsia"/>
          <w:noProof/>
        </w:rPr>
        <w:lastRenderedPageBreak/>
        <w:drawing>
          <wp:inline distT="0" distB="0" distL="114300" distR="114300">
            <wp:extent cx="5136515" cy="1253490"/>
            <wp:effectExtent l="0" t="0" r="14605" b="11430"/>
            <wp:docPr id="7" name="图片 7" descr="161840597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18405975(1)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6515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634" w:rsidRDefault="00224634">
      <w:pPr>
        <w:rPr>
          <w:rFonts w:ascii="仿宋" w:eastAsia="仿宋" w:hAnsi="仿宋" w:cs="仿宋"/>
          <w:sz w:val="32"/>
          <w:szCs w:val="32"/>
        </w:rPr>
      </w:pPr>
    </w:p>
    <w:p w:rsidR="00224634" w:rsidRDefault="00D61E47">
      <w:pPr>
        <w:adjustRightInd w:val="0"/>
        <w:snapToGrid w:val="0"/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四、项目总结</w:t>
      </w:r>
    </w:p>
    <w:p w:rsidR="00224634" w:rsidRDefault="00D61E47">
      <w:pPr>
        <w:adjustRightInd w:val="0"/>
        <w:snapToGrid w:val="0"/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需在培训班结束后</w:t>
      </w:r>
      <w:r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个工作日内进入“省级项目申报系统”模块，按要求填写并上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传</w:t>
      </w:r>
      <w:r>
        <w:rPr>
          <w:rFonts w:ascii="仿宋" w:eastAsia="仿宋" w:hAnsi="仿宋" w:cs="仿宋" w:hint="eastAsia"/>
          <w:sz w:val="32"/>
          <w:szCs w:val="32"/>
        </w:rPr>
        <w:t>项目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执行情况</w:t>
      </w:r>
      <w:r>
        <w:rPr>
          <w:rFonts w:ascii="仿宋" w:eastAsia="仿宋" w:hAnsi="仿宋" w:cs="仿宋" w:hint="eastAsia"/>
          <w:sz w:val="32"/>
          <w:szCs w:val="32"/>
        </w:rPr>
        <w:t>反馈</w:t>
      </w:r>
      <w:r>
        <w:rPr>
          <w:rFonts w:ascii="仿宋" w:eastAsia="仿宋" w:hAnsi="仿宋" w:cs="仿宋" w:hint="eastAsia"/>
          <w:sz w:val="32"/>
          <w:szCs w:val="32"/>
        </w:rPr>
        <w:t>和相关材料，才可授予学分。国家级项目要同时登</w:t>
      </w:r>
      <w:r w:rsidR="00D364CE">
        <w:rPr>
          <w:rFonts w:ascii="仿宋" w:eastAsia="仿宋" w:hAnsi="仿宋" w:cs="仿宋" w:hint="eastAsia"/>
          <w:sz w:val="32"/>
          <w:szCs w:val="32"/>
        </w:rPr>
        <w:t>录</w:t>
      </w:r>
      <w:r>
        <w:rPr>
          <w:rFonts w:ascii="仿宋" w:eastAsia="仿宋" w:hAnsi="仿宋" w:cs="仿宋" w:hint="eastAsia"/>
          <w:sz w:val="32"/>
          <w:szCs w:val="32"/>
        </w:rPr>
        <w:t>http://cmegsb.cma.org.cn</w:t>
      </w:r>
      <w:r>
        <w:rPr>
          <w:rFonts w:ascii="仿宋" w:eastAsia="仿宋" w:hAnsi="仿宋" w:cs="仿宋" w:hint="eastAsia"/>
          <w:sz w:val="32"/>
          <w:szCs w:val="32"/>
        </w:rPr>
        <w:t>填写上报执行情况</w:t>
      </w:r>
      <w:r>
        <w:rPr>
          <w:rFonts w:ascii="仿宋" w:eastAsia="仿宋" w:hAnsi="仿宋" w:cs="仿宋" w:hint="eastAsia"/>
          <w:sz w:val="32"/>
          <w:szCs w:val="32"/>
        </w:rPr>
        <w:t>反馈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224634" w:rsidRDefault="00D61E47">
      <w:pPr>
        <w:jc w:val="center"/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5076825" cy="1817370"/>
            <wp:effectExtent l="0" t="0" r="13335" b="1143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4634" w:rsidSect="00224634">
      <w:footerReference w:type="default" r:id="rId22"/>
      <w:pgSz w:w="11906" w:h="16838"/>
      <w:pgMar w:top="873" w:right="1123" w:bottom="873" w:left="1123" w:header="851" w:footer="992" w:gutter="0"/>
      <w:pgNumType w:start="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E47" w:rsidRDefault="00D61E47" w:rsidP="00224634">
      <w:r>
        <w:separator/>
      </w:r>
    </w:p>
  </w:endnote>
  <w:endnote w:type="continuationSeparator" w:id="0">
    <w:p w:rsidR="00D61E47" w:rsidRDefault="00D61E47" w:rsidP="00224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34" w:rsidRDefault="0022463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 filled="f" stroked="f" strokeweight=".5pt">
          <v:textbox style="mso-fit-shape-to-text:t" inset="0,0,0,0">
            <w:txbxContent>
              <w:p w:rsidR="00224634" w:rsidRDefault="00D61E47">
                <w:pPr>
                  <w:pStyle w:val="a4"/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t xml:space="preserve"> </w:t>
                </w:r>
                <w:r w:rsidR="00224634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224634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 w:rsidR="00D364CE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7</w:t>
                </w:r>
                <w:r w:rsidR="00224634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E47" w:rsidRDefault="00D61E47" w:rsidP="00224634">
      <w:r>
        <w:separator/>
      </w:r>
    </w:p>
  </w:footnote>
  <w:footnote w:type="continuationSeparator" w:id="0">
    <w:p w:rsidR="00D61E47" w:rsidRDefault="00D61E47" w:rsidP="002246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79D5C"/>
    <w:multiLevelType w:val="singleLevel"/>
    <w:tmpl w:val="60779D5C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FB8"/>
    <w:rsid w:val="000A5B97"/>
    <w:rsid w:val="00224634"/>
    <w:rsid w:val="009C6F3C"/>
    <w:rsid w:val="00A078FF"/>
    <w:rsid w:val="00A72AD0"/>
    <w:rsid w:val="00BC081A"/>
    <w:rsid w:val="00D11FB8"/>
    <w:rsid w:val="00D364CE"/>
    <w:rsid w:val="00D51BFB"/>
    <w:rsid w:val="00D61E47"/>
    <w:rsid w:val="06C32202"/>
    <w:rsid w:val="073C7BB9"/>
    <w:rsid w:val="0D697573"/>
    <w:rsid w:val="1BEB2804"/>
    <w:rsid w:val="325F6939"/>
    <w:rsid w:val="3FA947FB"/>
    <w:rsid w:val="4D8042CD"/>
    <w:rsid w:val="504342C6"/>
    <w:rsid w:val="53710C1C"/>
    <w:rsid w:val="5FF503FB"/>
    <w:rsid w:val="70055EA4"/>
    <w:rsid w:val="76996054"/>
    <w:rsid w:val="76AD0A43"/>
    <w:rsid w:val="7E25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34"/>
    <w:pPr>
      <w:jc w:val="both"/>
    </w:pPr>
    <w:rPr>
      <w:rFonts w:ascii="Times New Roman" w:eastAsia="仿宋_GB2312" w:hAnsi="Times New Roman" w:cs="Times New Roman"/>
      <w:kern w:val="2"/>
      <w:sz w:val="28"/>
    </w:rPr>
  </w:style>
  <w:style w:type="paragraph" w:styleId="1">
    <w:name w:val="heading 1"/>
    <w:basedOn w:val="a"/>
    <w:next w:val="a"/>
    <w:link w:val="1Char"/>
    <w:uiPriority w:val="9"/>
    <w:qFormat/>
    <w:rsid w:val="0022463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246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24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24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224634"/>
  </w:style>
  <w:style w:type="paragraph" w:styleId="2">
    <w:name w:val="toc 2"/>
    <w:basedOn w:val="a"/>
    <w:next w:val="a"/>
    <w:uiPriority w:val="39"/>
    <w:unhideWhenUsed/>
    <w:qFormat/>
    <w:rsid w:val="00224634"/>
    <w:pPr>
      <w:ind w:leftChars="200" w:left="420"/>
    </w:pPr>
  </w:style>
  <w:style w:type="character" w:styleId="a6">
    <w:name w:val="Hyperlink"/>
    <w:basedOn w:val="a0"/>
    <w:uiPriority w:val="99"/>
    <w:unhideWhenUsed/>
    <w:qFormat/>
    <w:rsid w:val="00224634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22463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2463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24634"/>
    <w:rPr>
      <w:rFonts w:ascii="Times New Roman" w:eastAsia="仿宋_GB2312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224634"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224634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hyperlink" Target="http://220.160.53.27:18005" TargetMode="Externa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B9597F-56F2-4EE0-9876-6821F658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wanglei</dc:creator>
  <cp:lastModifiedBy>lenovo</cp:lastModifiedBy>
  <cp:revision>16</cp:revision>
  <dcterms:created xsi:type="dcterms:W3CDTF">2018-12-20T07:27:00Z</dcterms:created>
  <dcterms:modified xsi:type="dcterms:W3CDTF">2021-05-27T02:12:00Z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B915F266C79440F4AA03E7B1CCA02217</vt:lpwstr>
  </property>
</Properties>
</file>