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2140" w:type="dxa"/>
        <w:tblLayout w:type="fixed"/>
        <w:tblLook w:val="04A0"/>
      </w:tblPr>
      <w:tblGrid>
        <w:gridCol w:w="2140"/>
      </w:tblGrid>
      <w:tr w:rsidR="00CD6927">
        <w:trPr>
          <w:trHeight w:val="647"/>
        </w:trPr>
        <w:tc>
          <w:tcPr>
            <w:tcW w:w="2140" w:type="dxa"/>
          </w:tcPr>
          <w:p w:rsidR="00CD6927" w:rsidRDefault="003278BD">
            <w:pPr>
              <w:pStyle w:val="null3"/>
              <w:rPr>
                <w:rFonts w:hint="default"/>
              </w:rPr>
            </w:pPr>
            <w:r>
              <w:rPr>
                <w:sz w:val="48"/>
                <w:szCs w:val="48"/>
              </w:rPr>
              <w:t>预公告版</w:t>
            </w:r>
          </w:p>
        </w:tc>
      </w:tr>
    </w:tbl>
    <w:p w:rsidR="00CD6927" w:rsidRDefault="00CD6927">
      <w:pPr>
        <w:pStyle w:val="null3"/>
        <w:rPr>
          <w:rFonts w:hint="default"/>
        </w:rPr>
      </w:pPr>
    </w:p>
    <w:p w:rsidR="00CD6927" w:rsidRDefault="00CD6927">
      <w:pPr>
        <w:pStyle w:val="null3"/>
        <w:rPr>
          <w:rFonts w:hint="default"/>
        </w:rPr>
      </w:pPr>
    </w:p>
    <w:p w:rsidR="00CD6927" w:rsidRDefault="00CD6927">
      <w:pPr>
        <w:pStyle w:val="null3"/>
        <w:jc w:val="center"/>
        <w:outlineLvl w:val="0"/>
        <w:rPr>
          <w:rFonts w:hint="default"/>
          <w:b/>
          <w:sz w:val="48"/>
        </w:rPr>
      </w:pPr>
    </w:p>
    <w:p w:rsidR="00CD6927" w:rsidRDefault="00CD6927">
      <w:pPr>
        <w:pStyle w:val="null3"/>
        <w:jc w:val="center"/>
        <w:outlineLvl w:val="0"/>
        <w:rPr>
          <w:rFonts w:hint="default"/>
          <w:b/>
          <w:sz w:val="48"/>
        </w:rPr>
      </w:pPr>
    </w:p>
    <w:p w:rsidR="00CD6927" w:rsidRDefault="003278BD">
      <w:pPr>
        <w:pStyle w:val="null3"/>
        <w:jc w:val="center"/>
        <w:outlineLvl w:val="0"/>
        <w:rPr>
          <w:rFonts w:hint="default"/>
        </w:rPr>
      </w:pPr>
      <w:r>
        <w:rPr>
          <w:b/>
          <w:sz w:val="48"/>
        </w:rPr>
        <w:t>福建省政府采购</w:t>
      </w:r>
    </w:p>
    <w:p w:rsidR="00CD6927" w:rsidRDefault="003278BD">
      <w:pPr>
        <w:pStyle w:val="null3"/>
        <w:jc w:val="center"/>
        <w:outlineLvl w:val="0"/>
        <w:rPr>
          <w:rFonts w:hint="default"/>
        </w:rPr>
      </w:pPr>
      <w:r>
        <w:rPr>
          <w:b/>
          <w:sz w:val="48"/>
        </w:rPr>
        <w:t>货物和服务项目</w:t>
      </w:r>
    </w:p>
    <w:p w:rsidR="00CD6927" w:rsidRDefault="003278BD">
      <w:pPr>
        <w:pStyle w:val="null3"/>
        <w:jc w:val="center"/>
        <w:outlineLvl w:val="0"/>
        <w:rPr>
          <w:rFonts w:hint="default"/>
        </w:rPr>
      </w:pPr>
      <w:r>
        <w:rPr>
          <w:b/>
          <w:sz w:val="48"/>
        </w:rPr>
        <w:t>公开招标文件</w:t>
      </w:r>
    </w:p>
    <w:p w:rsidR="00CD6927" w:rsidRDefault="00CD6927">
      <w:pPr>
        <w:pStyle w:val="null3"/>
        <w:jc w:val="center"/>
        <w:outlineLvl w:val="2"/>
        <w:rPr>
          <w:rFonts w:hint="default"/>
          <w:b/>
          <w:sz w:val="28"/>
        </w:rPr>
      </w:pPr>
    </w:p>
    <w:p w:rsidR="00CD6927" w:rsidRDefault="00CD6927">
      <w:pPr>
        <w:pStyle w:val="null3"/>
        <w:jc w:val="center"/>
        <w:outlineLvl w:val="2"/>
        <w:rPr>
          <w:rFonts w:hint="default"/>
          <w:b/>
          <w:sz w:val="28"/>
        </w:rPr>
      </w:pPr>
    </w:p>
    <w:p w:rsidR="00CD6927" w:rsidRDefault="00CD6927">
      <w:pPr>
        <w:pStyle w:val="null3"/>
        <w:jc w:val="center"/>
        <w:outlineLvl w:val="2"/>
        <w:rPr>
          <w:rFonts w:hint="default"/>
          <w:b/>
          <w:sz w:val="28"/>
        </w:rPr>
      </w:pPr>
    </w:p>
    <w:p w:rsidR="00CD6927" w:rsidRDefault="003278BD" w:rsidP="00CD6927">
      <w:pPr>
        <w:pStyle w:val="null3"/>
        <w:ind w:firstLineChars="300" w:firstLine="846"/>
        <w:jc w:val="both"/>
        <w:outlineLvl w:val="2"/>
        <w:rPr>
          <w:rFonts w:hint="default"/>
        </w:rPr>
      </w:pPr>
      <w:r>
        <w:rPr>
          <w:b/>
          <w:sz w:val="28"/>
        </w:rPr>
        <w:t>项目名称：三明全民健康数字平台</w:t>
      </w:r>
    </w:p>
    <w:p w:rsidR="00CD6927" w:rsidRDefault="003278BD" w:rsidP="00CD6927">
      <w:pPr>
        <w:pStyle w:val="null3"/>
        <w:ind w:firstLineChars="300" w:firstLine="846"/>
        <w:outlineLvl w:val="2"/>
        <w:rPr>
          <w:rFonts w:hint="default"/>
        </w:rPr>
      </w:pPr>
      <w:r>
        <w:rPr>
          <w:b/>
          <w:sz w:val="28"/>
        </w:rPr>
        <w:t>备案编号：</w:t>
      </w:r>
      <w:r>
        <w:rPr>
          <w:rFonts w:ascii="微软雅黑" w:eastAsia="微软雅黑" w:hAnsi="微软雅黑" w:cs="微软雅黑"/>
          <w:b/>
          <w:bCs/>
          <w:sz w:val="24"/>
          <w:szCs w:val="24"/>
          <w:shd w:val="clear" w:color="auto" w:fill="FFFFFF"/>
        </w:rPr>
        <w:t>/</w:t>
      </w:r>
    </w:p>
    <w:p w:rsidR="00CD6927" w:rsidRDefault="003278BD" w:rsidP="00CD6927">
      <w:pPr>
        <w:pStyle w:val="null3"/>
        <w:ind w:firstLineChars="300" w:firstLine="846"/>
        <w:jc w:val="both"/>
        <w:outlineLvl w:val="2"/>
        <w:rPr>
          <w:rFonts w:hint="default"/>
          <w:b/>
          <w:sz w:val="28"/>
        </w:rPr>
      </w:pPr>
      <w:r>
        <w:rPr>
          <w:b/>
          <w:sz w:val="28"/>
        </w:rPr>
        <w:t>项目编号：</w:t>
      </w:r>
      <w:bookmarkStart w:id="0" w:name="_GoBack"/>
      <w:r>
        <w:rPr>
          <w:b/>
          <w:sz w:val="28"/>
        </w:rPr>
        <w:t>[350401]GXG[GK]2024003</w:t>
      </w:r>
      <w:bookmarkEnd w:id="0"/>
    </w:p>
    <w:p w:rsidR="00CD6927" w:rsidRDefault="00CD6927">
      <w:pPr>
        <w:pStyle w:val="null3"/>
        <w:jc w:val="center"/>
        <w:outlineLvl w:val="2"/>
        <w:rPr>
          <w:rFonts w:hint="default"/>
          <w:b/>
          <w:sz w:val="28"/>
        </w:rPr>
      </w:pPr>
    </w:p>
    <w:p w:rsidR="00CD6927" w:rsidRDefault="00CD6927">
      <w:pPr>
        <w:pStyle w:val="null3"/>
        <w:jc w:val="center"/>
        <w:outlineLvl w:val="2"/>
        <w:rPr>
          <w:rFonts w:hint="default"/>
          <w:b/>
          <w:sz w:val="28"/>
        </w:rPr>
      </w:pPr>
    </w:p>
    <w:p w:rsidR="00CD6927" w:rsidRDefault="00CD6927">
      <w:pPr>
        <w:pStyle w:val="null3"/>
        <w:jc w:val="center"/>
        <w:outlineLvl w:val="2"/>
        <w:rPr>
          <w:rFonts w:hint="default"/>
          <w:b/>
          <w:sz w:val="28"/>
        </w:rPr>
      </w:pPr>
    </w:p>
    <w:p w:rsidR="00CD6927" w:rsidRDefault="00CD6927">
      <w:pPr>
        <w:pStyle w:val="null3"/>
        <w:jc w:val="center"/>
        <w:outlineLvl w:val="2"/>
        <w:rPr>
          <w:rFonts w:hint="default"/>
          <w:b/>
          <w:sz w:val="28"/>
        </w:rPr>
      </w:pPr>
    </w:p>
    <w:p w:rsidR="00CD6927" w:rsidRDefault="00CD6927">
      <w:pPr>
        <w:pStyle w:val="null3"/>
        <w:jc w:val="center"/>
        <w:outlineLvl w:val="2"/>
        <w:rPr>
          <w:rFonts w:hint="default"/>
          <w:b/>
          <w:sz w:val="28"/>
        </w:rPr>
      </w:pPr>
    </w:p>
    <w:p w:rsidR="00CD6927" w:rsidRDefault="003278BD">
      <w:pPr>
        <w:pStyle w:val="null3"/>
        <w:jc w:val="center"/>
        <w:outlineLvl w:val="2"/>
        <w:rPr>
          <w:rFonts w:hint="default"/>
        </w:rPr>
      </w:pPr>
      <w:r>
        <w:rPr>
          <w:b/>
          <w:sz w:val="28"/>
        </w:rPr>
        <w:t>采购人：</w:t>
      </w:r>
      <w:r>
        <w:rPr>
          <w:b/>
          <w:sz w:val="28"/>
        </w:rPr>
        <w:t xml:space="preserve"> </w:t>
      </w:r>
      <w:r>
        <w:rPr>
          <w:b/>
          <w:sz w:val="28"/>
        </w:rPr>
        <w:t>三明市卫生健康委员会</w:t>
      </w:r>
      <w:r>
        <w:rPr>
          <w:b/>
          <w:sz w:val="28"/>
        </w:rPr>
        <w:t xml:space="preserve"> </w:t>
      </w:r>
    </w:p>
    <w:p w:rsidR="00CD6927" w:rsidRDefault="003278BD">
      <w:pPr>
        <w:pStyle w:val="null3"/>
        <w:jc w:val="center"/>
        <w:outlineLvl w:val="2"/>
        <w:rPr>
          <w:rFonts w:hint="default"/>
        </w:rPr>
      </w:pPr>
      <w:r>
        <w:rPr>
          <w:b/>
          <w:sz w:val="28"/>
        </w:rPr>
        <w:t>代理机构：福建公信招标有限公司</w:t>
      </w:r>
    </w:p>
    <w:p w:rsidR="00CD6927" w:rsidRDefault="003278BD">
      <w:pPr>
        <w:pStyle w:val="null3"/>
        <w:jc w:val="center"/>
        <w:outlineLvl w:val="2"/>
        <w:rPr>
          <w:rFonts w:hint="default"/>
        </w:rPr>
      </w:pPr>
      <w:r>
        <w:rPr>
          <w:b/>
          <w:sz w:val="28"/>
        </w:rPr>
        <w:t>编制时间：</w:t>
      </w:r>
      <w:r>
        <w:rPr>
          <w:b/>
          <w:sz w:val="28"/>
        </w:rPr>
        <w:t>2024</w:t>
      </w:r>
      <w:r>
        <w:rPr>
          <w:b/>
          <w:sz w:val="28"/>
        </w:rPr>
        <w:t>年</w:t>
      </w:r>
      <w:r>
        <w:rPr>
          <w:b/>
          <w:sz w:val="28"/>
        </w:rPr>
        <w:t>07</w:t>
      </w:r>
      <w:r>
        <w:rPr>
          <w:b/>
          <w:sz w:val="28"/>
        </w:rPr>
        <w:t>月</w:t>
      </w:r>
    </w:p>
    <w:p w:rsidR="00CD6927" w:rsidRDefault="00CD6927">
      <w:pPr>
        <w:pStyle w:val="null3"/>
        <w:rPr>
          <w:rFonts w:hint="default"/>
        </w:rPr>
      </w:pPr>
    </w:p>
    <w:p w:rsidR="00CD6927" w:rsidRDefault="003278BD">
      <w:pPr>
        <w:pStyle w:val="null3"/>
        <w:rPr>
          <w:rFonts w:hint="default"/>
        </w:rPr>
      </w:pPr>
      <w:r>
        <w:br w:type="page"/>
      </w:r>
    </w:p>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第一章 投标邀请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福建公信招标有限公司 采用公开招标方式组织 三明全民健康数字平台 （以下简称：“本项目”）的政府采购活动，现邀请供应商参加投标。</w:t>
      </w:r>
    </w:p>
    <w:p w:rsidR="00CD6927" w:rsidRDefault="003278BD">
      <w:pPr>
        <w:pStyle w:val="null3"/>
        <w:spacing w:line="460" w:lineRule="exact"/>
        <w:ind w:firstLine="480"/>
        <w:outlineLvl w:val="2"/>
        <w:rPr>
          <w:rFonts w:ascii="宋体" w:eastAsia="宋体" w:hAnsi="宋体" w:cs="宋体" w:hint="default"/>
          <w:sz w:val="24"/>
          <w:szCs w:val="24"/>
        </w:rPr>
      </w:pPr>
      <w:r>
        <w:rPr>
          <w:rFonts w:ascii="宋体" w:eastAsia="宋体" w:hAnsi="宋体" w:cs="宋体"/>
          <w:b/>
          <w:sz w:val="24"/>
          <w:szCs w:val="24"/>
        </w:rPr>
        <w:t>1、备案编号：</w:t>
      </w:r>
    </w:p>
    <w:p w:rsidR="00CD6927" w:rsidRDefault="003278BD">
      <w:pPr>
        <w:pStyle w:val="null3"/>
        <w:spacing w:line="460" w:lineRule="exact"/>
        <w:ind w:firstLine="480"/>
        <w:outlineLvl w:val="2"/>
        <w:rPr>
          <w:rFonts w:ascii="宋体" w:eastAsia="宋体" w:hAnsi="宋体" w:cs="宋体" w:hint="default"/>
          <w:sz w:val="24"/>
          <w:szCs w:val="24"/>
        </w:rPr>
      </w:pPr>
      <w:r>
        <w:rPr>
          <w:rFonts w:ascii="宋体" w:eastAsia="宋体" w:hAnsi="宋体" w:cs="宋体"/>
          <w:b/>
          <w:sz w:val="24"/>
          <w:szCs w:val="24"/>
        </w:rPr>
        <w:t>2、项目编号：</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3、预算金额、最高限价：详见《采购标的一览表》。</w:t>
      </w:r>
    </w:p>
    <w:p w:rsidR="00CD6927" w:rsidRDefault="003278BD">
      <w:pPr>
        <w:pStyle w:val="null3"/>
        <w:spacing w:line="460" w:lineRule="exact"/>
        <w:ind w:firstLine="480"/>
        <w:outlineLvl w:val="2"/>
        <w:rPr>
          <w:rFonts w:ascii="宋体" w:eastAsia="宋体" w:hAnsi="宋体" w:cs="宋体" w:hint="default"/>
          <w:sz w:val="24"/>
          <w:szCs w:val="24"/>
        </w:rPr>
      </w:pPr>
      <w:r>
        <w:rPr>
          <w:rFonts w:ascii="宋体" w:eastAsia="宋体" w:hAnsi="宋体" w:cs="宋体"/>
          <w:b/>
          <w:sz w:val="24"/>
          <w:szCs w:val="24"/>
        </w:rPr>
        <w:t>4、招标内容及要求：详见《采购标的一览表》及招标文件第五章。</w:t>
      </w:r>
    </w:p>
    <w:p w:rsidR="00CD6927" w:rsidRDefault="003278BD">
      <w:pPr>
        <w:pStyle w:val="null3"/>
        <w:spacing w:line="460" w:lineRule="exact"/>
        <w:ind w:firstLine="480"/>
        <w:outlineLvl w:val="2"/>
        <w:rPr>
          <w:rFonts w:ascii="宋体" w:eastAsia="宋体" w:hAnsi="宋体" w:cs="宋体" w:hint="default"/>
          <w:sz w:val="24"/>
          <w:szCs w:val="24"/>
        </w:rPr>
      </w:pPr>
      <w:r>
        <w:rPr>
          <w:rFonts w:ascii="宋体" w:eastAsia="宋体" w:hAnsi="宋体" w:cs="宋体"/>
          <w:b/>
          <w:sz w:val="24"/>
          <w:szCs w:val="24"/>
        </w:rPr>
        <w:t>5、需要落实的政府采购政策</w:t>
      </w:r>
    </w:p>
    <w:p w:rsidR="00CD6927" w:rsidRDefault="003278BD">
      <w:pPr>
        <w:pStyle w:val="null3"/>
        <w:spacing w:line="460" w:lineRule="exact"/>
        <w:ind w:firstLine="960"/>
        <w:rPr>
          <w:rFonts w:ascii="宋体" w:eastAsia="宋体" w:hAnsi="宋体" w:cs="宋体" w:hint="default"/>
          <w:sz w:val="24"/>
          <w:szCs w:val="24"/>
        </w:rPr>
      </w:pPr>
      <w:r>
        <w:rPr>
          <w:rFonts w:ascii="宋体" w:eastAsia="宋体" w:hAnsi="宋体" w:cs="宋体"/>
          <w:sz w:val="24"/>
          <w:szCs w:val="24"/>
        </w:rPr>
        <w:t>进口产品：不适用于（采购包1、采购包2）</w:t>
      </w:r>
    </w:p>
    <w:p w:rsidR="00CD6927" w:rsidRDefault="003278BD">
      <w:pPr>
        <w:pStyle w:val="null3"/>
        <w:spacing w:line="460" w:lineRule="exact"/>
        <w:ind w:firstLine="960"/>
        <w:rPr>
          <w:rFonts w:ascii="宋体" w:eastAsia="宋体" w:hAnsi="宋体" w:cs="宋体" w:hint="default"/>
          <w:sz w:val="24"/>
          <w:szCs w:val="24"/>
        </w:rPr>
      </w:pPr>
      <w:r>
        <w:rPr>
          <w:rFonts w:ascii="宋体" w:eastAsia="宋体" w:hAnsi="宋体" w:cs="宋体"/>
          <w:sz w:val="24"/>
          <w:szCs w:val="24"/>
        </w:rPr>
        <w:t>节能产品：不适用于（采购包1、采购包2）。</w:t>
      </w:r>
    </w:p>
    <w:p w:rsidR="00CD6927" w:rsidRDefault="003278BD">
      <w:pPr>
        <w:pStyle w:val="null3"/>
        <w:spacing w:line="460" w:lineRule="exact"/>
        <w:ind w:firstLine="960"/>
        <w:rPr>
          <w:rFonts w:ascii="宋体" w:eastAsia="宋体" w:hAnsi="宋体" w:cs="宋体" w:hint="default"/>
          <w:sz w:val="24"/>
          <w:szCs w:val="24"/>
        </w:rPr>
      </w:pPr>
      <w:r>
        <w:rPr>
          <w:rFonts w:ascii="宋体" w:eastAsia="宋体" w:hAnsi="宋体" w:cs="宋体"/>
          <w:sz w:val="24"/>
          <w:szCs w:val="24"/>
        </w:rPr>
        <w:t>环境标志产品：不适用于（采购包1、采购包2）。</w:t>
      </w:r>
    </w:p>
    <w:p w:rsidR="00CD6927" w:rsidRDefault="003278BD">
      <w:pPr>
        <w:pStyle w:val="null3"/>
        <w:spacing w:line="460" w:lineRule="exact"/>
        <w:ind w:firstLine="960"/>
        <w:rPr>
          <w:rFonts w:ascii="宋体" w:eastAsia="宋体" w:hAnsi="宋体" w:cs="宋体" w:hint="default"/>
          <w:sz w:val="24"/>
          <w:szCs w:val="24"/>
        </w:rPr>
      </w:pPr>
      <w:r>
        <w:rPr>
          <w:rFonts w:ascii="宋体" w:eastAsia="宋体" w:hAnsi="宋体" w:cs="宋体"/>
          <w:sz w:val="24"/>
          <w:szCs w:val="24"/>
        </w:rPr>
        <w:t>促进中小企业发展的相关政策：</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采购包1：不专门面向中小企业采购</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采购包2：不专门面向中小企业采购</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6、投标人的资格要求</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1.1法定条件：符合政府采购法第二十二条第一款规定的条件。</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6.2特定条件：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采购包1：</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92"/>
        <w:gridCol w:w="4614"/>
      </w:tblGrid>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现场参加投标时随身携带需要核查的资料（若有）</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单位负责人现场参加投标时需随身携带本人身份证原件及营业执照复印件，授权代表现场参加投标时需随身携带本人身份证原件及单位负责人授权书（附单位负责人身份证复印件及被授权人身份证复印件）</w:t>
            </w:r>
            <w:r w:rsidR="00E8504A" w:rsidRPr="00E8504A">
              <w:rPr>
                <w:rFonts w:ascii="宋体" w:eastAsia="宋体" w:hAnsi="宋体" w:cs="宋体"/>
                <w:sz w:val="24"/>
                <w:szCs w:val="24"/>
              </w:rPr>
              <w:t>及投标单位提交投标文件截止时间前六个月(不含投标文件截止时间的当月)中任一月份的社会保险凭据复印件。</w:t>
            </w:r>
            <w:r>
              <w:rPr>
                <w:rFonts w:ascii="宋体" w:eastAsia="宋体" w:hAnsi="宋体" w:cs="宋体"/>
                <w:sz w:val="24"/>
                <w:szCs w:val="24"/>
              </w:rPr>
              <w:t>以便现场核查。投标人代表须随身携带CA认证卡（数字证书）用于现场解密电子版投标文件。</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92"/>
        <w:gridCol w:w="4614"/>
      </w:tblGrid>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 xml:space="preserve"> 资格审查要求概况</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现场参加投标时随身携带需要核查的资料（若有）</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单位负责人现场参加投标时需随身携带本人身份证原件及营业执照复印件，授权代表现场参加投标时需随身携带本人身份证原件及单位负责人授权书（附单位负责人身份证复印件及被授权人身份证复印件）</w:t>
            </w:r>
            <w:r w:rsidR="00E8504A" w:rsidRPr="00E8504A">
              <w:rPr>
                <w:rFonts w:ascii="宋体" w:eastAsia="宋体" w:hAnsi="宋体" w:cs="宋体"/>
                <w:sz w:val="24"/>
                <w:szCs w:val="24"/>
              </w:rPr>
              <w:t>及投标单位提交投标文件截止时间前六个月(不含投标文件截止时间的当月)中任一月份的社会保险凭据复印件。</w:t>
            </w:r>
            <w:r>
              <w:rPr>
                <w:rFonts w:ascii="宋体" w:eastAsia="宋体" w:hAnsi="宋体" w:cs="宋体"/>
                <w:sz w:val="24"/>
                <w:szCs w:val="24"/>
              </w:rPr>
              <w:t>以便现场核查。投标人代表须随身携带CA认证卡（数字证书）用于现场解密电子版投标文件。</w:t>
            </w:r>
          </w:p>
        </w:tc>
      </w:tr>
    </w:tbl>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6.3是否接受联合体投标：</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采购包1：不接受</w:t>
      </w:r>
    </w:p>
    <w:p w:rsidR="00CD6927" w:rsidRDefault="003278BD" w:rsidP="00CD6927">
      <w:pPr>
        <w:pStyle w:val="null3"/>
        <w:spacing w:line="460" w:lineRule="exact"/>
        <w:ind w:firstLineChars="400" w:firstLine="964"/>
        <w:jc w:val="both"/>
        <w:rPr>
          <w:rFonts w:ascii="宋体" w:eastAsia="宋体" w:hAnsi="宋体" w:cs="宋体" w:hint="default"/>
          <w:sz w:val="24"/>
          <w:szCs w:val="24"/>
        </w:rPr>
      </w:pPr>
      <w:r>
        <w:rPr>
          <w:rFonts w:ascii="宋体" w:eastAsia="宋体" w:hAnsi="宋体" w:cs="宋体"/>
          <w:sz w:val="24"/>
          <w:szCs w:val="24"/>
        </w:rPr>
        <w:t>采购包2：不接受</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b/>
          <w:sz w:val="24"/>
          <w:szCs w:val="24"/>
        </w:rPr>
        <w:t>※根据上述资格要求，电子投标文件中应提交的“投标人的资格及资信证明文件”详见招标文件第四章。</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7、招标文件的获取</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7.1、招标文件获取期限：详见招标公告或更正公告，若不一致，以更正公告为准。</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7.3、获取地点及方式：注册账号后，通过福建省政府采购网上公开信息系统以下载方式获取。</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7.4、招标文件售价：0元。</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8、投标截止</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8.1、投标截止时间：详见招标公告或更正公告，若不一致，以更正公告为准。</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8.2、投标人应在投标截止时间前按照福建省政府采购网上公开信息系统设定的操作流程将电子投标文件上传至福建省政府采购网上公开信息系统，否则投标将被拒绝。</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9、开标时间及地点</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10、公告期限</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10.1、招标公告的公告期限：自财政部和福建省财政厅指定的政府采购信息发布媒体最先发布公告之日起5个工作日。</w:t>
      </w:r>
    </w:p>
    <w:p w:rsidR="00CD6927" w:rsidRDefault="003278BD">
      <w:pPr>
        <w:pStyle w:val="null3"/>
        <w:spacing w:line="460" w:lineRule="exact"/>
        <w:ind w:firstLine="960"/>
        <w:jc w:val="both"/>
        <w:rPr>
          <w:rFonts w:ascii="宋体" w:eastAsia="宋体" w:hAnsi="宋体" w:cs="宋体" w:hint="default"/>
          <w:sz w:val="24"/>
          <w:szCs w:val="24"/>
        </w:rPr>
      </w:pPr>
      <w:r>
        <w:rPr>
          <w:rFonts w:ascii="宋体" w:eastAsia="宋体" w:hAnsi="宋体" w:cs="宋体"/>
          <w:sz w:val="24"/>
          <w:szCs w:val="24"/>
        </w:rPr>
        <w:t>10.2、招标文件公告期限：招标文件随同招标公告一并发布，其公告期限与招标公告的公告期限保持一致。</w:t>
      </w:r>
    </w:p>
    <w:p w:rsidR="00CD6927" w:rsidRDefault="003278BD">
      <w:pPr>
        <w:pStyle w:val="null3"/>
        <w:spacing w:line="460" w:lineRule="exact"/>
        <w:ind w:firstLine="480"/>
        <w:outlineLvl w:val="2"/>
        <w:rPr>
          <w:rFonts w:ascii="宋体" w:eastAsia="宋体" w:hAnsi="宋体" w:cs="宋体" w:hint="default"/>
          <w:sz w:val="24"/>
          <w:szCs w:val="24"/>
        </w:rPr>
      </w:pPr>
      <w:r>
        <w:rPr>
          <w:rFonts w:ascii="宋体" w:eastAsia="宋体" w:hAnsi="宋体" w:cs="宋体"/>
          <w:b/>
          <w:sz w:val="24"/>
          <w:szCs w:val="24"/>
        </w:rPr>
        <w:t xml:space="preserve">11、采购人： 三明市卫生健康委员会 </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地址：三元区红岩新村5栋</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邮编： 365000</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联系人： 王先生</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联系电话： 0598-8220059</w:t>
      </w:r>
    </w:p>
    <w:p w:rsidR="00CD6927" w:rsidRDefault="003278BD">
      <w:pPr>
        <w:pStyle w:val="null3"/>
        <w:numPr>
          <w:ilvl w:val="0"/>
          <w:numId w:val="4"/>
        </w:numPr>
        <w:spacing w:line="460" w:lineRule="exact"/>
        <w:ind w:firstLine="480"/>
        <w:outlineLvl w:val="2"/>
        <w:rPr>
          <w:rFonts w:ascii="宋体" w:eastAsia="宋体" w:hAnsi="宋体" w:cs="宋体" w:hint="default"/>
          <w:b/>
          <w:sz w:val="24"/>
          <w:szCs w:val="24"/>
        </w:rPr>
      </w:pPr>
      <w:r>
        <w:rPr>
          <w:rFonts w:ascii="宋体" w:eastAsia="宋体" w:hAnsi="宋体" w:cs="宋体"/>
          <w:b/>
          <w:sz w:val="24"/>
          <w:szCs w:val="24"/>
        </w:rPr>
        <w:t>代理机构：福建公信招标有限公司</w:t>
      </w:r>
    </w:p>
    <w:p w:rsidR="00CD6927" w:rsidRDefault="003278BD" w:rsidP="00CD6927">
      <w:pPr>
        <w:pStyle w:val="null3"/>
        <w:ind w:firstLineChars="100" w:firstLine="241"/>
        <w:jc w:val="both"/>
        <w:rPr>
          <w:rFonts w:hint="default"/>
        </w:rPr>
      </w:pPr>
      <w:r>
        <w:rPr>
          <w:rFonts w:ascii="宋体" w:eastAsia="宋体" w:hAnsi="宋体" w:cs="宋体"/>
          <w:sz w:val="24"/>
          <w:szCs w:val="24"/>
        </w:rPr>
        <w:t>地址： 虬江街道迎宾大道9号三明中关村科技园31号楼2单元2层</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邮编： 350001</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联系人：赖璟婷</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联系电话： 0598-8287686</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附1：账户信息</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投标保证金账户</w:t>
            </w:r>
          </w:p>
          <w:p w:rsidR="00CD6927" w:rsidRDefault="00CD6927">
            <w:pPr>
              <w:pStyle w:val="null3"/>
              <w:spacing w:line="460" w:lineRule="exact"/>
              <w:rPr>
                <w:rFonts w:ascii="宋体" w:eastAsia="宋体" w:hAnsi="宋体" w:cs="宋体" w:hint="default"/>
                <w:sz w:val="24"/>
                <w:szCs w:val="24"/>
              </w:rPr>
            </w:pP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开户名称： 福建公信招标有限公司</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开户银行：供应商在福建省政府采购网上公开信息系统获取招标文件后，根据其提示自行选择要缴交的投标保证金托管银行。</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特别提示</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1、投标人应认真核对账户信息，将投标保证金汇入以上账户，并自行承担因汇错投标保证金而产生的一切后果。</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 xml:space="preserve"> 2、投标人在转账或电汇的凭证上应按照以下格式注明，以便核对：“（项目编号：***）的投标保证金”。</w:t>
            </w:r>
          </w:p>
        </w:tc>
      </w:tr>
    </w:tbl>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附2：采购标的一览表</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采购包预算金额（元）:  30000000.00</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采购包最高限价（元）:  30000000.00</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采购包保证金金额（元）: 600000.00</w:t>
      </w:r>
    </w:p>
    <w:tbl>
      <w:tblPr>
        <w:tblW w:w="909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0"/>
        <w:gridCol w:w="1483"/>
        <w:gridCol w:w="761"/>
        <w:gridCol w:w="1680"/>
        <w:gridCol w:w="870"/>
        <w:gridCol w:w="1995"/>
        <w:gridCol w:w="1500"/>
      </w:tblGrid>
      <w:tr w:rsidR="00CD6927">
        <w:tc>
          <w:tcPr>
            <w:tcW w:w="81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序号</w:t>
            </w:r>
          </w:p>
        </w:tc>
        <w:tc>
          <w:tcPr>
            <w:tcW w:w="148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标的名称</w:t>
            </w:r>
          </w:p>
        </w:tc>
        <w:tc>
          <w:tcPr>
            <w:tcW w:w="7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数量</w:t>
            </w:r>
          </w:p>
        </w:tc>
        <w:tc>
          <w:tcPr>
            <w:tcW w:w="168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标的金额 （元）</w:t>
            </w:r>
          </w:p>
        </w:tc>
        <w:tc>
          <w:tcPr>
            <w:tcW w:w="87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计量单位</w:t>
            </w:r>
          </w:p>
        </w:tc>
        <w:tc>
          <w:tcPr>
            <w:tcW w:w="199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所属行业</w:t>
            </w:r>
          </w:p>
        </w:tc>
        <w:tc>
          <w:tcPr>
            <w:tcW w:w="15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是否允许进口产品</w:t>
            </w:r>
          </w:p>
        </w:tc>
      </w:tr>
      <w:tr w:rsidR="00CD6927">
        <w:tc>
          <w:tcPr>
            <w:tcW w:w="810" w:type="dxa"/>
          </w:tcPr>
          <w:p w:rsidR="00CD6927" w:rsidRDefault="003278BD">
            <w:pPr>
              <w:pStyle w:val="null3"/>
              <w:rPr>
                <w:rFonts w:ascii="宋体" w:eastAsia="宋体" w:hAnsi="宋体" w:cs="宋体" w:hint="default"/>
                <w:sz w:val="24"/>
                <w:szCs w:val="24"/>
              </w:rPr>
            </w:pPr>
            <w:r>
              <w:rPr>
                <w:rFonts w:ascii="宋体" w:eastAsia="宋体" w:hAnsi="宋体" w:cs="宋体"/>
                <w:sz w:val="24"/>
                <w:szCs w:val="24"/>
              </w:rPr>
              <w:t>1</w:t>
            </w:r>
          </w:p>
        </w:tc>
        <w:tc>
          <w:tcPr>
            <w:tcW w:w="1483" w:type="dxa"/>
          </w:tcPr>
          <w:p w:rsidR="00CD6927" w:rsidRDefault="003278BD">
            <w:pPr>
              <w:pStyle w:val="null3"/>
              <w:rPr>
                <w:rFonts w:ascii="宋体" w:eastAsia="宋体" w:hAnsi="宋体" w:cs="宋体" w:hint="default"/>
                <w:sz w:val="24"/>
                <w:szCs w:val="24"/>
              </w:rPr>
            </w:pPr>
            <w:r>
              <w:rPr>
                <w:rFonts w:ascii="宋体" w:eastAsia="宋体" w:hAnsi="宋体" w:cs="宋体"/>
                <w:sz w:val="24"/>
                <w:szCs w:val="24"/>
              </w:rPr>
              <w:t>三明全民健康数字平台基础建设</w:t>
            </w:r>
          </w:p>
        </w:tc>
        <w:tc>
          <w:tcPr>
            <w:tcW w:w="761" w:type="dxa"/>
          </w:tcPr>
          <w:p w:rsidR="00CD6927" w:rsidRDefault="003278BD">
            <w:pPr>
              <w:pStyle w:val="null3"/>
              <w:spacing w:line="460" w:lineRule="exact"/>
              <w:jc w:val="right"/>
              <w:rPr>
                <w:rFonts w:ascii="宋体" w:eastAsia="宋体" w:hAnsi="宋体" w:cs="宋体" w:hint="default"/>
                <w:sz w:val="24"/>
                <w:szCs w:val="24"/>
              </w:rPr>
            </w:pPr>
            <w:r>
              <w:rPr>
                <w:rFonts w:ascii="宋体" w:eastAsia="宋体" w:hAnsi="宋体" w:cs="宋体"/>
                <w:sz w:val="24"/>
                <w:szCs w:val="24"/>
              </w:rPr>
              <w:t>1</w:t>
            </w:r>
          </w:p>
        </w:tc>
        <w:tc>
          <w:tcPr>
            <w:tcW w:w="1680" w:type="dxa"/>
          </w:tcPr>
          <w:p w:rsidR="00CD6927" w:rsidRDefault="003278BD">
            <w:pPr>
              <w:pStyle w:val="null3"/>
              <w:spacing w:line="460" w:lineRule="exact"/>
              <w:jc w:val="right"/>
              <w:rPr>
                <w:rFonts w:ascii="宋体" w:eastAsia="宋体" w:hAnsi="宋体" w:cs="宋体" w:hint="default"/>
                <w:sz w:val="24"/>
                <w:szCs w:val="24"/>
              </w:rPr>
            </w:pPr>
            <w:r>
              <w:rPr>
                <w:rFonts w:ascii="宋体" w:eastAsia="宋体" w:hAnsi="宋体" w:cs="宋体"/>
                <w:sz w:val="24"/>
                <w:szCs w:val="24"/>
              </w:rPr>
              <w:t xml:space="preserve"> 30000000.00</w:t>
            </w:r>
          </w:p>
        </w:tc>
        <w:tc>
          <w:tcPr>
            <w:tcW w:w="87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批</w:t>
            </w:r>
          </w:p>
        </w:tc>
        <w:tc>
          <w:tcPr>
            <w:tcW w:w="1995" w:type="dxa"/>
          </w:tcPr>
          <w:p w:rsidR="00CD6927" w:rsidRDefault="002B63A8">
            <w:pPr>
              <w:pStyle w:val="null3"/>
              <w:spacing w:line="460" w:lineRule="exact"/>
              <w:rPr>
                <w:rFonts w:ascii="宋体" w:eastAsia="宋体" w:hAnsi="宋体" w:cs="宋体" w:hint="default"/>
                <w:sz w:val="24"/>
                <w:szCs w:val="24"/>
              </w:rPr>
            </w:pPr>
            <w:r>
              <w:rPr>
                <w:rFonts w:ascii="宋体" w:eastAsia="宋体" w:hAnsi="宋体" w:cs="宋体"/>
                <w:sz w:val="24"/>
                <w:szCs w:val="24"/>
              </w:rPr>
              <w:t>软件和信息技术服务业</w:t>
            </w:r>
          </w:p>
        </w:tc>
        <w:tc>
          <w:tcPr>
            <w:tcW w:w="15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否</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采购包预算金额（元）: 15000000.00</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采购包最高限价（元）: 15000000.00</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采购包保证金金额（元）: 300000.00</w:t>
      </w:r>
    </w:p>
    <w:tbl>
      <w:tblPr>
        <w:tblW w:w="90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2"/>
        <w:gridCol w:w="1533"/>
        <w:gridCol w:w="724"/>
        <w:gridCol w:w="1680"/>
        <w:gridCol w:w="870"/>
        <w:gridCol w:w="1920"/>
        <w:gridCol w:w="1545"/>
      </w:tblGrid>
      <w:tr w:rsidR="00CD6927">
        <w:tc>
          <w:tcPr>
            <w:tcW w:w="81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序号</w:t>
            </w:r>
          </w:p>
        </w:tc>
        <w:tc>
          <w:tcPr>
            <w:tcW w:w="153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标的名称</w:t>
            </w:r>
          </w:p>
        </w:tc>
        <w:tc>
          <w:tcPr>
            <w:tcW w:w="72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数量</w:t>
            </w:r>
          </w:p>
        </w:tc>
        <w:tc>
          <w:tcPr>
            <w:tcW w:w="168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标的金额 （元）</w:t>
            </w:r>
          </w:p>
        </w:tc>
        <w:tc>
          <w:tcPr>
            <w:tcW w:w="87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计量单位</w:t>
            </w:r>
          </w:p>
        </w:tc>
        <w:tc>
          <w:tcPr>
            <w:tcW w:w="192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所属行业</w:t>
            </w:r>
          </w:p>
        </w:tc>
        <w:tc>
          <w:tcPr>
            <w:tcW w:w="154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是否允许进口产品</w:t>
            </w:r>
          </w:p>
        </w:tc>
      </w:tr>
      <w:tr w:rsidR="00CD6927">
        <w:tc>
          <w:tcPr>
            <w:tcW w:w="812" w:type="dxa"/>
          </w:tcPr>
          <w:p w:rsidR="00CD6927" w:rsidRDefault="003278BD">
            <w:pPr>
              <w:pStyle w:val="null3"/>
              <w:rPr>
                <w:rFonts w:ascii="宋体" w:eastAsia="宋体" w:hAnsi="宋体" w:cs="宋体" w:hint="default"/>
                <w:sz w:val="24"/>
                <w:szCs w:val="24"/>
              </w:rPr>
            </w:pPr>
            <w:r>
              <w:rPr>
                <w:rFonts w:ascii="宋体" w:eastAsia="宋体" w:hAnsi="宋体" w:cs="宋体"/>
                <w:sz w:val="24"/>
                <w:szCs w:val="24"/>
              </w:rPr>
              <w:t>1</w:t>
            </w:r>
          </w:p>
        </w:tc>
        <w:tc>
          <w:tcPr>
            <w:tcW w:w="1533" w:type="dxa"/>
          </w:tcPr>
          <w:p w:rsidR="00CD6927" w:rsidRDefault="003278BD">
            <w:pPr>
              <w:pStyle w:val="null3"/>
              <w:rPr>
                <w:rFonts w:ascii="宋体" w:eastAsia="宋体" w:hAnsi="宋体" w:cs="宋体" w:hint="default"/>
                <w:sz w:val="24"/>
                <w:szCs w:val="24"/>
              </w:rPr>
            </w:pPr>
            <w:r>
              <w:rPr>
                <w:rFonts w:ascii="宋体" w:eastAsia="宋体" w:hAnsi="宋体" w:cs="宋体"/>
                <w:sz w:val="24"/>
                <w:szCs w:val="24"/>
              </w:rPr>
              <w:t>三明全民健康数字平台环境支撑建设</w:t>
            </w:r>
          </w:p>
        </w:tc>
        <w:tc>
          <w:tcPr>
            <w:tcW w:w="724" w:type="dxa"/>
          </w:tcPr>
          <w:p w:rsidR="00CD6927" w:rsidRDefault="003278BD">
            <w:pPr>
              <w:pStyle w:val="null3"/>
              <w:spacing w:line="460" w:lineRule="exact"/>
              <w:jc w:val="right"/>
              <w:rPr>
                <w:rFonts w:ascii="宋体" w:eastAsia="宋体" w:hAnsi="宋体" w:cs="宋体" w:hint="default"/>
                <w:sz w:val="24"/>
                <w:szCs w:val="24"/>
              </w:rPr>
            </w:pPr>
            <w:r>
              <w:rPr>
                <w:rFonts w:ascii="宋体" w:eastAsia="宋体" w:hAnsi="宋体" w:cs="宋体"/>
                <w:sz w:val="24"/>
                <w:szCs w:val="24"/>
              </w:rPr>
              <w:t>1</w:t>
            </w:r>
          </w:p>
        </w:tc>
        <w:tc>
          <w:tcPr>
            <w:tcW w:w="1680" w:type="dxa"/>
          </w:tcPr>
          <w:p w:rsidR="00CD6927" w:rsidRDefault="003278BD">
            <w:pPr>
              <w:pStyle w:val="null3"/>
              <w:spacing w:line="460" w:lineRule="exact"/>
              <w:jc w:val="right"/>
              <w:rPr>
                <w:rFonts w:ascii="宋体" w:eastAsia="宋体" w:hAnsi="宋体" w:cs="宋体" w:hint="default"/>
                <w:sz w:val="24"/>
                <w:szCs w:val="24"/>
              </w:rPr>
            </w:pPr>
            <w:r>
              <w:rPr>
                <w:rFonts w:ascii="宋体" w:eastAsia="宋体" w:hAnsi="宋体" w:cs="宋体"/>
                <w:sz w:val="24"/>
                <w:szCs w:val="24"/>
              </w:rPr>
              <w:t>15000000.00</w:t>
            </w:r>
          </w:p>
        </w:tc>
        <w:tc>
          <w:tcPr>
            <w:tcW w:w="87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批</w:t>
            </w:r>
          </w:p>
        </w:tc>
        <w:tc>
          <w:tcPr>
            <w:tcW w:w="1920" w:type="dxa"/>
          </w:tcPr>
          <w:p w:rsidR="00CD6927" w:rsidRDefault="002B63A8">
            <w:pPr>
              <w:pStyle w:val="null3"/>
              <w:spacing w:line="460" w:lineRule="exact"/>
              <w:rPr>
                <w:rFonts w:ascii="宋体" w:eastAsia="宋体" w:hAnsi="宋体" w:cs="宋体" w:hint="default"/>
                <w:sz w:val="24"/>
                <w:szCs w:val="24"/>
              </w:rPr>
            </w:pPr>
            <w:r>
              <w:rPr>
                <w:rFonts w:ascii="宋体" w:eastAsia="宋体" w:hAnsi="宋体" w:cs="宋体"/>
                <w:sz w:val="24"/>
                <w:szCs w:val="24"/>
              </w:rPr>
              <w:t>软件和信息技术服务业</w:t>
            </w:r>
          </w:p>
        </w:tc>
        <w:tc>
          <w:tcPr>
            <w:tcW w:w="154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否</w:t>
            </w:r>
          </w:p>
        </w:tc>
      </w:tr>
    </w:tbl>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t>第二章 投标人须知前附表</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一、投标人须知前附表1</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8"/>
        <w:gridCol w:w="1200"/>
        <w:gridCol w:w="6184"/>
      </w:tblGrid>
      <w:tr w:rsidR="00CD6927">
        <w:tc>
          <w:tcPr>
            <w:tcW w:w="8522" w:type="dxa"/>
            <w:gridSpan w:val="3"/>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特别提示：本表与招标文件对应章节的内容若不一致，以本表为准。</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序号</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招标文件</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（第三章）</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编列内容</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1.1</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是否组织现场考察或召开开标前答疑会：</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采购包1：不组织</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采购包2：不组织</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2</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10.4</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投标文件的份数：</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（1）可读介质（光盘或U盘） 1 份：投标人应将其上传至福建省政府采购网上公开信息系统的电子投标文件在该可读介质中另存 1 份。</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（2）电子投标文件：详见投标人须知前附表2《关于电子招标投标活动的专门规定》。</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3</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10.7-（1）</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是否允许中标人将本项目的非主体、非关键性工作进行分包：</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采购包1：不允许合同分包；</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采购包2：不允许合同分包；</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4</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10.8-（1）</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投标有效期：投标截止时间起 90 个日历日。</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5</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1.1</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确定中标候选人名单：</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采购包1：1名</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采购包2：1名</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6</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1.2</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本项目中标人的确定（以采购包为单位）：</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（1） 采购人应在政府采购招投标管理办法规定的时限内确定中标人。</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（2）若出现中标候选人并列情形，则按照下列方式确定中标人：</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①招标文件规定的方式：</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投标总报价低的获得成交供应商推荐资格</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②若本款第①点规定方式为“无”，则按照下列方式确定：</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无</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③若本款第①、②点规定方式均为“无”，则按照下列方式确定：随机抽取。</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（3）本项目确定的中标人家数：</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采购包1：1名</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采购包2：1名</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7</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1.2</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合同签订时限： 自中标通知书发出之日起30个日历日内。</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8</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15.1-（2）</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质疑函原件应采用下列方式提交：书面形式。</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9</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15.4</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招标文件的质疑</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（1）潜在投标人可在质疑时效期间内对招标文件以书面形式提出质疑。</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（2）质疑时效期间：应在依法获取招标文件之日起7个工作日内向 福建公信招标有限公司 提出，依法获取招标文件的时间以福建省政府采购网上公开信息系统记载的为准。</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※除上述规定外，对招标文件提出的质疑还应符合招标文件第三章第15.1条的有关规定。</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10</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1.1</w:t>
            </w:r>
          </w:p>
        </w:tc>
        <w:tc>
          <w:tcPr>
            <w:tcW w:w="6184" w:type="dxa"/>
          </w:tcPr>
          <w:p w:rsidR="00CD6927" w:rsidRDefault="003278BD" w:rsidP="00127809">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监督管理部门： </w:t>
            </w:r>
            <w:r w:rsidR="00127809">
              <w:rPr>
                <w:rFonts w:ascii="宋体" w:eastAsia="宋体" w:hAnsi="宋体" w:cs="宋体"/>
                <w:sz w:val="24"/>
                <w:szCs w:val="24"/>
              </w:rPr>
              <w:t>三明市</w:t>
            </w:r>
            <w:r>
              <w:rPr>
                <w:rFonts w:ascii="宋体" w:eastAsia="宋体" w:hAnsi="宋体" w:cs="宋体"/>
                <w:sz w:val="24"/>
                <w:szCs w:val="24"/>
              </w:rPr>
              <w:t>财政局采购监督管理办公室 （仅限依法进行政府采购的货物或服务类项目）。</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11</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18.1</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财政部和福建省财政厅指定的政府采购信息发布媒体（以下简称：“指定媒体”）：</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（1）中国政府采购网，网址www.ccgp.gov.cn。</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（2）中国政府采购网福建分网（福建省政府采购网），网址zfcg.czt.fujian.gov.cn。</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※若出现上述指定媒体信息不一致情形，应以中国政府采购网福建分网（福建省政府采购网）发布的为准。</w:t>
            </w:r>
          </w:p>
        </w:tc>
      </w:tr>
      <w:tr w:rsidR="00CD6927">
        <w:tc>
          <w:tcPr>
            <w:tcW w:w="11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12</w:t>
            </w:r>
          </w:p>
        </w:tc>
        <w:tc>
          <w:tcPr>
            <w:tcW w:w="1200"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19</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其他事项：</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(1)本项目代理服务费：</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本项目收取代理服务费</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代理服务费用收取对象：中标/成交供应商</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代理服务费收费标准：以每个采购包的中标总金额为准，按差额定率累进法计取，具体按以下标准计取：</w:t>
            </w:r>
            <w:r w:rsidRPr="006D1A84">
              <w:rPr>
                <w:rFonts w:asciiTheme="minorEastAsia" w:hAnsiTheme="minorEastAsia"/>
                <w:b/>
                <w:sz w:val="24"/>
              </w:rPr>
              <w:t>100万按成交金额的1.5%计取；100万-500万部分金额按0.8%计取；500万-1000万部分金额按0.45%计取；</w:t>
            </w:r>
            <w:r>
              <w:rPr>
                <w:rFonts w:asciiTheme="minorEastAsia" w:hAnsiTheme="minorEastAsia"/>
                <w:b/>
                <w:sz w:val="24"/>
              </w:rPr>
              <w:t>10</w:t>
            </w:r>
            <w:r w:rsidRPr="006D1A84">
              <w:rPr>
                <w:rFonts w:asciiTheme="minorEastAsia" w:hAnsiTheme="minorEastAsia"/>
                <w:b/>
                <w:sz w:val="24"/>
              </w:rPr>
              <w:t>00万</w:t>
            </w:r>
            <w:r>
              <w:rPr>
                <w:rFonts w:asciiTheme="minorEastAsia" w:hAnsiTheme="minorEastAsia"/>
                <w:b/>
                <w:sz w:val="24"/>
              </w:rPr>
              <w:t>-5</w:t>
            </w:r>
            <w:r w:rsidRPr="006D1A84">
              <w:rPr>
                <w:rFonts w:asciiTheme="minorEastAsia" w:hAnsiTheme="minorEastAsia"/>
                <w:b/>
                <w:sz w:val="24"/>
              </w:rPr>
              <w:t>000万部分金额按0.</w:t>
            </w:r>
            <w:r>
              <w:rPr>
                <w:rFonts w:asciiTheme="minorEastAsia" w:hAnsiTheme="minorEastAsia"/>
                <w:b/>
                <w:sz w:val="24"/>
              </w:rPr>
              <w:t>2</w:t>
            </w:r>
            <w:r w:rsidRPr="006D1A84">
              <w:rPr>
                <w:rFonts w:asciiTheme="minorEastAsia" w:hAnsiTheme="minorEastAsia"/>
                <w:b/>
                <w:sz w:val="24"/>
              </w:rPr>
              <w:t>5%计取。采购项目中标（成交）金额100万元（含）以下的下浮20%，采购项目中标（成交）金额</w:t>
            </w:r>
            <w:r w:rsidRPr="006D1A84">
              <w:rPr>
                <w:rFonts w:asciiTheme="minorEastAsia" w:hAnsiTheme="minorEastAsia"/>
                <w:b/>
                <w:sz w:val="24"/>
              </w:rPr>
              <w:lastRenderedPageBreak/>
              <w:t>100万元（不含）-500万元以下（不含）的下浮30%，采购项目中标（成交）金额500万元（含）以上的下浮40%，最低按3000</w:t>
            </w:r>
            <w:r>
              <w:rPr>
                <w:rFonts w:asciiTheme="minorEastAsia" w:hAnsiTheme="minorEastAsia"/>
                <w:b/>
                <w:sz w:val="24"/>
              </w:rPr>
              <w:t>元执行</w:t>
            </w:r>
            <w:r>
              <w:rPr>
                <w:rFonts w:ascii="宋体" w:eastAsia="宋体" w:hAnsi="宋体" w:cs="宋体"/>
                <w:b/>
                <w:sz w:val="24"/>
                <w:szCs w:val="24"/>
              </w:rPr>
              <w:t>。缴后不退。 2、代 理服务费交纳专户：代理费缴后不退。 招标代理服务费收款账户信息： 开户名：福建公信招标有限公司 开户行：兴业银行三明列东支行 账号：181040102200014908。</w:t>
            </w:r>
          </w:p>
          <w:p w:rsidR="00CD6927" w:rsidRDefault="003278BD">
            <w:pPr>
              <w:pStyle w:val="null3"/>
              <w:spacing w:line="460" w:lineRule="exact"/>
              <w:rPr>
                <w:rFonts w:ascii="宋体" w:eastAsia="宋体" w:hAnsi="宋体" w:cs="宋体" w:hint="default"/>
                <w:sz w:val="24"/>
                <w:szCs w:val="24"/>
              </w:rPr>
            </w:pPr>
            <w:r>
              <w:t xml:space="preserve"> (</w:t>
            </w:r>
            <w:r>
              <w:rPr>
                <w:rFonts w:ascii="宋体" w:eastAsia="宋体" w:hAnsi="宋体" w:cs="宋体"/>
                <w:sz w:val="24"/>
                <w:szCs w:val="24"/>
              </w:rPr>
              <w:t>2)其他：</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无</w:t>
            </w:r>
          </w:p>
        </w:tc>
      </w:tr>
      <w:tr w:rsidR="00CD6927">
        <w:tc>
          <w:tcPr>
            <w:tcW w:w="2338" w:type="dxa"/>
            <w:gridSpan w:val="2"/>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备注</w:t>
            </w:r>
          </w:p>
        </w:tc>
        <w:tc>
          <w:tcPr>
            <w:tcW w:w="618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后有投标人须知前附表2，请勿遗漏。</w:t>
            </w:r>
          </w:p>
        </w:tc>
      </w:tr>
    </w:tbl>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二、投标人须知前附表2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113"/>
        <w:gridCol w:w="6193"/>
      </w:tblGrid>
      <w:tr w:rsidR="00CD6927">
        <w:tc>
          <w:tcPr>
            <w:tcW w:w="8306" w:type="dxa"/>
            <w:gridSpan w:val="2"/>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关于电子招标投标活动的专门规定</w:t>
            </w:r>
          </w:p>
        </w:tc>
      </w:tr>
      <w:tr w:rsidR="00CD6927">
        <w:tc>
          <w:tcPr>
            <w:tcW w:w="211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序号</w:t>
            </w:r>
          </w:p>
        </w:tc>
        <w:tc>
          <w:tcPr>
            <w:tcW w:w="619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编列内容</w:t>
            </w:r>
          </w:p>
        </w:tc>
      </w:tr>
      <w:tr w:rsidR="00CD6927">
        <w:tc>
          <w:tcPr>
            <w:tcW w:w="211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619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（1）电子招标投标活动的专门规定适用本项目电子招标投标活动。</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（2）将招标文件</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无 的内容修正为下列内容：</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无 后适用本项目的电子招标投标活动。</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（3）将下列内容增列为招标文件的组成部分（以下简称：“增列内容”）适用本项目的电子招标投标活动，若增列内容与招标文件其他章节内容有冲突，应以增列内容为准：</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①电子招标投标活动的具体操作流程以福建省政府采购网上公开信息系统设定的为准。</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②关于电子投标文件：</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a.投标人应按照福建省政府采购网上公开信息系统设定的评审节点编制电子投标文件，否则资格审查小组、评标委员会将按照不利于投标人的内容进行认定。</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b.投标人应在投标截止时间前按照福建省政府采购网上公开信息系统设定的操作流程将电子投标文件1份上传至福建省政府采购网上公开信息系统。电子投标文件的分项</w:t>
            </w:r>
            <w:r>
              <w:rPr>
                <w:rFonts w:ascii="宋体" w:eastAsia="宋体" w:hAnsi="宋体" w:cs="宋体"/>
                <w:sz w:val="24"/>
                <w:szCs w:val="24"/>
              </w:rPr>
              <w:lastRenderedPageBreak/>
              <w:t>报价一览表、投标客户端的分项报价一览表应保持一致，并以投标客户端的分项报价一览表为准。</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③关于证明材料或资料：</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④关于“全称”、“投标人代表签字”及“加盖单位公章”：</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a.在电子投标文件中，涉及“全称”和“投标人代表签字”的内容可使用打字录入方式完成。</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b.在电子投标文件中，涉及“加盖单位公章”的内容应使用投标人的CA证书完成，否则投标无效。</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c.在电子投标文件中，若投标人按照本增列内容第④点第b项规定加盖其单位公章，则出现无全称、或投标人代表未签字等情形，不视为投标无效。</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⑤关于投标人的CA证书：</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a.投标人的CA证书应在系统规定时间内使用CA证书进行电子投标文件的解密操作，逾期未解密的视为放弃投标。</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b.投标人的CA证书可采用信封（包括但不限于：信封、档案袋、文件袋等）作为外包装进行单独包装。外包装密封、不密封皆可。</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c.投标人的CA证书或外包装应标记“项目名称、项目编号、投标人的全称”等内容，以方便识别、使用。</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d.投标人的CA证书应能正常、有效使用，否则产生不利后果由投标人承担责任。</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⑥关于投标截止时间过后</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a.未按招标文件规定提交投标保证金的，其投标将按无效投标处理。</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b.有下列情形之一的，其投标无效,其保证金不予退还或通过投标保函进行索赔：</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b1不同投标人的电子投标文件具有相同内部识别码；</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b2不同投标人的投标保证金从同一单位或个人的账户转出；</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b3投标人的投标保证金同一采购包下有其他投标人提交的投标保证金；</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b4不同投标人存在串通投标的其他情形。</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⑧其他：</w:t>
            </w:r>
          </w:p>
          <w:p w:rsidR="00CD6927" w:rsidRDefault="003278BD" w:rsidP="00174002">
            <w:pPr>
              <w:pStyle w:val="null3"/>
              <w:spacing w:line="460" w:lineRule="exact"/>
              <w:rPr>
                <w:rFonts w:ascii="宋体" w:eastAsia="宋体" w:hAnsi="宋体" w:cs="宋体" w:hint="default"/>
                <w:sz w:val="24"/>
                <w:szCs w:val="24"/>
              </w:rPr>
            </w:pPr>
            <w:r>
              <w:rPr>
                <w:sz w:val="24"/>
                <w:szCs w:val="24"/>
              </w:rPr>
              <w:t>a.</w:t>
            </w:r>
            <w:r>
              <w:rPr>
                <w:sz w:val="24"/>
                <w:szCs w:val="24"/>
              </w:rPr>
              <w:t>根据《福建省财政厅关于电子化政府采购项目中视为串标情形认定与处理的指导意见》闽财购〔</w:t>
            </w:r>
            <w:r>
              <w:rPr>
                <w:sz w:val="24"/>
                <w:szCs w:val="24"/>
              </w:rPr>
              <w:t>2018</w:t>
            </w:r>
            <w:r>
              <w:rPr>
                <w:sz w:val="24"/>
                <w:szCs w:val="24"/>
              </w:rPr>
              <w:t>〕</w:t>
            </w:r>
            <w:r>
              <w:rPr>
                <w:sz w:val="24"/>
                <w:szCs w:val="24"/>
              </w:rPr>
              <w:t>30</w:t>
            </w:r>
            <w:r>
              <w:rPr>
                <w:sz w:val="24"/>
                <w:szCs w:val="24"/>
              </w:rPr>
              <w:t>号规定，有下列情形之一的，视为投标人串通投标，其投标无效，没收其投标保证金，并书面报告本级财政部门：</w:t>
            </w:r>
            <w:r>
              <w:rPr>
                <w:sz w:val="24"/>
                <w:szCs w:val="24"/>
              </w:rPr>
              <w:t xml:space="preserve"> a1</w:t>
            </w:r>
            <w:r>
              <w:rPr>
                <w:sz w:val="24"/>
                <w:szCs w:val="24"/>
              </w:rPr>
              <w:t>不同投标人的投标保证金转出账户的银行账户名称相同的；</w:t>
            </w:r>
            <w:r>
              <w:rPr>
                <w:sz w:val="24"/>
                <w:szCs w:val="24"/>
              </w:rPr>
              <w:t xml:space="preserve"> a2</w:t>
            </w:r>
            <w:r>
              <w:rPr>
                <w:sz w:val="24"/>
                <w:szCs w:val="24"/>
              </w:rPr>
              <w:t>投标人上传电子投标文件被福建省政府采购网上公开信息系统投标客户端所赋予的项目内部识别码与本招标项目的其他投标人相同的；</w:t>
            </w:r>
            <w:r>
              <w:rPr>
                <w:sz w:val="24"/>
                <w:szCs w:val="24"/>
              </w:rPr>
              <w:t xml:space="preserve"> a3</w:t>
            </w:r>
            <w:r>
              <w:rPr>
                <w:sz w:val="24"/>
                <w:szCs w:val="24"/>
              </w:rPr>
              <w:t>系统记录的编制电子投标文件使用的计算机或上传电子投标文件使用的计算机网卡</w:t>
            </w:r>
            <w:r>
              <w:rPr>
                <w:sz w:val="24"/>
                <w:szCs w:val="24"/>
              </w:rPr>
              <w:t xml:space="preserve"> MAC </w:t>
            </w:r>
            <w:r>
              <w:rPr>
                <w:sz w:val="24"/>
                <w:szCs w:val="24"/>
              </w:rPr>
              <w:t>地址与本招标项目的其他投标人一致的；</w:t>
            </w:r>
            <w:r>
              <w:rPr>
                <w:sz w:val="24"/>
                <w:szCs w:val="24"/>
              </w:rPr>
              <w:t xml:space="preserve"> a4</w:t>
            </w:r>
            <w:r>
              <w:rPr>
                <w:sz w:val="24"/>
                <w:szCs w:val="24"/>
              </w:rPr>
              <w:t>投标人上传的电子投标文件若出现使用本项目其他投标人的数字证书加密的或加盖本项目的其他投标人的电子印</w:t>
            </w:r>
            <w:r>
              <w:rPr>
                <w:sz w:val="24"/>
                <w:szCs w:val="24"/>
              </w:rPr>
              <w:lastRenderedPageBreak/>
              <w:t>章的；</w:t>
            </w:r>
            <w:r>
              <w:rPr>
                <w:sz w:val="24"/>
                <w:szCs w:val="24"/>
              </w:rPr>
              <w:t>a5</w:t>
            </w:r>
            <w:r>
              <w:rPr>
                <w:sz w:val="24"/>
                <w:szCs w:val="24"/>
              </w:rPr>
              <w:t>不同投标人被福建省政府采购网上公开信息系统判定为串通投标的其他情形。</w:t>
            </w:r>
            <w:r>
              <w:rPr>
                <w:sz w:val="24"/>
                <w:szCs w:val="24"/>
              </w:rPr>
              <w:t>b.</w:t>
            </w:r>
            <w:r>
              <w:rPr>
                <w:sz w:val="24"/>
                <w:szCs w:val="24"/>
              </w:rPr>
              <w:t>潜在供应商在福建省政府采购网上公开信息系统注册报名时应录入供应商中文全称，不应使用简称、字母、符号等，否则有可能造成电子投标无法进行或核验保证金未能通过而导致投标失败。</w:t>
            </w:r>
            <w:r>
              <w:rPr>
                <w:sz w:val="24"/>
                <w:szCs w:val="24"/>
              </w:rPr>
              <w:t xml:space="preserve"> c.</w:t>
            </w:r>
            <w:r>
              <w:rPr>
                <w:sz w:val="24"/>
                <w:szCs w:val="24"/>
              </w:rPr>
              <w:t>投标人在开标现场用于解密的</w:t>
            </w:r>
            <w:r>
              <w:rPr>
                <w:sz w:val="24"/>
                <w:szCs w:val="24"/>
              </w:rPr>
              <w:t>CA</w:t>
            </w:r>
            <w:r>
              <w:rPr>
                <w:sz w:val="24"/>
                <w:szCs w:val="24"/>
              </w:rPr>
              <w:t>必须与制作该项目电子投标文件时所用</w:t>
            </w:r>
            <w:r>
              <w:rPr>
                <w:sz w:val="24"/>
                <w:szCs w:val="24"/>
              </w:rPr>
              <w:t>CA</w:t>
            </w:r>
            <w:r>
              <w:rPr>
                <w:sz w:val="24"/>
                <w:szCs w:val="24"/>
              </w:rPr>
              <w:t>为同一把</w:t>
            </w:r>
            <w:r>
              <w:rPr>
                <w:sz w:val="24"/>
                <w:szCs w:val="24"/>
              </w:rPr>
              <w:t>CA</w:t>
            </w:r>
            <w:r>
              <w:rPr>
                <w:sz w:val="24"/>
                <w:szCs w:val="24"/>
              </w:rPr>
              <w:t>，否则无法解密。</w:t>
            </w:r>
            <w:r>
              <w:rPr>
                <w:sz w:val="24"/>
                <w:szCs w:val="24"/>
              </w:rPr>
              <w:t xml:space="preserve"> </w:t>
            </w:r>
            <w:r>
              <w:rPr>
                <w:sz w:val="24"/>
                <w:szCs w:val="24"/>
              </w:rPr>
              <w:t>解密完成后，</w:t>
            </w:r>
            <w:r>
              <w:rPr>
                <w:sz w:val="24"/>
                <w:szCs w:val="24"/>
              </w:rPr>
              <w:t>CA</w:t>
            </w:r>
            <w:r>
              <w:rPr>
                <w:sz w:val="24"/>
                <w:szCs w:val="24"/>
              </w:rPr>
              <w:t>将退还投标人。</w:t>
            </w:r>
            <w:r>
              <w:rPr>
                <w:sz w:val="24"/>
                <w:szCs w:val="24"/>
              </w:rPr>
              <w:t xml:space="preserve"> d.</w:t>
            </w:r>
            <w:r>
              <w:rPr>
                <w:sz w:val="24"/>
                <w:szCs w:val="24"/>
              </w:rPr>
              <w:t>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w:t>
            </w:r>
            <w:r>
              <w:rPr>
                <w:sz w:val="24"/>
                <w:szCs w:val="24"/>
              </w:rPr>
              <w:t xml:space="preserve"> </w:t>
            </w:r>
            <w:r>
              <w:rPr>
                <w:sz w:val="24"/>
                <w:szCs w:val="24"/>
              </w:rPr>
              <w:t>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r>
              <w:rPr>
                <w:sz w:val="24"/>
                <w:szCs w:val="24"/>
              </w:rPr>
              <w:t>e.</w:t>
            </w:r>
            <w:r>
              <w:rPr>
                <w:sz w:val="24"/>
                <w:szCs w:val="24"/>
              </w:rPr>
              <w:t>本项目支持远程开标，投标人可通过远程线上参与开标，具体系统操作指南详见福建省政府采购网首页上相关操作手册。</w:t>
            </w:r>
            <w:r>
              <w:rPr>
                <w:sz w:val="24"/>
                <w:szCs w:val="24"/>
              </w:rPr>
              <w:t>e1</w:t>
            </w:r>
            <w:r>
              <w:rPr>
                <w:sz w:val="24"/>
                <w:szCs w:val="24"/>
              </w:rPr>
              <w:t>远程开标【</w:t>
            </w:r>
            <w:r>
              <w:rPr>
                <w:sz w:val="24"/>
                <w:szCs w:val="24"/>
              </w:rPr>
              <w:t>1.</w:t>
            </w:r>
            <w:r>
              <w:rPr>
                <w:sz w:val="24"/>
                <w:szCs w:val="24"/>
              </w:rPr>
              <w:t>本项目采用“远程开标”，供应商可到开标现场，也可不到开标现场，由供应商自行决定。供应商选择到开标现场开标的，请将</w:t>
            </w:r>
            <w:r>
              <w:rPr>
                <w:sz w:val="24"/>
                <w:szCs w:val="24"/>
              </w:rPr>
              <w:t>CA</w:t>
            </w:r>
            <w:r>
              <w:rPr>
                <w:sz w:val="24"/>
                <w:szCs w:val="24"/>
              </w:rPr>
              <w:t>证书送达指定开标室。】【</w:t>
            </w:r>
            <w:r>
              <w:rPr>
                <w:sz w:val="24"/>
                <w:szCs w:val="24"/>
              </w:rPr>
              <w:t>2.</w:t>
            </w:r>
            <w:r>
              <w:rPr>
                <w:sz w:val="24"/>
                <w:szCs w:val="24"/>
              </w:rPr>
              <w:t>供应商不到开标现场的，在开标时自行登录采购系统，线上观看开标过程，并按要求在开标时段对投标文件进行远程解密、远程签章。】【</w:t>
            </w:r>
            <w:r>
              <w:rPr>
                <w:sz w:val="24"/>
                <w:szCs w:val="24"/>
              </w:rPr>
              <w:t>3.</w:t>
            </w:r>
            <w:r>
              <w:rPr>
                <w:sz w:val="24"/>
                <w:szCs w:val="24"/>
              </w:rPr>
              <w:t>供应商应确保自身设施、设备、网络状况良好，提前了解熟悉远程开标流程，因供应商自身原因造成无法正常观看开标过程、远程解密或签章的，后果由供应商自行承担。】</w:t>
            </w:r>
            <w:r>
              <w:rPr>
                <w:sz w:val="24"/>
                <w:szCs w:val="24"/>
              </w:rPr>
              <w:t xml:space="preserve"> </w:t>
            </w:r>
            <w:r>
              <w:rPr>
                <w:sz w:val="24"/>
                <w:szCs w:val="24"/>
              </w:rPr>
              <w:t>【</w:t>
            </w:r>
            <w:r>
              <w:rPr>
                <w:sz w:val="24"/>
                <w:szCs w:val="24"/>
              </w:rPr>
              <w:t>4.</w:t>
            </w:r>
            <w:r>
              <w:rPr>
                <w:sz w:val="24"/>
                <w:szCs w:val="24"/>
              </w:rPr>
              <w:t>本项目开标过程中解密及远程签章的操作时限均为一个采购包</w:t>
            </w:r>
            <w:r>
              <w:rPr>
                <w:sz w:val="24"/>
                <w:szCs w:val="24"/>
              </w:rPr>
              <w:t>30</w:t>
            </w:r>
            <w:r>
              <w:rPr>
                <w:sz w:val="24"/>
                <w:szCs w:val="24"/>
              </w:rPr>
              <w:t>分钟，正确提交电子投标文件的供应商在开标时将由系统判断签到情况，具体信息以福建省政府采购</w:t>
            </w:r>
            <w:r>
              <w:rPr>
                <w:sz w:val="24"/>
                <w:szCs w:val="24"/>
              </w:rPr>
              <w:lastRenderedPageBreak/>
              <w:t>网上公开信息系统所示为准。】</w:t>
            </w:r>
            <w:r>
              <w:rPr>
                <w:sz w:val="24"/>
                <w:szCs w:val="24"/>
              </w:rPr>
              <w:t xml:space="preserve"> </w:t>
            </w:r>
            <w:r>
              <w:rPr>
                <w:sz w:val="24"/>
                <w:szCs w:val="24"/>
              </w:rPr>
              <w:t>【</w:t>
            </w:r>
            <w:r>
              <w:rPr>
                <w:sz w:val="24"/>
                <w:szCs w:val="24"/>
              </w:rPr>
              <w:t>5.</w:t>
            </w:r>
            <w:r>
              <w:rPr>
                <w:sz w:val="24"/>
                <w:szCs w:val="24"/>
              </w:rPr>
              <w:t>供应商应在远程解密开启后在规定时间内使用</w:t>
            </w:r>
            <w:r>
              <w:rPr>
                <w:sz w:val="24"/>
                <w:szCs w:val="24"/>
              </w:rPr>
              <w:t>CA</w:t>
            </w:r>
            <w:r>
              <w:rPr>
                <w:sz w:val="24"/>
                <w:szCs w:val="24"/>
              </w:rPr>
              <w:t>数字证书（应与投标文件加密时所用</w:t>
            </w:r>
            <w:r>
              <w:rPr>
                <w:sz w:val="24"/>
                <w:szCs w:val="24"/>
              </w:rPr>
              <w:t>CA</w:t>
            </w:r>
            <w:r>
              <w:rPr>
                <w:sz w:val="24"/>
                <w:szCs w:val="24"/>
              </w:rPr>
              <w:t>证书一致）进行投标文件的解密操作，逾期未解密的视为放弃投标。】【</w:t>
            </w:r>
            <w:r>
              <w:rPr>
                <w:sz w:val="24"/>
                <w:szCs w:val="24"/>
              </w:rPr>
              <w:t>6.</w:t>
            </w:r>
            <w:r>
              <w:rPr>
                <w:sz w:val="24"/>
                <w:szCs w:val="24"/>
              </w:rPr>
              <w:t>唱标结束后，供应商可对开标结果进行签章，并在远程签章开放后规定时间内完成，逾期未签章的视同认可开标结果。】【</w:t>
            </w:r>
            <w:r>
              <w:rPr>
                <w:sz w:val="24"/>
                <w:szCs w:val="24"/>
              </w:rPr>
              <w:t>7.</w:t>
            </w:r>
            <w:r>
              <w:rPr>
                <w:sz w:val="24"/>
                <w:szCs w:val="24"/>
              </w:rPr>
              <w:t>开、评标期间，供应商代表应保证采购系统中预留的联系方式畅通，以便随时接收并答复评标委员会发起的澄清等事项。】【</w:t>
            </w:r>
            <w:r>
              <w:rPr>
                <w:sz w:val="24"/>
                <w:szCs w:val="24"/>
              </w:rPr>
              <w:t>8.</w:t>
            </w:r>
            <w:r>
              <w:rPr>
                <w:sz w:val="24"/>
                <w:szCs w:val="24"/>
              </w:rPr>
              <w:t>在操作过程中如有疑问请咨询技术人员（</w:t>
            </w:r>
            <w:r>
              <w:rPr>
                <w:sz w:val="24"/>
                <w:szCs w:val="24"/>
              </w:rPr>
              <w:t>400-1612-666</w:t>
            </w:r>
            <w:r>
              <w:rPr>
                <w:sz w:val="24"/>
                <w:szCs w:val="24"/>
              </w:rPr>
              <w:t>）】。</w:t>
            </w:r>
            <w:r>
              <w:rPr>
                <w:sz w:val="24"/>
                <w:szCs w:val="24"/>
              </w:rPr>
              <w:t>f.</w:t>
            </w:r>
            <w:r>
              <w:rPr>
                <w:sz w:val="24"/>
                <w:szCs w:val="24"/>
              </w:rPr>
              <w:t>各潜在投标人（须为有能力提供本采购项目全部货物和服务内容的供应商）如需对本项目提出质疑，质疑函的格式应当参照财政部官方网站提供的质疑函范本，按照招标文件中关于质疑函的约定（针对同一采购程序环节的质疑应当在法定质疑期内一次性提出），将符合要求的质疑函，以书面形式（不接受邮寄或邮箱）现场提交至三明市三元区</w:t>
            </w:r>
            <w:r w:rsidR="00174002">
              <w:rPr>
                <w:sz w:val="24"/>
                <w:szCs w:val="24"/>
              </w:rPr>
              <w:t>红岩新村</w:t>
            </w:r>
            <w:r w:rsidR="00174002">
              <w:rPr>
                <w:sz w:val="24"/>
                <w:szCs w:val="24"/>
              </w:rPr>
              <w:t>5</w:t>
            </w:r>
            <w:r w:rsidR="00174002">
              <w:rPr>
                <w:sz w:val="24"/>
                <w:szCs w:val="24"/>
              </w:rPr>
              <w:t>栋</w:t>
            </w:r>
            <w:r w:rsidR="00174002">
              <w:rPr>
                <w:sz w:val="24"/>
                <w:szCs w:val="24"/>
              </w:rPr>
              <w:t>501</w:t>
            </w:r>
            <w:r w:rsidR="00174002">
              <w:rPr>
                <w:sz w:val="24"/>
                <w:szCs w:val="24"/>
              </w:rPr>
              <w:t>室</w:t>
            </w:r>
            <w:r>
              <w:rPr>
                <w:sz w:val="24"/>
                <w:szCs w:val="24"/>
              </w:rPr>
              <w:t>，质疑人代表为委托代理人的，需同时提供质疑人在投标截止时间前六个月（不含投标截止时间的当月）中任一月份为其缴纳的社会保险凭据复印件。（投标截止时间的当月成立但因税务机关</w:t>
            </w:r>
            <w:r>
              <w:rPr>
                <w:sz w:val="24"/>
                <w:szCs w:val="24"/>
              </w:rPr>
              <w:t>/</w:t>
            </w:r>
            <w:r>
              <w:rPr>
                <w:sz w:val="24"/>
                <w:szCs w:val="24"/>
              </w:rPr>
              <w:t>社会保障资金管理机关原因导致其尚未依法缴纳社会保障资金的质疑人，提供依法缴纳社会保障资金承诺书原件（格式自拟），该承诺书视同社会保险凭据），否则福建公信招标有限公司将不予受理。</w:t>
            </w:r>
          </w:p>
        </w:tc>
      </w:tr>
    </w:tbl>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第三章 投标人须知</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一、总则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1、适用范围</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1.1适用于招标文件载明项目的政府采购活动（以下简称：“本次采购活动”）。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2、定义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2.1“采购标的”指招标文件载明的需要采购的货物或服务。</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2.2“潜在投标人”指按照招标文件第一章第7条规定获取招标文件且有意向参加本项目投标的供应商。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2.3“投标人”指按照招标文件第一章第7条规定获取招标文件并参加本项目投标的供应商。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2.4“单位负责人”指单位法定代表人或法律、法规规定代表单位行使职权的主要负责人。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2.5“投标人代表”指投标人的单位负责人或“单位负责人授权书”中载明的接受授权方。</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二、投标人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3、合格投标人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3.1一般规定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（2）投标人的资格要求：详见招标文件第一章。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3.2若本项目接受联合体投标且投标人为联合体，则联合体各方应遵守本章第3.1条规定，同时还应遵守下列规定：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（1）联合体各方应提交联合体协议，联合体协议应符合招标文件规定。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（2）联合体各方不得再单独参加或与其他供应商另外组成联合体参加同一合同项下的投标。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（3）联合体各方应共同与采购人签订政府采购合同，就政府采购合同约定的事项对采购人承担连带责任。</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（5）联合体一方放弃中标的，视为联合体整体放弃中标，联合体各方承担连带责任。</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（6）如本项目不接受联合体投标而投标人为联合体的，或者本项目接受联合体投标但投标人组成的联合体不符合本章第3.2条规定的，投标无效。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4、投标费用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1.1除招标文件另有规定外，投标人应自行承担其参加本项目投标所涉及的一切费用。</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三、招标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5、招标文件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5.1招标文件由下述部分组成：</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（1）投标邀请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（2）投标人须知前附表（表1、2）</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（3）投标人须知</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（4）资格审查与评标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（5）招标内容及要求</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（6）政府采购合同（参考文本）</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（7）电子投标文件格式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（8）按照招标文件规定作为招标文件组成部分的其他内容（若有）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1.1招标文件的澄清或修改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 福建公信招标有限公司 可对已发出的招标文件进行必要的澄清或修改，但不得对招标文件载明的采购标的和投标人的资格要求进行改变。</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（2）除本章第1.1条第（3）款规定情形外，澄清或修改的内容可能影响电子投标文件编制的， 福建公信招标有限公司 将在投标截止时间至少15个日历日前，在招标文件载明的指定媒体以更正公告的形式发布澄清或修改的内容。不足15个日历日的， 福建公信招标有限公司 将顺延投标截止时间及开标时间， 福建公信招标有限公司 和投标人受原投标截止时间及开标时间制约的所有权利和义务均延长至新的投标截止时间及开标时间。</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（3）澄清或修改的内容可能改变招标文件载明的采购标的和投标人的资格要求的，本次采购活动结束， 福建公信招标有限公司 将依法组织后续采购活动（包括但不限于：重新招标、采用其他方式采购等）。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6、现场考察或开标前答疑会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1.1是否组织现场考察或召开开标前答疑会：详见招标文件第二章。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7、更正公告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7.1若 福建公信招标有限公司 发布更正公告，则更正公告及其所发布的内容或信息（包括但不限于：招标文件的澄清或修改、现场考察或答疑会的有关事宜等）作为招标文件组成部分，对投标人具有约束力。</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7.2更正公告作为 福建公信招标有限公司 通知所有潜在投标人的书面形式。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8、终止公告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8.1若出现因重大变故导致采购任务取消情形， 福建公信招标有限公司 可终止招标并发布终止公告。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8.2终止公告作为 福建公信招标有限公司 通知所有潜在投标人的书面形式。</w:t>
      </w:r>
    </w:p>
    <w:p w:rsidR="00CD6927" w:rsidRDefault="003278BD">
      <w:pPr>
        <w:pStyle w:val="null3"/>
        <w:spacing w:line="46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四、投标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9.1投标人可对招标文件载明的全部或部分采购包进行投标。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9.2投标人应对同一个采购包内的所有内容进行完整投标，否则投标无效。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9.3投标人代表只能接受一个投标人的授权参加投标，否则投标无效。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9.4单位负责人为同一人或存在直接控股、管理关系的不同供应商，不得同时参加同一合同项下的投标，否则投标无效。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9.5为本项目提供整体设计、规范编制或项目管理、监理、检测等服务的供应商，不得参加本项目除整体设计、规范编制和项目管理、监理、检测等服务外的采购活动，否则投标无效。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9.7有下列情形之一的，视为投标人串通投标，其投标无效：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（1）不同投标人的电子投标文件由同一单位或个人编制；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（2）不同投标人委托同一单位或个人办理投标事宜；</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（3）不同投标人的电子投标文件载明的项目管理成员或联系人员为同一人；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（4）不同投标人的电子投标文件异常一致或投标报价呈规律性差异；</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（5）不同投标人的电子投标文件相互混装；</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（6）不同投标人的投标保证金从同一单位或个人的账户转出；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（7）有关法律、法规和规章及招标文件规定的其他串通投标情形。</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10、电子投标文件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10.1电子投标文件的编制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（1）投标人应先仔细阅读招标文件的全部内容后，再进行电子投标文件的编制。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（2）电子投标文件应按照本章第10.2条规定编制其组成部分。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10.2电子投标文件由下述部分组成：</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（1）资格及资信证明部分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①投标函</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②投标人的资格及资信证明文件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③投标保证金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（2）报价部分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①开标一览表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②投标分项报价表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（3）技术商务部分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①标的说明一览表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②技术和服务要求响应表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③商务条件响应表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④投标人提交的其他资料（若有）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⑤招标文件规定作为电子投标文件组成部分的其他内容（若有）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10.3电子投标文件的语言</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（1）除招标文件另有规定外，电子投标文件应使用中文文本，若有不同文本，以中文文本为准。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10.4投标文件的份数：详见招标文件第二章。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10.5电子投标文件的格式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（1）除招标文件另有规定外，电子投标文件应使用招标文件第七章规定的格式。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（2）除招标文件另有规定外，电子投标文件应使用不能擦去的墨料或墨水打印、书写或复印。</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（3）除招标文件另有规定外，电子投标文件应使用人民币作为计量货币。</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（4）除招标文件另有规定外，签署、盖章应遵守下列规定：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①电子投标文件应加盖投标人的单位公章。若投标人代表为单位授权的委托代理人，应提供“单位授权书”。</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②电子投标文件应没有涂改或行间插字，除非这些改动是根据 福建公信招标有限公司 的指示进行的，或是为改正投标人造成的应修改的错误而进行的。若有前述改动，应按照下列规定之一对改动处进行处理：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a.投标人代表签字确认；</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b.加盖投标人的单位公章或校正章。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10.6投标报价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（1）投标报价超出最高限价将导致投标无效。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（2）最高限价由采购人根据价格测算情况，在预算金额的额度内合理设定。最高限价不得超出预算金额。</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10.7分包</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（1）是否允许中标人将本项目的非主体、非关键性工作进行分包：详见招标文件第二章。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（3）招标文件允许中标人将非主体、非关键性工作进行分包的项目，有下列情形之一的，中标人不得分包：</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①电子投标文件中未载明分包承担主体；</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②电子投标文件载明的分包承担主体不具备相应资质条件；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③电子投标文件载明的分包承担主体拟再次分包；</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④享受中小企业扶持政策获得政府采购合同的，小微企业不得将合同分包给大中型企业，中型企业不得将合同分包给大型企业。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10.8投标有效期</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（1）招标文件载明的投标有效期：详见招标文件第二章。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（2）电子投标文件承诺的投标有效期不得少于招标文件载明的投标有效期，否则投标无效。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（3）根据本次采购活动的需要， 福建公信招标有限公司 可于投标有效期届满之前书面要求投标人延长投标有效期，投标人应在 福建公信招标有限公司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10.9投标保证金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（1）投标保证金作为投标人按照招标文件规定履行相应投标责任、义务的约束及担保。</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（2）投标人以电子保函形式提交投标保证金的，保函的有效期应等于或长于电子投标文件承诺的投标有效期，否则投标无效。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（3）提交</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②投标人以电子保函形式提交投标保证金的，可在招标文件载明的投标截止时间前通过福建省政府采购平台“保函服务”栏目办理电子保函并在电汇或银行转账单上注明</w:t>
      </w:r>
      <w:r>
        <w:rPr>
          <w:rFonts w:ascii="宋体" w:eastAsia="宋体" w:hAnsi="宋体" w:cs="宋体"/>
          <w:sz w:val="24"/>
          <w:szCs w:val="24"/>
        </w:rPr>
        <w:lastRenderedPageBreak/>
        <w:t>（项目编号）；在投标截止时间之前将电子保函文件放入投标文件中，否则视为未提交投标保证金。</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③其他形式：</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④若本项目接受联合体投标且投标人为联合体，则联合体中的牵头方应按照本章第10.9条第（3）款第①、②、③点规定提交投标保证金。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※除招标文件另有规定外，未按照上述规定提交投标保证金将导致资格审查不合格。</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（4）退还</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①在投标截止时间前撤回已提交的电子投标文件的投标人，其投标保证金将在 福建公信招标有限公司 收到投标人书面撤回通知之日起5个工作日内退回原账户。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②未中标人的投标保证金将在中标通知书发出之日起5个工作日内退回原账户。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③中标人的投标保证金将在政府采购合同签订之日起5个工作日内退回原账户；合同签订之日以福建省政府采购网上公开信息系统记载的为准。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④终止招标的， 福建公信招标有限公司 将在终止公告发布之日起5个工作日内退回已收取的投标保证金及其在银行产生的孳息。</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⑤除招标文件另有规定外，质疑或投诉涉及的投标人，若投标保证金尚未退还，则待质疑或投诉处理完毕后不计利息原额退还。</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※本章第10.9条第（4）款第①、②、③点规定的投标保证金退还时限不包括因投标人自身原因导致无法及时退还而增加的时间。</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（6）有下列情形之一的，投标保证金将不予退还或通过投标保函进行索赔：</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①投标人串通投标；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②投标人提供虚假材料；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③投标人采取不正当手段诋毁、排挤其他投标人；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④投标截止时间后，投标人在投标有效期内撤销电子投标文件；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⑤招标文件规定的其他不予退还情形；</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⑥中标人有下列情形之一的：</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a.除不可抗力外，因中标人自身原因未在中标通知书要求的期限内与采购人签订政府采购合同；</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b.未按照招标文件、投标文件的约定签订政府采购合同或提交履约保证金。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※若上述投标保证金不予退还情形给采购人（采购代理机构）造成损失，则投标人还要承担相应的赔偿责任。</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10.10电子投标文件的提交</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（1）一个投标人只能提交一个电子投标文件，并按照招标文件第一章规定在系统上完成上传、解密操作。</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10.11电子投标文件的补充、修改或撤回</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（1）投标截止时间前，投标人可对所提交的电子投标文件进行补充、修改或撤回，并书面通知 福建公信招标有限公司 。</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（2）补充、修改的内容应按照本章第10.5条第（4）款规定进行签署、盖章，并按照本章第10.10条规定提交，否则将被拒收。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※按照上述规定提交的补充、修改内容作为电子投标文件组成部分。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10.12除招标文件另有规定外，有下列情形之一的，投标无效：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（1）电子投标文件未按照招标文件要求签署、盖章；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（2）不符合招标文件中规定的资格要求；</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（3）投标报价超过招标文件中规定的预算金额或最高限价；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（4）电子投标文件含有采购人不能接受的附加条件；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（5）有关法律、法规和规章及招标文件规定的其他无效情形。</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五、开标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11、开标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1.1福建公信招标有限公司 将在招标文件载明的开标时间及地点主持召开开标会，并邀请投标人参加。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11.2开标会的主持人、唱标人、记录人及其他工作人员（若有）均由 福建公信招标有限公司 派出，现场监督人员（若有）可由有关方面派出。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11.4开标会应遵守下列规定：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（5）若投标人未到开标现场参加开标会，也未通过远程参加开标会的，视同认可开标结果。</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福建公信招标有限公司 提出任何疑义或要求（包括质疑）。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11.5投标截止时间后，参加投标的投标人不足三家的，不进行开标。同时，本次采购活动结束， 福建公信招标有限公司 将依法组织后续采购活动（包括但不限于：重新招标、采用其他方式采购等）。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11.6投标截止时间后撤销投标的处理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投标截止时间后，投标人在投标有效期内撤销投标的，其撤销投标的行为无效。</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六、中标与政府采购合同</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12、中标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1.1本项目推荐的中标候选人家数：详见招标文件第二章。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1.2本项目中标人的确定：详见招标文件第二章。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1.3中标公告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（1）中标人确定之日起2个工作日内， 福建公信招标有限公司 将在招标文件载明的指定媒体以中标公告的形式发布中标结果。</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（2）中标公告的公告期限为1个工作日。</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12.4中标通知书</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（1）中标公告发布的同时， 福建公信招标有限公司 将向中标人发出中标通知书。</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（2）中标通知书发出后，采购人不得违法改变中标结果，中标人无正当理由不得放弃中标。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13、政府采购合同</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1.2签订时限：详见须知前附表1的1.2。</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1.3政府采购合同的履行、违约责任和解决争议的方法等适用民法典。</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13.4采购人与中标人应根据政府采购合同的约定依法履行合同义务。</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13.5政府采购合同履行过程中，采购人若需追加与合同标的相同的货物或服务，则追加采购金额不得超过原合同采购金额的10%。</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13.6中标人在政府采购合同履行过程中应遵守有关法律、法规和规章的强制性规定（即使前述强制性规定有可能在招标文件中未予列明）。</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七、询问、质疑与投诉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14、询问</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1.1潜在投标人或投标人对本次采购活动的有关事项若有疑问，可向 福建公信招标有限公司 提出询问， 福建公信招标有限公司 将按照政府采购法及实施条例的有关规定进行答复。</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15、质疑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（1）对招标文件提出质疑的，质疑人应为潜在投标人，且两者的身份、名称等均应保持一致。对采购过程、结果提出质疑的，质疑人应为投标人，且两者的身份、名称等均应保持一致。</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（2）质疑人应按照招标文件第二章规定方式提交质疑函。</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（3）质疑函应包括下列主要内容：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①质疑人的基本信息，至少包括：全称、地址、邮政编码等；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②所质疑项目的基本信息，至少包括：项目编号、项目名称等；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③所质疑的具体事项（以下简称：“质疑事项”）；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④针对质疑事项提出的明确请求，前述明确请求指质疑人提出质疑的目的以及希望 福建公信招标有限公司 对其质疑作出的处理结果，如：暂停招标投标活动、修改招标文件、停止或纠正违法违规行为、中标结果无效、废标、重新招标等；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⑤针对质疑事项导致质疑人自身权益受到损害的必要证明材料，至少包括：</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a.质疑人代表的身份证明材料：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a2若本项目接受自然人投标且质疑人为自然人的，提供本人的身份证复印件。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b.其他证明材料（即事实依据和必要的法律依据）包括但不限于下列材料：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b1所质疑的具体事项是与自己有利害关系的证明材料；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b2质疑函所述事实存在的证明材料，如：采购文件、采购过程或中标结果违法违规或不符合采购文件要求等证明材料；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b3依法应终止采购程序的证明材料；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b4应重新采购的证明材料；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b5采购文件、采购过程或中标、成交结果损害自己合法权益的证明材料等；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⑥质疑人代表及其联系方法的信息，至少包括：姓名、手机、电子信箱、邮寄地址等。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⑦提出质疑的日期。</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※质疑人为法人或其他组织的，质疑函应由单位负责人或委托代理人签字或盖章，并加盖投标人的单位公章。质疑人为自然人的，质疑函应由本人签字。</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1.1对不符合本章第15.1条规定的质疑，将按照下列规定进行处理：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（1）不符合其中第（1）、（2）条规定的，书面告知质疑人不予受理及其理由。</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（2）不符合其中第（3）条规定的，书面告知质疑人修改、补充后在规定时限内重新提交质疑函。</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15.3对符合本章第15.1条规定的质疑，将按照政府采购法及实施条例、政府采购质疑和投诉办法的有关规定进行答复。</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15.4招标文件的质疑：详见招标文件第二章。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16、投诉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1.1若对质疑答复不满意或质疑答复未在答复期限内作出，质疑人可在答复期限届满之日起15个工作日内按照政府采购质疑和投诉办法的有关规定向招标文件第二章载明的本项目监督管理部门提起投诉。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16.2投诉应有明确的请求和必要的证明材料，投诉的事项不得超出已质疑事项的范围。</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八、政府采购政策</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17、政府采购政策由财政部根据国家的经济和社会发展政策并会同国家有关部委制定，包括但不限于下列具体政策要求：</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17.1进口产品指通过中国海关报关验放进入中国境内且产自关境外的产品，其中：</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（2）凡在海关特殊监管区域内企业生产或加工（包括从境外进口料件）销往境内其他地区的产品，不作为政府采购项下进口产品。</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（3）对从境外进入海关特殊监管区域，再经办理报关手续后从海关特殊监管区进入境内其他地区的产品，认定为进口产品。</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（4）招标文件列明不允许或未列明允许进口产品参加投标的，均视为拒绝进口产品参加投标。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（1）中小企业指符合下列条件的中型、小型、微型企业：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②符合中小企业划分标准的个体工商户，在政府采购活动中视同中小企业。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（2）在政府采购活动中，供应商提供的货物、工程或者服务符合下列情形的，享受本办法规定的中小企业扶持政策：</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①在货物采购项目中，货物由中小企业制造，即货物由中小企业生产且使用该中小企业商号或者注册商标；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②在工程采购项目中，工程由中小企业承建，即工程施工单位为中小企业；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③在服务采购项目中，服务由中小企业承接，即提供服务的人员为中小企业依照《中华人民共和国劳动合同法》订立劳动合同的从业人员。</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在货物采购项目中，供应商提供的货物既有中小企业制造货物，也有大型企业制造货物的，不享受本办法规定的中小企业扶持政策。</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以联合体形式参加政府采购活动，联合体各方均为中小企业的，联合体视同中小企业。其中，联合体各方均为小微企业的，联合体视同小微企业。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（3）投标人应当按照招标文件明确的采购标的对应行业的划分标准出具中小企业声明函。</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①监狱企业参加采购活动时，应提供由省级以上监狱管理局、戒毒管理局（含新疆生产建设兵团）出具的属于监狱企业的证明文件。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②监狱企业视同小型、微型企业。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（5）残疾人福利性单位指同时符合下列条件的单位：</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①安置的残疾人占本单位在职职工人数的比例不低于25%（含25%），并且安置的残疾人人数不少于10人（含10人）；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②依法与安置的每位残疾人签订了一年以上（含一年）的劳动合同或服务协议；</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③为安置的每位残疾人按月足额缴纳了基本养老保险、基本医疗保险、失业保险、工伤保险和生育保险等社会保险费；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④通过银行等金融机构向安置的每位残疾人，按月支付了不低于单位所在区县适用的经省级人民政府批准的月最低工资标准的工资；</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⑤提供本单位制造的货物、承担的工程或服务，或提供其他残疾人福利性单位制造的货物（不包括使用非残疾人福利性单位注册商标的货物）。</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17.4信用记录指由财政部确定的有关网站提供的相关主体信用信息。信用记录的查询及使用应符合财政部文件（财库[2016]125号）规定。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17.5为落实政府采购政策需满足的要求：详见招标文件第一章。</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九、本项目的有关信息</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18.1指定媒体：详见招标文件第二章。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18.2本项目的潜在投标人或投标人应随时关注指定媒体，否则产生不利后果由其自行承担。</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十、其他事项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19、其他事项：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19.2其他：详见招标文件第二章。</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第四章 资格审查与评标</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一、资格审查</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1、开标结束后，由 福建公信招标有限公司 负责资格审查小组的组建及资格审查工作的组织。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1.1资格审查小组</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资格审查小组由3人组成，并负责具体审查事务，其中由采购人派出的采购人代表至少1人，由福建公信招标有限公司派出的工作人员至少1人，其余1人可为采购人代表或福建公信招标有限公司的工作人员。</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1.2资格审查的依据是招标文件和电子投标文件。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1.3资格审查的范围及内容：电子投标文件（资格及资信证明部分），具体如下：</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（1）“投标函”；</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（2）“投标人的资格及资信证明文件”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①一般资格证明文件：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采购包1：</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3322"/>
        <w:gridCol w:w="4153"/>
      </w:tblGrid>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序号</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单位授权书</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2</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营业执照等证明文件</w:t>
            </w:r>
          </w:p>
        </w:tc>
        <w:tc>
          <w:tcPr>
            <w:tcW w:w="4153" w:type="dxa"/>
          </w:tcPr>
          <w:p w:rsidR="00CD6927" w:rsidRDefault="003278BD" w:rsidP="00E430DE">
            <w:pPr>
              <w:pStyle w:val="null3"/>
              <w:numPr>
                <w:ilvl w:val="0"/>
                <w:numId w:val="592"/>
              </w:numPr>
              <w:spacing w:line="460" w:lineRule="exact"/>
              <w:jc w:val="both"/>
              <w:rPr>
                <w:rFonts w:ascii="宋体" w:eastAsia="宋体" w:hAnsi="宋体" w:cs="宋体" w:hint="default"/>
                <w:sz w:val="24"/>
                <w:szCs w:val="24"/>
              </w:rPr>
            </w:pPr>
            <w:r>
              <w:rPr>
                <w:rFonts w:ascii="宋体" w:eastAsia="宋体" w:hAnsi="宋体" w:cs="宋体"/>
                <w:sz w:val="24"/>
                <w:szCs w:val="24"/>
              </w:rPr>
              <w:t>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w:t>
            </w:r>
            <w:r>
              <w:rPr>
                <w:rFonts w:ascii="宋体" w:eastAsia="宋体" w:hAnsi="宋体" w:cs="宋体"/>
                <w:sz w:val="24"/>
                <w:szCs w:val="24"/>
              </w:rPr>
              <w:lastRenderedPageBreak/>
              <w:t>材料复印件；投标人为自然人的，提供有效的自然人身份证件复印件；其他投标人应按照有关法律、法规和规章规定，提供有效的相应具体证照复印件。</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3</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提供财务状况报告(财务报告、或资信证明）</w:t>
            </w:r>
          </w:p>
        </w:tc>
        <w:tc>
          <w:tcPr>
            <w:tcW w:w="4153" w:type="dxa"/>
          </w:tcPr>
          <w:p w:rsidR="00CD6927" w:rsidRDefault="003278BD" w:rsidP="00E430DE">
            <w:pPr>
              <w:pStyle w:val="null3"/>
              <w:numPr>
                <w:ilvl w:val="0"/>
                <w:numId w:val="591"/>
              </w:numPr>
              <w:spacing w:line="460" w:lineRule="exact"/>
              <w:jc w:val="both"/>
              <w:rPr>
                <w:rFonts w:ascii="宋体" w:eastAsia="宋体" w:hAnsi="宋体" w:cs="宋体" w:hint="default"/>
                <w:sz w:val="24"/>
                <w:szCs w:val="24"/>
              </w:rPr>
            </w:pPr>
            <w:r>
              <w:rPr>
                <w:rFonts w:ascii="宋体" w:eastAsia="宋体" w:hAnsi="宋体" w:cs="宋体"/>
                <w:sz w:val="24"/>
                <w:szCs w:val="24"/>
              </w:rPr>
              <w:t>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4</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依法缴纳税收证明材料</w:t>
            </w:r>
          </w:p>
        </w:tc>
        <w:tc>
          <w:tcPr>
            <w:tcW w:w="4153" w:type="dxa"/>
          </w:tcPr>
          <w:p w:rsidR="00CD6927" w:rsidRDefault="003278BD" w:rsidP="00E430DE">
            <w:pPr>
              <w:pStyle w:val="null3"/>
              <w:numPr>
                <w:ilvl w:val="0"/>
                <w:numId w:val="593"/>
              </w:numPr>
              <w:spacing w:line="460" w:lineRule="exact"/>
              <w:jc w:val="both"/>
              <w:rPr>
                <w:rFonts w:ascii="宋体" w:eastAsia="宋体" w:hAnsi="宋体" w:cs="宋体" w:hint="default"/>
                <w:sz w:val="24"/>
                <w:szCs w:val="24"/>
              </w:rPr>
            </w:pPr>
            <w:r>
              <w:rPr>
                <w:rFonts w:ascii="宋体" w:eastAsia="宋体" w:hAnsi="宋体" w:cs="宋体"/>
                <w:sz w:val="24"/>
                <w:szCs w:val="24"/>
              </w:rPr>
              <w:t>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w:t>
            </w:r>
            <w:r>
              <w:rPr>
                <w:rFonts w:ascii="宋体" w:eastAsia="宋体" w:hAnsi="宋体" w:cs="宋体"/>
                <w:sz w:val="24"/>
                <w:szCs w:val="24"/>
              </w:rPr>
              <w:lastRenderedPageBreak/>
              <w:t>证明材料的，视同满足本项资格条件要求。</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5</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依法缴纳社会保障资金证明材料</w:t>
            </w:r>
          </w:p>
        </w:tc>
        <w:tc>
          <w:tcPr>
            <w:tcW w:w="4153" w:type="dxa"/>
          </w:tcPr>
          <w:p w:rsidR="00CD6927" w:rsidRDefault="003278BD" w:rsidP="00E430DE">
            <w:pPr>
              <w:pStyle w:val="null3"/>
              <w:numPr>
                <w:ilvl w:val="0"/>
                <w:numId w:val="594"/>
              </w:numPr>
              <w:spacing w:line="460" w:lineRule="exact"/>
              <w:jc w:val="both"/>
              <w:rPr>
                <w:rFonts w:ascii="宋体" w:eastAsia="宋体" w:hAnsi="宋体" w:cs="宋体" w:hint="default"/>
                <w:sz w:val="24"/>
                <w:szCs w:val="24"/>
              </w:rPr>
            </w:pPr>
            <w:r>
              <w:rPr>
                <w:rFonts w:ascii="宋体" w:eastAsia="宋体" w:hAnsi="宋体" w:cs="宋体"/>
                <w:sz w:val="24"/>
                <w:szCs w:val="24"/>
              </w:rPr>
              <w:t>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6</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具备履行合同所必需设备和专业技术能力的声明函(若有)</w:t>
            </w:r>
          </w:p>
        </w:tc>
        <w:tc>
          <w:tcPr>
            <w:tcW w:w="4153" w:type="dxa"/>
          </w:tcPr>
          <w:p w:rsidR="00CD6927" w:rsidRDefault="003278BD" w:rsidP="00E430DE">
            <w:pPr>
              <w:pStyle w:val="null3"/>
              <w:numPr>
                <w:ilvl w:val="0"/>
                <w:numId w:val="595"/>
              </w:numPr>
              <w:spacing w:line="460" w:lineRule="exact"/>
              <w:jc w:val="both"/>
              <w:rPr>
                <w:rFonts w:ascii="宋体" w:eastAsia="宋体" w:hAnsi="宋体" w:cs="宋体" w:hint="default"/>
                <w:sz w:val="24"/>
                <w:szCs w:val="24"/>
              </w:rPr>
            </w:pPr>
            <w:r>
              <w:rPr>
                <w:rFonts w:ascii="宋体" w:eastAsia="宋体" w:hAnsi="宋体" w:cs="宋体"/>
                <w:sz w:val="24"/>
                <w:szCs w:val="24"/>
              </w:rPr>
              <w:t>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7</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参加采购活动前三年内在经营活动中没有重大违法记录的声明</w:t>
            </w:r>
          </w:p>
        </w:tc>
        <w:tc>
          <w:tcPr>
            <w:tcW w:w="4153" w:type="dxa"/>
          </w:tcPr>
          <w:p w:rsidR="00CD6927" w:rsidRDefault="003278BD" w:rsidP="00E430DE">
            <w:pPr>
              <w:pStyle w:val="null3"/>
              <w:numPr>
                <w:ilvl w:val="0"/>
                <w:numId w:val="596"/>
              </w:numPr>
              <w:spacing w:line="460" w:lineRule="exact"/>
              <w:jc w:val="both"/>
              <w:rPr>
                <w:rFonts w:ascii="宋体" w:eastAsia="宋体" w:hAnsi="宋体" w:cs="宋体" w:hint="default"/>
                <w:sz w:val="24"/>
                <w:szCs w:val="24"/>
              </w:rPr>
            </w:pPr>
            <w:r>
              <w:rPr>
                <w:rFonts w:ascii="宋体" w:eastAsia="宋体" w:hAnsi="宋体" w:cs="宋体"/>
                <w:sz w:val="24"/>
                <w:szCs w:val="24"/>
              </w:rPr>
              <w:t>大违法记录：指投标人因违法经营受到刑事处罚或责令停产停业、吊销许可证或执照、较大数额罚款等行政处罚。根据财库〔2022〕3号文件的规定，“较大数额罚款”认定为200万元以上的罚款，法律、</w:t>
            </w:r>
            <w:r>
              <w:rPr>
                <w:rFonts w:ascii="宋体" w:eastAsia="宋体" w:hAnsi="宋体" w:cs="宋体"/>
                <w:sz w:val="24"/>
                <w:szCs w:val="24"/>
              </w:rPr>
              <w:lastRenderedPageBreak/>
              <w:t>行政法规以及国务院有关部门明确规定相关领域“较大数额罚款”标准高于200万元的，从其规定。</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8</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信用记录查询结果</w:t>
            </w:r>
          </w:p>
        </w:tc>
        <w:tc>
          <w:tcPr>
            <w:tcW w:w="4153" w:type="dxa"/>
          </w:tcPr>
          <w:p w:rsidR="00CD6927" w:rsidRDefault="003278BD" w:rsidP="00E430DE">
            <w:pPr>
              <w:pStyle w:val="null3"/>
              <w:numPr>
                <w:ilvl w:val="0"/>
                <w:numId w:val="597"/>
              </w:numPr>
              <w:spacing w:line="460" w:lineRule="exact"/>
              <w:jc w:val="both"/>
              <w:rPr>
                <w:rFonts w:ascii="宋体" w:eastAsia="宋体" w:hAnsi="宋体" w:cs="宋体" w:hint="default"/>
                <w:sz w:val="24"/>
                <w:szCs w:val="24"/>
              </w:rPr>
            </w:pPr>
            <w:r>
              <w:rPr>
                <w:rFonts w:ascii="宋体" w:eastAsia="宋体" w:hAnsi="宋体" w:cs="宋体"/>
                <w:sz w:val="24"/>
                <w:szCs w:val="24"/>
              </w:rPr>
              <w:t>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9</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中小企业声明函（以资格条件落实中小企业扶持政策时适用 ）</w:t>
            </w:r>
          </w:p>
        </w:tc>
        <w:tc>
          <w:tcPr>
            <w:tcW w:w="4153" w:type="dxa"/>
          </w:tcPr>
          <w:p w:rsidR="00CD6927" w:rsidRDefault="003278BD" w:rsidP="00E430DE">
            <w:pPr>
              <w:pStyle w:val="null3"/>
              <w:numPr>
                <w:ilvl w:val="0"/>
                <w:numId w:val="598"/>
              </w:numPr>
              <w:spacing w:line="460" w:lineRule="exact"/>
              <w:jc w:val="both"/>
              <w:rPr>
                <w:rFonts w:ascii="宋体" w:eastAsia="宋体" w:hAnsi="宋体" w:cs="宋体" w:hint="default"/>
                <w:sz w:val="24"/>
                <w:szCs w:val="24"/>
              </w:rPr>
            </w:pPr>
            <w:r>
              <w:rPr>
                <w:rFonts w:ascii="宋体" w:eastAsia="宋体" w:hAnsi="宋体" w:cs="宋体"/>
                <w:sz w:val="24"/>
                <w:szCs w:val="24"/>
              </w:rPr>
              <w:t>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w:t>
            </w:r>
            <w:r>
              <w:rPr>
                <w:rFonts w:ascii="宋体" w:eastAsia="宋体" w:hAnsi="宋体" w:cs="宋体"/>
                <w:sz w:val="24"/>
                <w:szCs w:val="24"/>
              </w:rPr>
              <w:lastRenderedPageBreak/>
              <w:t>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10</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联合体协议（若有）</w:t>
            </w:r>
          </w:p>
        </w:tc>
        <w:tc>
          <w:tcPr>
            <w:tcW w:w="4153" w:type="dxa"/>
          </w:tcPr>
          <w:p w:rsidR="00CD6927" w:rsidRDefault="003278BD" w:rsidP="00E430DE">
            <w:pPr>
              <w:pStyle w:val="null3"/>
              <w:numPr>
                <w:ilvl w:val="0"/>
                <w:numId w:val="599"/>
              </w:numPr>
              <w:spacing w:line="460" w:lineRule="exact"/>
              <w:jc w:val="both"/>
              <w:rPr>
                <w:rFonts w:ascii="宋体" w:eastAsia="宋体" w:hAnsi="宋体" w:cs="宋体" w:hint="default"/>
                <w:sz w:val="24"/>
                <w:szCs w:val="24"/>
              </w:rPr>
            </w:pPr>
            <w:r>
              <w:rPr>
                <w:rFonts w:ascii="宋体" w:eastAsia="宋体" w:hAnsi="宋体" w:cs="宋体"/>
                <w:sz w:val="24"/>
                <w:szCs w:val="24"/>
              </w:rPr>
              <w:t>标文件接受联合体投标且投标人为联合体的，投标人应提供本协议；否则无须提供。 ②本协议由委托代理人签字或盖章的，应按照招标文件第七章载明的格式提供“单位授权书”。</w:t>
            </w:r>
          </w:p>
        </w:tc>
      </w:tr>
    </w:tbl>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采购包2：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3322"/>
        <w:gridCol w:w="4153"/>
      </w:tblGrid>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序号</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单位授权书</w:t>
            </w:r>
          </w:p>
        </w:tc>
        <w:tc>
          <w:tcPr>
            <w:tcW w:w="4153" w:type="dxa"/>
          </w:tcPr>
          <w:p w:rsidR="00CD6927" w:rsidRDefault="003278BD" w:rsidP="00E430DE">
            <w:pPr>
              <w:pStyle w:val="null3"/>
              <w:numPr>
                <w:ilvl w:val="0"/>
                <w:numId w:val="600"/>
              </w:numPr>
              <w:spacing w:line="460" w:lineRule="exact"/>
              <w:jc w:val="both"/>
              <w:rPr>
                <w:rFonts w:ascii="宋体" w:eastAsia="宋体" w:hAnsi="宋体" w:cs="宋体" w:hint="default"/>
                <w:sz w:val="24"/>
                <w:szCs w:val="24"/>
              </w:rPr>
            </w:pPr>
            <w:r>
              <w:rPr>
                <w:rFonts w:ascii="宋体" w:eastAsia="宋体" w:hAnsi="宋体" w:cs="宋体"/>
                <w:sz w:val="24"/>
                <w:szCs w:val="24"/>
              </w:rPr>
              <w:t>标人（自然人除外）：若投标人代表为单位授权的委托代理人，应提供本授权书；若投标人代表为单位负责人，应在此项下提交其身份证正反面复印件，可不提供本授权书。 ②投标人为自然人的，可不</w:t>
            </w:r>
            <w:r>
              <w:rPr>
                <w:rFonts w:ascii="宋体" w:eastAsia="宋体" w:hAnsi="宋体" w:cs="宋体"/>
                <w:sz w:val="24"/>
                <w:szCs w:val="24"/>
              </w:rPr>
              <w:lastRenderedPageBreak/>
              <w:t>填写本授权书。</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2</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营业执照等证明文件</w:t>
            </w:r>
          </w:p>
        </w:tc>
        <w:tc>
          <w:tcPr>
            <w:tcW w:w="4153" w:type="dxa"/>
          </w:tcPr>
          <w:p w:rsidR="00CD6927" w:rsidRDefault="003278BD" w:rsidP="00E430DE">
            <w:pPr>
              <w:pStyle w:val="null3"/>
              <w:numPr>
                <w:ilvl w:val="0"/>
                <w:numId w:val="601"/>
              </w:numPr>
              <w:spacing w:line="460" w:lineRule="exact"/>
              <w:jc w:val="both"/>
              <w:rPr>
                <w:rFonts w:ascii="宋体" w:eastAsia="宋体" w:hAnsi="宋体" w:cs="宋体" w:hint="default"/>
                <w:sz w:val="24"/>
                <w:szCs w:val="24"/>
              </w:rPr>
            </w:pPr>
            <w:r>
              <w:rPr>
                <w:rFonts w:ascii="宋体" w:eastAsia="宋体" w:hAnsi="宋体" w:cs="宋体"/>
                <w:sz w:val="24"/>
                <w:szCs w:val="24"/>
              </w:rPr>
              <w:t>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3</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提供财务状况报告(财务报告、或资信证明）</w:t>
            </w:r>
          </w:p>
        </w:tc>
        <w:tc>
          <w:tcPr>
            <w:tcW w:w="4153" w:type="dxa"/>
          </w:tcPr>
          <w:p w:rsidR="00CD6927" w:rsidRDefault="003278BD" w:rsidP="00E430DE">
            <w:pPr>
              <w:pStyle w:val="null3"/>
              <w:numPr>
                <w:ilvl w:val="0"/>
                <w:numId w:val="602"/>
              </w:numPr>
              <w:spacing w:line="460" w:lineRule="exact"/>
              <w:jc w:val="both"/>
              <w:rPr>
                <w:rFonts w:ascii="宋体" w:eastAsia="宋体" w:hAnsi="宋体" w:cs="宋体" w:hint="default"/>
                <w:sz w:val="24"/>
                <w:szCs w:val="24"/>
              </w:rPr>
            </w:pPr>
            <w:r>
              <w:rPr>
                <w:rFonts w:ascii="宋体" w:eastAsia="宋体" w:hAnsi="宋体" w:cs="宋体"/>
                <w:sz w:val="24"/>
                <w:szCs w:val="24"/>
              </w:rPr>
              <w:t>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4</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依法缴纳税收证明材料</w:t>
            </w:r>
          </w:p>
        </w:tc>
        <w:tc>
          <w:tcPr>
            <w:tcW w:w="4153" w:type="dxa"/>
          </w:tcPr>
          <w:p w:rsidR="00CD6927" w:rsidRDefault="003278BD" w:rsidP="00E430DE">
            <w:pPr>
              <w:pStyle w:val="null3"/>
              <w:numPr>
                <w:ilvl w:val="0"/>
                <w:numId w:val="603"/>
              </w:numPr>
              <w:spacing w:line="460" w:lineRule="exact"/>
              <w:jc w:val="both"/>
              <w:rPr>
                <w:rFonts w:ascii="宋体" w:eastAsia="宋体" w:hAnsi="宋体" w:cs="宋体" w:hint="default"/>
                <w:sz w:val="24"/>
                <w:szCs w:val="24"/>
              </w:rPr>
            </w:pPr>
            <w:r>
              <w:rPr>
                <w:rFonts w:ascii="宋体" w:eastAsia="宋体" w:hAnsi="宋体" w:cs="宋体"/>
                <w:sz w:val="24"/>
                <w:szCs w:val="24"/>
              </w:rPr>
              <w:t>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5</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依法缴纳社会保障资金证明材料</w:t>
            </w:r>
          </w:p>
        </w:tc>
        <w:tc>
          <w:tcPr>
            <w:tcW w:w="4153" w:type="dxa"/>
          </w:tcPr>
          <w:p w:rsidR="00CD6927" w:rsidRDefault="003278BD" w:rsidP="00E430DE">
            <w:pPr>
              <w:pStyle w:val="null3"/>
              <w:numPr>
                <w:ilvl w:val="0"/>
                <w:numId w:val="604"/>
              </w:numPr>
              <w:spacing w:line="460" w:lineRule="exact"/>
              <w:jc w:val="both"/>
              <w:rPr>
                <w:rFonts w:ascii="宋体" w:eastAsia="宋体" w:hAnsi="宋体" w:cs="宋体" w:hint="default"/>
                <w:sz w:val="24"/>
                <w:szCs w:val="24"/>
              </w:rPr>
            </w:pPr>
            <w:r>
              <w:rPr>
                <w:rFonts w:ascii="宋体" w:eastAsia="宋体" w:hAnsi="宋体" w:cs="宋体"/>
                <w:sz w:val="24"/>
                <w:szCs w:val="24"/>
              </w:rPr>
              <w:t>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6</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具备履行合同所必需设备和专业技术能力的声明函(若有)</w:t>
            </w:r>
          </w:p>
        </w:tc>
        <w:tc>
          <w:tcPr>
            <w:tcW w:w="4153" w:type="dxa"/>
          </w:tcPr>
          <w:p w:rsidR="00CD6927" w:rsidRDefault="003278BD" w:rsidP="00E430DE">
            <w:pPr>
              <w:pStyle w:val="null3"/>
              <w:numPr>
                <w:ilvl w:val="0"/>
                <w:numId w:val="605"/>
              </w:numPr>
              <w:spacing w:line="460" w:lineRule="exact"/>
              <w:jc w:val="both"/>
              <w:rPr>
                <w:rFonts w:ascii="宋体" w:eastAsia="宋体" w:hAnsi="宋体" w:cs="宋体" w:hint="default"/>
                <w:sz w:val="24"/>
                <w:szCs w:val="24"/>
              </w:rPr>
            </w:pPr>
            <w:r>
              <w:rPr>
                <w:rFonts w:ascii="宋体" w:eastAsia="宋体" w:hAnsi="宋体" w:cs="宋体"/>
                <w:sz w:val="24"/>
                <w:szCs w:val="24"/>
              </w:rPr>
              <w:t>标文件未要求投标人提供“具备履行合同所必需的设备和专业技术能力专项证明材料”的，投标人应提供本声明函。 ②招标文件要求</w:t>
            </w:r>
            <w:r>
              <w:rPr>
                <w:rFonts w:ascii="宋体" w:eastAsia="宋体" w:hAnsi="宋体" w:cs="宋体"/>
                <w:sz w:val="24"/>
                <w:szCs w:val="24"/>
              </w:rPr>
              <w:lastRenderedPageBreak/>
              <w:t>投标人提供“具备履行合同所必需的设备和专业技术能力专项证明材料”的，投标人可不提供本声明函。</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7</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参加采购活动前三年内在经营活动中没有重大违法记录的声明</w:t>
            </w:r>
          </w:p>
        </w:tc>
        <w:tc>
          <w:tcPr>
            <w:tcW w:w="4153" w:type="dxa"/>
          </w:tcPr>
          <w:p w:rsidR="00CD6927" w:rsidRDefault="003278BD" w:rsidP="00E430DE">
            <w:pPr>
              <w:pStyle w:val="null3"/>
              <w:numPr>
                <w:ilvl w:val="0"/>
                <w:numId w:val="606"/>
              </w:numPr>
              <w:spacing w:line="460" w:lineRule="exact"/>
              <w:jc w:val="both"/>
              <w:rPr>
                <w:rFonts w:ascii="宋体" w:eastAsia="宋体" w:hAnsi="宋体" w:cs="宋体" w:hint="default"/>
                <w:sz w:val="24"/>
                <w:szCs w:val="24"/>
              </w:rPr>
            </w:pPr>
            <w:r>
              <w:rPr>
                <w:rFonts w:ascii="宋体" w:eastAsia="宋体" w:hAnsi="宋体" w:cs="宋体"/>
                <w:sz w:val="24"/>
                <w:szCs w:val="24"/>
              </w:rPr>
              <w:t>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8</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信用记录查询结果</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9</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中小企业声明函（以资格条件落实中小企业扶持政策时适用 ）</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①投标人应认真对照工信部联企业[2011]300号《工业和信息化部、国家统计局、国家发展和改革委员会、财</w:t>
            </w:r>
            <w:r>
              <w:rPr>
                <w:rFonts w:ascii="宋体" w:eastAsia="宋体" w:hAnsi="宋体" w:cs="宋体"/>
                <w:sz w:val="24"/>
                <w:szCs w:val="24"/>
              </w:rPr>
              <w:lastRenderedPageBreak/>
              <w:t>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CD6927">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10</w:t>
            </w:r>
          </w:p>
        </w:tc>
        <w:tc>
          <w:tcPr>
            <w:tcW w:w="332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联合体协议（若有）</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※备注说明</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①投标人应根据自身实际情况提供上述资格要求的证明材料，格式可参考招标文件第七章提供。</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②投标人提供的相应证明材料复印件均应符合：内容完整、清晰、整洁，并由投标人加盖其单位公章。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②.其他资格证明文件：</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92"/>
        <w:gridCol w:w="4614"/>
      </w:tblGrid>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现场参加投标时随身携带需要核查的资料（若有）</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92"/>
        <w:gridCol w:w="4614"/>
      </w:tblGrid>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369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现场参加投标时随身携带需要核查的资料（若有）</w:t>
            </w:r>
          </w:p>
        </w:tc>
        <w:tc>
          <w:tcPr>
            <w:tcW w:w="461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（3）投标保证金。</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1.4有下列情形之一的，资格审查不合格：</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未按照招标文件规定提交投标函</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未按照招标文件规定提交投标人的资格及资信文件</w:t>
            </w:r>
          </w:p>
        </w:tc>
      </w:tr>
      <w:tr w:rsidR="00CD6927">
        <w:tc>
          <w:tcPr>
            <w:tcW w:w="830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未按照招标文件规定提交投标保证金</w:t>
            </w: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采购包1：</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资格审查不合格项：无</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资格审查不合格项：无</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2、资格审查情况不得私自外泄，有关信息由 福建公信招标有限公司 统一对外发布。</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3、资格审查合格的投标人不足三家的，不进行评标。同时，本次采购活动结束， 福建公信招标有限公司 将依法组织后续采购活动（包括但不限于：重新招标、采用其他方式采购等）。</w:t>
      </w:r>
    </w:p>
    <w:p w:rsidR="00CD6927" w:rsidRDefault="003278BD">
      <w:pPr>
        <w:pStyle w:val="null3"/>
        <w:spacing w:line="460" w:lineRule="exact"/>
        <w:jc w:val="both"/>
        <w:outlineLvl w:val="2"/>
        <w:rPr>
          <w:rFonts w:ascii="宋体" w:eastAsia="宋体" w:hAnsi="宋体" w:cs="宋体" w:hint="default"/>
          <w:sz w:val="24"/>
          <w:szCs w:val="24"/>
        </w:rPr>
      </w:pPr>
      <w:r>
        <w:rPr>
          <w:rFonts w:ascii="宋体" w:eastAsia="宋体" w:hAnsi="宋体" w:cs="宋体"/>
          <w:b/>
          <w:sz w:val="24"/>
          <w:szCs w:val="24"/>
        </w:rPr>
        <w:t>二、评标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4、资格审查结束后，由 福建公信招标有限公司 负责评标委员会的组建及评标工作的组织。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5、评标委员会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由采购人代表和评审专家两部分共7人组成，其中由福建省政府采购评审专家库产生的评审专家5人，由采购人派出的采购人代表2人。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1.1评标委员会负责具体评标事务，并按照下列原则依法独立履行有关职责：</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（1）评标应保护国家利益、社会公共利益和各方当事人合法权益，提高采购效益，保证项目质量。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（2）评标应遵循公平、公正、科学、严谨和择优原则。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（3）评标的依据是招标文件和电子投标文件。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（4）应按照招标文件规定推荐中标候选人或确定中标人。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（5）评标应遵守下列评标纪律：</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①评标情况不得私自外泄，有关信息由 福建公信招标有限公司 统一对外发布。</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②对 福建公信招标有限公司 或投标人提供的要求保密的资料，不得摘记翻印和外传。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③不得收受投标人或有关人员的任何礼物，不得串联鼓动其他人袒护某投标人。若与投标人存在利害关系，则应主动声明并回避。</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④全体评委应按照招标文件规定进行评标，一切认定事项应查有实据且不得弄虚作假。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⑤评标中应充分发扬民主，推荐中标候选人或确定中标人后要服从评标报告。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※对违反评标纪律的评委，将取消其评委资格，对评标工作造成严重损失者将予以通报批评乃至追究法律责任。</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6、评标程序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1.1评标前的准备工作</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（1）全体评委应认真审阅招标文件，了解评委应履行或遵守的职责、义务和评标纪律。</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6.2符合性审查</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（1）评标委员会依据招标文件的实质性要求，对通过资格审查的电子投标文件进行符合性审查，以确定其是否满足招标文件的实质性要求。</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（2）满足招标文件的实质性要求指电子投标文件对招标文件实质性要求的响应不存在重大偏差或保留。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（5）评标委员会对所有投标人都执行相同的程序和标准。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（6）有下列情形之一的，符合性审查不合格：</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①项目一般情形：</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8"/>
        <w:gridCol w:w="3115"/>
        <w:gridCol w:w="4153"/>
      </w:tblGrid>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序号</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符合审查要求概况</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情形1</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违反招标文件中载明“投标无效”条</w:t>
            </w:r>
            <w:r>
              <w:rPr>
                <w:rFonts w:ascii="宋体" w:eastAsia="宋体" w:hAnsi="宋体" w:cs="宋体"/>
                <w:sz w:val="24"/>
                <w:szCs w:val="24"/>
              </w:rPr>
              <w:lastRenderedPageBreak/>
              <w:t>款的规定；</w:t>
            </w:r>
          </w:p>
        </w:tc>
      </w:tr>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2</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情形2</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属于招标文件第三章第10.12条规定的投标无效情形；</w:t>
            </w:r>
          </w:p>
        </w:tc>
      </w:tr>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3</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情形3</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8"/>
        <w:gridCol w:w="3115"/>
        <w:gridCol w:w="4153"/>
      </w:tblGrid>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序号</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符合审查要求概况</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情形1</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违反招标文件中载明“投标无效”条款的规定；</w:t>
            </w:r>
          </w:p>
        </w:tc>
      </w:tr>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2</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情形2</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属于招标文件第三章第10.12条规定的投标无效情形；</w:t>
            </w:r>
          </w:p>
        </w:tc>
      </w:tr>
      <w:tr w:rsidR="00CD6927">
        <w:tc>
          <w:tcPr>
            <w:tcW w:w="1038"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3</w:t>
            </w:r>
          </w:p>
        </w:tc>
        <w:tc>
          <w:tcPr>
            <w:tcW w:w="3115"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情形3</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bl>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②本项目规定的其他情形：</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采购包1：</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719"/>
        <w:gridCol w:w="6587"/>
      </w:tblGrid>
      <w:tr w:rsidR="00CD6927">
        <w:tc>
          <w:tcPr>
            <w:tcW w:w="171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65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171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5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供应商在投标文件中对招标文件第五章招标内容及要求“二、技术和服务要求”采购包1中各项条款必须逐条响应，未逐条响应视为未响应招标文件实质性要求，按技术符合性审查不合格，作无效投标处理。</w:t>
            </w:r>
          </w:p>
        </w:tc>
      </w:tr>
      <w:tr w:rsidR="00CD6927">
        <w:tc>
          <w:tcPr>
            <w:tcW w:w="171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5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为保证评分的直观有效性，供应商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749"/>
        <w:gridCol w:w="6557"/>
      </w:tblGrid>
      <w:tr w:rsidR="00CD6927">
        <w:tc>
          <w:tcPr>
            <w:tcW w:w="174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655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174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55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供应商在投标文件中对招标文件第五章招标内容及要求“三、商务条件”中各项条款必须逐条响应，未逐条响应或任一项</w:t>
            </w:r>
            <w:r>
              <w:rPr>
                <w:rFonts w:ascii="宋体" w:eastAsia="宋体" w:hAnsi="宋体" w:cs="宋体"/>
                <w:sz w:val="24"/>
                <w:szCs w:val="24"/>
              </w:rPr>
              <w:lastRenderedPageBreak/>
              <w:t>响应负偏离均视为未响应招标文件实质性要求，按商务符合性审查不合格，作无效投标处理。</w:t>
            </w:r>
          </w:p>
        </w:tc>
      </w:tr>
      <w:tr w:rsidR="00CD6927">
        <w:tc>
          <w:tcPr>
            <w:tcW w:w="174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其他情形</w:t>
            </w:r>
          </w:p>
        </w:tc>
        <w:tc>
          <w:tcPr>
            <w:tcW w:w="655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为保证评分的直观有效性，供应商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附加符合性：无</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764"/>
        <w:gridCol w:w="6542"/>
      </w:tblGrid>
      <w:tr w:rsidR="00CD6927">
        <w:tc>
          <w:tcPr>
            <w:tcW w:w="176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654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176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54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评标委员会认为投标人的报价明显低于其他通过符合性审查投标人的报价，有可能影响产品质量或不能诚信履约的，应要求其在评标现场合理的时间内（30分钟）提供书面说明，必要时还应要求其一并提交有关证明材料；投标人不能证明其报价合理性的。2、投标报价超出最高限价或预算金额或不符合招标文件报价要求的。</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采购包2：</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779"/>
        <w:gridCol w:w="6527"/>
      </w:tblGrid>
      <w:tr w:rsidR="00CD6927">
        <w:tc>
          <w:tcPr>
            <w:tcW w:w="177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652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177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52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供应商在投标文件中对招标文件第五章招标内容及要求“二、技术和服务要求”采购包2中各项条款必须逐条响应，未逐条响应视为未响应招标文件实质性要求，按技术符合性审查不合格，作无效投标处理。</w:t>
            </w:r>
          </w:p>
        </w:tc>
      </w:tr>
      <w:tr w:rsidR="00CD6927">
        <w:tc>
          <w:tcPr>
            <w:tcW w:w="177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52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为保证评分的直观有效性，供应商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824"/>
        <w:gridCol w:w="6482"/>
      </w:tblGrid>
      <w:tr w:rsidR="00CD6927">
        <w:tc>
          <w:tcPr>
            <w:tcW w:w="182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648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182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t>其他情形</w:t>
            </w:r>
          </w:p>
        </w:tc>
        <w:tc>
          <w:tcPr>
            <w:tcW w:w="648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供应商在投标文件中对招标文件第五章招标内容及要求“三、商务条件”中各项条款必须逐条响应，未逐条响应或任一项响应负偏离均视为未响应招标文件实质性要求，按商务符合性审查不合格，作无效投标处理。</w:t>
            </w:r>
          </w:p>
        </w:tc>
      </w:tr>
      <w:tr w:rsidR="00CD6927">
        <w:tc>
          <w:tcPr>
            <w:tcW w:w="1824"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482"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为保证评分的直观有效性，供应商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附加符合性：无</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809"/>
        <w:gridCol w:w="6497"/>
      </w:tblGrid>
      <w:tr w:rsidR="00CD6927">
        <w:tc>
          <w:tcPr>
            <w:tcW w:w="180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649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CD6927">
        <w:tc>
          <w:tcPr>
            <w:tcW w:w="1809"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其他情形</w:t>
            </w:r>
          </w:p>
        </w:tc>
        <w:tc>
          <w:tcPr>
            <w:tcW w:w="649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评标委员会认为投标人的报价明显低于其他通过符合性审查投标人的报价，有可能影响产品质量或不能诚信履约的，应要求其在评标现场合理的时间内（30分钟）提供书面说明，必要时还应要求其一并提交有关证明材料；投标人不能证明其报价合理性的。2、投标报价超出最高限价或预算金额或不符合招标文件报价要求的。</w:t>
            </w:r>
          </w:p>
        </w:tc>
      </w:tr>
    </w:tbl>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6.3澄清有关问题</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（1）对通过符合性审查的电子投标文件中含义不明确、同类问题表述不一致或有明显文字和计算错误的内容，评标委员会将以书面形式要求投标人作出必要的澄清、说明或补正。</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（3）电子投标文件报价出现前后不一致的，除招标文件另有规定外，按照下列规定修正：</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①开标一览表内容与电子投标文件中相应内容不一致的，以开标一览表为准；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②大写金额和小写金额不一致的，以大写金额为准；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③单价金额小数点或百分比有明显错位的，以开标一览表的总价为准，并修改单价；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④总价金额与按照单价汇总金额不一致的，以单价金额计算结果为准。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※同时出现两种以上不一致的，按照前款规定的顺序修正。修正后的报价应按照本章第6.3条第（1）、（2）款规定经投标人确认后产生约束力，投标人不确认的，其投标无效。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（4）关于细微偏差</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②评标委员会将以书面形式要求存在细微偏差的投标人在评标委员会规定的时间内予以补正。若无法补正，则评标委员会将按照不利于投标人的内容进行认定。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（5）关于投标描述（即电子投标文件中描述的内容）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①投标描述前后不一致且不涉及证明材料的：按照本章第6.3条第（1）、（2）款规定执行。</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②投标描述与证明材料不一致或多份证明材料之间不一致的：</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a.评标委员会将要求投标人进行书面澄清，并按照不利于投标人的内容进行评标。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6.4比较与评价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（1）按照本章第7条载明的评标方法和标准，对符合性审查合格的电子投标文件进行比较与评价。</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（2）关于相同品牌产品（政府采购服务类项目不适用本条款规定）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a.招标文件规定的方式：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b.招标文件未规定的，采取随机抽取方式确定，其他投标无效。</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a.招标文件规定的方式：</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按投标总报价低者获得成交供应商推荐资格，其他同品牌供应商不作为成交供应商。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b.招标文件未规定的，采取随机抽取方式确定，其他同品牌投标人不作为中标候选人。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③非单一产品采购项目，多家投标人提供的核心产品品牌相同的，按照本章第6.4条第（2）款第①、②规定处理。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（3）漏（缺）项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①招标文件中要求列入报价的费用（含配置、功能），漏（缺）项的报价视为已经包括在投标总价中。</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②对多报项及赠送项的价格评标时不予核减，全部进入评标价评议。</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6.5推荐中标候选人：详见本章第7.2条规定。</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6.6编写评标报告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（1）评标报告由评标委员会负责编写。</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（2）评标报告应包括下列内容：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①招标公告刊登的媒体名称、开标日期和地点；</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②投标人名单和评标委员会成员名单；</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③评标方法和标准；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④开标记录和评标情况及说明，包括无效投标人名单及原因；</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⑤评标结果，包括中标候选人名单或确定的中标人；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⑥其他需要说明的情况，包括但不限于：评标过程中投标人的澄清、说明或补正，评委更换等。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6.7评标委员会认为投标人的报价明显低于其他通过符合性审查投标人的报价，有可能影响产品质量或不能诚信履约的，应要求其在评标现场合理的时间内提供书面说明，</w:t>
      </w:r>
      <w:r>
        <w:rPr>
          <w:rFonts w:ascii="宋体" w:eastAsia="宋体" w:hAnsi="宋体" w:cs="宋体"/>
          <w:sz w:val="24"/>
          <w:szCs w:val="24"/>
        </w:rPr>
        <w:lastRenderedPageBreak/>
        <w:t>必要时还应要求其一并提交有关证明材料；投标人不能证明其报价合理性的，评标委员会应将其作为投标无效处理。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6.8评委对需要共同认定的事项存在争议的，应按照少数服从多数的原则进行认定。持不同意见的评委应在评标报告上签署不同意见及理由，否则视为同意评标报告。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6.9在评标过程中发现投标人有下列情形之一的，评标委员会应认定其投标无效，并书面报告本项目监督管理部门：</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（1）恶意串通（包括但不限于招标文件第三章第9.7条规定情形）；</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（2）妨碍其他投标人的竞争行为；</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（3）损害采购人或其他投标人的合法权益。</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1.10评标过程中，有下列情形之一的，应予废标：</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（1）符合性审查合格的投标人不足三家的；</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（2）有关法律、法规和规章规定废标的情形。</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※若废标，则本次采购活动结束， 福建公信招标有限公司 将依法组织后续采购活动（包括但不限于：重新招标、采用其他方式采购等）。</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7、评标方法和标准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7.1评标方法：</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采购包1：综合评分法</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采购包2：综合评分法</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7.2评标标准</w:t>
      </w:r>
    </w:p>
    <w:p w:rsidR="00CD6927" w:rsidRDefault="003278BD">
      <w:pPr>
        <w:pStyle w:val="null3"/>
        <w:spacing w:line="460" w:lineRule="exact"/>
        <w:ind w:firstLine="480"/>
        <w:jc w:val="both"/>
        <w:rPr>
          <w:rFonts w:ascii="宋体" w:eastAsia="宋体" w:hAnsi="宋体" w:cs="宋体" w:hint="default"/>
          <w:sz w:val="24"/>
          <w:szCs w:val="24"/>
        </w:rPr>
      </w:pPr>
      <w:r>
        <w:rPr>
          <w:rFonts w:ascii="宋体" w:eastAsia="宋体" w:hAnsi="宋体" w:cs="宋体"/>
          <w:sz w:val="24"/>
          <w:szCs w:val="24"/>
        </w:rPr>
        <w:t>采购包1：综合评分法</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（1）投标文件满足招标文件全部实质性要求，且按照评审因素的量化指标评审得分（即评标总得分）最高的投标人为中标候选人。</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各项评审因素的设置如下：</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价格项（F1×A1）满分为10.00分</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180"/>
        <w:gridCol w:w="4153"/>
      </w:tblGrid>
      <w:tr w:rsidR="00CD6927">
        <w:tc>
          <w:tcPr>
            <w:tcW w:w="166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项目</w:t>
            </w:r>
          </w:p>
        </w:tc>
        <w:tc>
          <w:tcPr>
            <w:tcW w:w="166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适用对象</w:t>
            </w:r>
          </w:p>
        </w:tc>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比例</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描述</w:t>
            </w:r>
          </w:p>
        </w:tc>
      </w:tr>
      <w:tr w:rsidR="00CD6927">
        <w:tc>
          <w:tcPr>
            <w:tcW w:w="166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小型、微型企业，监狱企业，残疾人福利性单位</w:t>
            </w:r>
          </w:p>
        </w:tc>
        <w:tc>
          <w:tcPr>
            <w:tcW w:w="166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投标人或者联合体均为小型、微型企业</w:t>
            </w:r>
          </w:p>
        </w:tc>
        <w:tc>
          <w:tcPr>
            <w:tcW w:w="831"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15.0000%</w:t>
            </w:r>
          </w:p>
        </w:tc>
        <w:tc>
          <w:tcPr>
            <w:tcW w:w="415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本项目为</w:t>
            </w:r>
            <w:r w:rsidR="002B63A8">
              <w:rPr>
                <w:rFonts w:ascii="宋体" w:eastAsia="宋体" w:hAnsi="宋体" w:cs="宋体"/>
                <w:sz w:val="24"/>
                <w:szCs w:val="24"/>
              </w:rPr>
              <w:t>软件和信息技术服务业</w:t>
            </w:r>
            <w:r>
              <w:rPr>
                <w:rFonts w:ascii="宋体" w:eastAsia="宋体" w:hAnsi="宋体" w:cs="宋体"/>
                <w:sz w:val="24"/>
                <w:szCs w:val="24"/>
              </w:rPr>
              <w:t>。</w:t>
            </w:r>
          </w:p>
        </w:tc>
      </w:tr>
    </w:tbl>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优先类节能产品、环境标志产品的价格扣除规则如下：</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无</w:t>
      </w:r>
    </w:p>
    <w:p w:rsidR="00CD6927" w:rsidRDefault="00CD6927">
      <w:pPr>
        <w:pStyle w:val="null3"/>
        <w:spacing w:line="460" w:lineRule="exact"/>
        <w:jc w:val="both"/>
        <w:rPr>
          <w:rFonts w:ascii="宋体" w:eastAsia="宋体" w:hAnsi="宋体" w:cs="宋体" w:hint="default"/>
          <w:sz w:val="24"/>
          <w:szCs w:val="24"/>
        </w:rPr>
      </w:pP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其他：无</w:t>
      </w:r>
    </w:p>
    <w:p w:rsidR="00CD6927" w:rsidRDefault="00CD6927">
      <w:pPr>
        <w:rPr>
          <w:rFonts w:ascii="宋体" w:hAnsi="宋体"/>
          <w:sz w:val="24"/>
        </w:rPr>
      </w:pPr>
    </w:p>
    <w:p w:rsidR="00CD6927" w:rsidRDefault="003278BD">
      <w:pPr>
        <w:rPr>
          <w:rFonts w:ascii="宋体" w:hAnsi="宋体"/>
        </w:rPr>
      </w:pPr>
      <w:r>
        <w:rPr>
          <w:rFonts w:ascii="宋体" w:hAnsi="宋体" w:hint="eastAsia"/>
          <w:sz w:val="24"/>
        </w:rPr>
        <w:t>技术项（F2×A2）满分为70.0000分。</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811"/>
        <w:gridCol w:w="7175"/>
      </w:tblGrid>
      <w:tr w:rsidR="00CD6927">
        <w:trPr>
          <w:trHeight w:val="567"/>
          <w:tblHeader/>
        </w:trPr>
        <w:tc>
          <w:tcPr>
            <w:tcW w:w="1205" w:type="dxa"/>
            <w:noWrap/>
            <w:vAlign w:val="center"/>
          </w:tcPr>
          <w:p w:rsidR="00CD6927" w:rsidRDefault="003278BD">
            <w:pPr>
              <w:pStyle w:val="null3"/>
              <w:jc w:val="both"/>
              <w:rPr>
                <w:rFonts w:ascii="宋体" w:hAnsi="宋体" w:cs="宋体" w:hint="default"/>
                <w:b/>
                <w:bCs/>
                <w:sz w:val="24"/>
              </w:rPr>
            </w:pPr>
            <w:r>
              <w:t xml:space="preserve"> </w:t>
            </w:r>
            <w:r>
              <w:t>项目</w:t>
            </w:r>
          </w:p>
        </w:tc>
        <w:tc>
          <w:tcPr>
            <w:tcW w:w="662" w:type="dxa"/>
            <w:noWrap/>
            <w:vAlign w:val="center"/>
          </w:tcPr>
          <w:p w:rsidR="00CD6927" w:rsidRDefault="003278BD">
            <w:pPr>
              <w:pStyle w:val="null3"/>
              <w:jc w:val="both"/>
              <w:rPr>
                <w:rFonts w:ascii="宋体" w:hAnsi="宋体" w:cs="宋体" w:hint="default"/>
                <w:b/>
                <w:bCs/>
                <w:sz w:val="24"/>
              </w:rPr>
            </w:pPr>
            <w:r>
              <w:t>分值</w:t>
            </w:r>
          </w:p>
        </w:tc>
        <w:tc>
          <w:tcPr>
            <w:tcW w:w="5854" w:type="dxa"/>
            <w:noWrap/>
            <w:vAlign w:val="center"/>
          </w:tcPr>
          <w:p w:rsidR="00CD6927" w:rsidRDefault="003278BD">
            <w:pPr>
              <w:pStyle w:val="null3"/>
              <w:jc w:val="both"/>
              <w:rPr>
                <w:rFonts w:ascii="宋体" w:hAnsi="宋体" w:cs="宋体" w:hint="default"/>
                <w:b/>
                <w:bCs/>
                <w:sz w:val="24"/>
              </w:rPr>
            </w:pPr>
            <w:r>
              <w:t xml:space="preserve"> </w:t>
            </w:r>
            <w:r>
              <w:t>描述</w:t>
            </w:r>
          </w:p>
        </w:tc>
      </w:tr>
      <w:tr w:rsidR="00CD6927">
        <w:trPr>
          <w:trHeight w:val="284"/>
        </w:trPr>
        <w:tc>
          <w:tcPr>
            <w:tcW w:w="1205" w:type="dxa"/>
            <w:noWrap/>
            <w:vAlign w:val="center"/>
          </w:tcPr>
          <w:p w:rsidR="00CD6927" w:rsidRDefault="003278BD">
            <w:pPr>
              <w:widowControl/>
              <w:spacing w:line="360" w:lineRule="auto"/>
              <w:jc w:val="left"/>
              <w:rPr>
                <w:rFonts w:ascii="宋体" w:hAnsi="宋体" w:cs="宋体"/>
                <w:kern w:val="0"/>
                <w:sz w:val="24"/>
              </w:rPr>
            </w:pPr>
            <w:r>
              <w:rPr>
                <w:rFonts w:ascii="宋体" w:hAnsi="宋体" w:cs="宋体" w:hint="eastAsia"/>
                <w:kern w:val="0"/>
                <w:sz w:val="24"/>
              </w:rPr>
              <w:t>技术参数响应情况</w:t>
            </w:r>
          </w:p>
        </w:tc>
        <w:tc>
          <w:tcPr>
            <w:tcW w:w="662" w:type="dxa"/>
            <w:noWrap/>
            <w:vAlign w:val="center"/>
          </w:tcPr>
          <w:p w:rsidR="00CD6927" w:rsidRDefault="003278BD">
            <w:pPr>
              <w:widowControl/>
              <w:spacing w:line="360" w:lineRule="auto"/>
              <w:jc w:val="center"/>
              <w:rPr>
                <w:rFonts w:ascii="宋体" w:hAnsi="宋体" w:cs="宋体"/>
                <w:kern w:val="0"/>
                <w:sz w:val="24"/>
              </w:rPr>
            </w:pPr>
            <w:r>
              <w:rPr>
                <w:rFonts w:ascii="宋体" w:hAnsi="宋体" w:cs="宋体"/>
                <w:kern w:val="0"/>
                <w:sz w:val="24"/>
              </w:rPr>
              <w:t>4</w:t>
            </w:r>
            <w:r>
              <w:rPr>
                <w:rFonts w:ascii="宋体" w:hAnsi="宋体" w:cs="宋体" w:hint="eastAsia"/>
                <w:kern w:val="0"/>
                <w:sz w:val="24"/>
              </w:rPr>
              <w:t>4</w:t>
            </w:r>
          </w:p>
        </w:tc>
        <w:tc>
          <w:tcPr>
            <w:tcW w:w="5854" w:type="dxa"/>
            <w:noWrap/>
            <w:vAlign w:val="center"/>
          </w:tcPr>
          <w:p w:rsidR="00CD6927" w:rsidRPr="00E430DE" w:rsidRDefault="00B21E75" w:rsidP="00E430DE">
            <w:pPr>
              <w:widowControl/>
              <w:spacing w:line="360" w:lineRule="auto"/>
              <w:jc w:val="left"/>
              <w:rPr>
                <w:rFonts w:ascii="宋体" w:hAnsi="宋体" w:cs="宋体"/>
                <w:color w:val="FF0000"/>
                <w:kern w:val="0"/>
                <w:sz w:val="24"/>
              </w:rPr>
            </w:pPr>
            <w:r w:rsidRPr="006D1A84">
              <w:rPr>
                <w:rFonts w:ascii="宋体" w:hAnsi="宋体" w:cs="宋体"/>
                <w:kern w:val="0"/>
                <w:sz w:val="24"/>
              </w:rPr>
              <w:t>评委根据</w:t>
            </w:r>
            <w:r w:rsidRPr="006D1A84">
              <w:rPr>
                <w:rFonts w:ascii="宋体" w:hAnsi="宋体" w:cs="宋体" w:hint="eastAsia"/>
                <w:kern w:val="0"/>
                <w:sz w:val="24"/>
              </w:rPr>
              <w:t>各投标人</w:t>
            </w:r>
            <w:r w:rsidRPr="006D1A84">
              <w:rPr>
                <w:rFonts w:ascii="宋体" w:hAnsi="宋体" w:cs="宋体"/>
                <w:kern w:val="0"/>
                <w:sz w:val="24"/>
              </w:rPr>
              <w:t>对招标文件第五章招标内容及要求“二、技术和服务要求”的逐项响应和承诺情况进行评分。完全满足招标文件要求的得</w:t>
            </w:r>
            <w:r w:rsidRPr="006D1A84">
              <w:rPr>
                <w:rFonts w:ascii="宋体" w:hAnsi="宋体" w:cs="宋体" w:hint="eastAsia"/>
                <w:kern w:val="0"/>
                <w:sz w:val="24"/>
              </w:rPr>
              <w:t>4</w:t>
            </w:r>
            <w:r w:rsidR="00E430DE">
              <w:rPr>
                <w:rFonts w:ascii="宋体" w:hAnsi="宋体" w:cs="宋体" w:hint="eastAsia"/>
                <w:kern w:val="0"/>
                <w:sz w:val="24"/>
              </w:rPr>
              <w:t>4</w:t>
            </w:r>
            <w:r w:rsidRPr="00E430DE">
              <w:rPr>
                <w:rFonts w:ascii="宋体" w:hAnsi="宋体" w:cs="宋体"/>
                <w:kern w:val="0"/>
                <w:sz w:val="24"/>
              </w:rPr>
              <w:t>分，带“</w:t>
            </w:r>
            <w:r w:rsidRPr="00E430DE">
              <w:rPr>
                <w:rFonts w:ascii="宋体" w:hAnsi="宋体" w:cs="宋体" w:hint="eastAsia"/>
                <w:kern w:val="0"/>
                <w:sz w:val="24"/>
              </w:rPr>
              <w:t>★</w:t>
            </w:r>
            <w:r w:rsidRPr="00E430DE">
              <w:rPr>
                <w:rFonts w:ascii="宋体" w:hAnsi="宋体" w:cs="宋体"/>
                <w:kern w:val="0"/>
                <w:sz w:val="24"/>
              </w:rPr>
              <w:t>”标记的技术要求（共</w:t>
            </w:r>
            <w:r w:rsidRPr="00E430DE">
              <w:rPr>
                <w:rFonts w:ascii="宋体" w:hAnsi="宋体" w:cs="宋体" w:hint="eastAsia"/>
                <w:kern w:val="0"/>
                <w:sz w:val="24"/>
              </w:rPr>
              <w:t>4</w:t>
            </w:r>
            <w:r w:rsidRPr="00E430DE">
              <w:rPr>
                <w:rFonts w:ascii="宋体" w:hAnsi="宋体" w:cs="宋体"/>
                <w:kern w:val="0"/>
                <w:sz w:val="24"/>
              </w:rPr>
              <w:t>项）其中任意一项负偏离的作废标处理；</w:t>
            </w:r>
            <w:r w:rsidRPr="00E430DE">
              <w:rPr>
                <w:rFonts w:ascii="宋体" w:hAnsi="宋体" w:cs="宋体" w:hint="eastAsia"/>
                <w:kern w:val="0"/>
                <w:sz w:val="24"/>
              </w:rPr>
              <w:t>标注“▲”符号的技术参数</w:t>
            </w:r>
            <w:r w:rsidRPr="00E430DE">
              <w:rPr>
                <w:rFonts w:ascii="宋体" w:hAnsi="宋体" w:cs="宋体"/>
                <w:kern w:val="0"/>
                <w:sz w:val="24"/>
              </w:rPr>
              <w:t>(共计5项</w:t>
            </w:r>
            <w:r w:rsidRPr="00E430DE">
              <w:rPr>
                <w:rFonts w:ascii="宋体" w:hAnsi="宋体" w:cs="宋体" w:hint="eastAsia"/>
                <w:kern w:val="0"/>
                <w:sz w:val="24"/>
              </w:rPr>
              <w:t>，需在投标文件中以实际功能截图进行响应，以此作为评标的重要依</w:t>
            </w:r>
            <w:r w:rsidRPr="00E430DE">
              <w:rPr>
                <w:rFonts w:ascii="宋体" w:hAnsi="宋体" w:cs="宋体" w:hint="eastAsia"/>
                <w:kern w:val="0"/>
                <w:sz w:val="24"/>
              </w:rPr>
              <w:lastRenderedPageBreak/>
              <w:t>据，否则不得分</w:t>
            </w:r>
            <w:r w:rsidRPr="00E430DE">
              <w:rPr>
                <w:rFonts w:ascii="宋体" w:hAnsi="宋体" w:cs="宋体"/>
                <w:kern w:val="0"/>
                <w:sz w:val="24"/>
              </w:rPr>
              <w:t>)</w:t>
            </w:r>
            <w:r w:rsidRPr="00E430DE">
              <w:rPr>
                <w:rFonts w:ascii="宋体" w:hAnsi="宋体" w:cs="宋体" w:hint="eastAsia"/>
                <w:kern w:val="0"/>
                <w:sz w:val="24"/>
              </w:rPr>
              <w:t>，每负偏离一项扣2分，正偏离不加分；</w:t>
            </w:r>
            <w:r w:rsidRPr="00E430DE">
              <w:rPr>
                <w:rFonts w:ascii="宋体" w:hAnsi="宋体" w:cs="宋体"/>
                <w:kern w:val="0"/>
                <w:sz w:val="24"/>
              </w:rPr>
              <w:t>技术评分项1-</w:t>
            </w:r>
            <w:r w:rsidR="00E430DE" w:rsidRPr="00E430DE">
              <w:rPr>
                <w:rFonts w:ascii="宋体" w:hAnsi="宋体" w:cs="宋体" w:hint="eastAsia"/>
                <w:kern w:val="0"/>
                <w:sz w:val="24"/>
              </w:rPr>
              <w:t xml:space="preserve"> </w:t>
            </w:r>
            <w:r w:rsidRPr="00E430DE">
              <w:rPr>
                <w:rFonts w:ascii="宋体" w:hAnsi="宋体" w:cs="宋体" w:hint="eastAsia"/>
                <w:kern w:val="0"/>
                <w:sz w:val="24"/>
              </w:rPr>
              <w:t>3</w:t>
            </w:r>
            <w:r w:rsidR="00E430DE" w:rsidRPr="00E430DE">
              <w:rPr>
                <w:rFonts w:ascii="宋体" w:hAnsi="宋体" w:cs="宋体" w:hint="eastAsia"/>
                <w:kern w:val="0"/>
                <w:sz w:val="24"/>
              </w:rPr>
              <w:t>4</w:t>
            </w:r>
            <w:r w:rsidRPr="00E430DE">
              <w:rPr>
                <w:rFonts w:ascii="宋体" w:hAnsi="宋体" w:cs="宋体"/>
                <w:kern w:val="0"/>
                <w:sz w:val="24"/>
              </w:rPr>
              <w:t>（不含技术评分项下标记“</w:t>
            </w:r>
            <w:r w:rsidRPr="00E430DE">
              <w:rPr>
                <w:rFonts w:ascii="宋体" w:hAnsi="宋体" w:cs="宋体" w:hint="eastAsia"/>
                <w:kern w:val="0"/>
                <w:sz w:val="24"/>
              </w:rPr>
              <w:t>★</w:t>
            </w:r>
            <w:r w:rsidRPr="00E430DE">
              <w:rPr>
                <w:rFonts w:ascii="宋体" w:hAnsi="宋体" w:cs="宋体"/>
                <w:kern w:val="0"/>
                <w:sz w:val="24"/>
              </w:rPr>
              <w:t>”</w:t>
            </w:r>
            <w:r w:rsidRPr="00E430DE">
              <w:rPr>
                <w:rFonts w:ascii="宋体" w:hAnsi="宋体" w:cs="宋体" w:hint="eastAsia"/>
                <w:kern w:val="0"/>
                <w:sz w:val="24"/>
              </w:rPr>
              <w:t>、</w:t>
            </w:r>
            <w:r w:rsidRPr="00E430DE">
              <w:rPr>
                <w:rFonts w:ascii="宋体" w:hAnsi="宋体" w:cs="宋体"/>
                <w:kern w:val="0"/>
                <w:sz w:val="24"/>
              </w:rPr>
              <w:t>“▲”的内容及标记</w:t>
            </w:r>
            <w:r w:rsidRPr="00E430DE">
              <w:rPr>
                <w:rFonts w:ascii="宋体" w:hAnsi="宋体" w:cs="宋体" w:hint="eastAsia"/>
                <w:kern w:val="0"/>
                <w:sz w:val="24"/>
              </w:rPr>
              <w:t>●</w:t>
            </w:r>
            <w:r w:rsidRPr="00E430DE">
              <w:rPr>
                <w:rFonts w:ascii="宋体" w:hAnsi="宋体" w:cs="宋体"/>
                <w:kern w:val="0"/>
                <w:sz w:val="24"/>
              </w:rPr>
              <w:t>功能演示的内容），每负偏离一项扣</w:t>
            </w:r>
            <w:r w:rsidRPr="00E430DE">
              <w:rPr>
                <w:rFonts w:ascii="宋体" w:hAnsi="宋体" w:cs="宋体" w:hint="eastAsia"/>
                <w:kern w:val="0"/>
                <w:sz w:val="24"/>
              </w:rPr>
              <w:t>1</w:t>
            </w:r>
            <w:r w:rsidRPr="00E430DE">
              <w:rPr>
                <w:rFonts w:ascii="宋体" w:hAnsi="宋体" w:cs="宋体"/>
                <w:kern w:val="0"/>
                <w:sz w:val="24"/>
              </w:rPr>
              <w:t>分，扣完为止。</w:t>
            </w:r>
          </w:p>
        </w:tc>
      </w:tr>
      <w:tr w:rsidR="00CD6927">
        <w:trPr>
          <w:trHeight w:val="1651"/>
        </w:trPr>
        <w:tc>
          <w:tcPr>
            <w:tcW w:w="1205" w:type="dxa"/>
            <w:noWrap/>
            <w:vAlign w:val="center"/>
          </w:tcPr>
          <w:p w:rsidR="00CD6927" w:rsidRDefault="003278BD">
            <w:pPr>
              <w:spacing w:line="360" w:lineRule="auto"/>
              <w:rPr>
                <w:rFonts w:ascii="宋体" w:hAnsi="宋体"/>
                <w:sz w:val="24"/>
              </w:rPr>
            </w:pPr>
            <w:r>
              <w:rPr>
                <w:rFonts w:ascii="宋体" w:hAnsi="宋体" w:cs="宋体" w:hint="eastAsia"/>
                <w:kern w:val="0"/>
                <w:sz w:val="24"/>
              </w:rPr>
              <w:lastRenderedPageBreak/>
              <w:t>项目实施方案</w:t>
            </w:r>
          </w:p>
        </w:tc>
        <w:tc>
          <w:tcPr>
            <w:tcW w:w="662" w:type="dxa"/>
            <w:noWrap/>
            <w:vAlign w:val="center"/>
          </w:tcPr>
          <w:p w:rsidR="00CD6927" w:rsidRDefault="003278BD">
            <w:pPr>
              <w:spacing w:line="360" w:lineRule="auto"/>
              <w:jc w:val="center"/>
              <w:rPr>
                <w:rFonts w:ascii="宋体" w:hAnsi="宋体"/>
                <w:sz w:val="24"/>
              </w:rPr>
            </w:pPr>
            <w:r>
              <w:rPr>
                <w:rFonts w:ascii="宋体" w:hAnsi="宋体" w:hint="eastAsia"/>
                <w:sz w:val="24"/>
              </w:rPr>
              <w:t>3</w:t>
            </w:r>
          </w:p>
        </w:tc>
        <w:tc>
          <w:tcPr>
            <w:tcW w:w="5854" w:type="dxa"/>
            <w:noWrap/>
            <w:vAlign w:val="center"/>
          </w:tcPr>
          <w:p w:rsidR="00CD6927" w:rsidRDefault="003278BD">
            <w:pPr>
              <w:widowControl/>
              <w:spacing w:line="360" w:lineRule="auto"/>
              <w:jc w:val="left"/>
              <w:rPr>
                <w:rFonts w:ascii="宋体" w:hAnsi="宋体" w:cs="宋体"/>
                <w:kern w:val="0"/>
                <w:sz w:val="24"/>
              </w:rPr>
            </w:pPr>
            <w:r>
              <w:rPr>
                <w:rFonts w:ascii="宋体" w:hAnsi="宋体" w:cs="宋体" w:hint="eastAsia"/>
                <w:kern w:val="0"/>
                <w:sz w:val="24"/>
              </w:rPr>
              <w:t>投标人或投标产品制造商制定针对本项目的实施方案，方案至少包含以下内容要素：项目建设目标、系统总体架构、项目需求分析、项目管理、项目进度管理与控制计划、项目人员组成及职责安排、项目质量管理计划、突发事件应急措施、服务保障措施、服务内容、文档管理等。（满分3分）</w:t>
            </w:r>
          </w:p>
          <w:p w:rsidR="00CD6927" w:rsidRDefault="003278BD">
            <w:pPr>
              <w:widowControl/>
              <w:spacing w:line="360" w:lineRule="auto"/>
              <w:jc w:val="left"/>
              <w:rPr>
                <w:rFonts w:ascii="宋体" w:hAnsi="宋体" w:cs="宋体"/>
                <w:kern w:val="0"/>
                <w:sz w:val="24"/>
              </w:rPr>
            </w:pPr>
            <w:r>
              <w:rPr>
                <w:rFonts w:ascii="宋体" w:hAnsi="宋体" w:cs="宋体" w:hint="eastAsia"/>
                <w:kern w:val="0"/>
                <w:sz w:val="24"/>
              </w:rPr>
              <w:t>1、项目实施方案内容全面、合理、详细、可行的，能够提供明确实施计划、措施描述的得3分；</w:t>
            </w:r>
          </w:p>
          <w:p w:rsidR="00CD6927" w:rsidRDefault="003278BD">
            <w:pPr>
              <w:widowControl/>
              <w:spacing w:line="360" w:lineRule="auto"/>
              <w:jc w:val="left"/>
              <w:rPr>
                <w:rFonts w:ascii="宋体" w:hAnsi="宋体" w:cs="宋体"/>
                <w:kern w:val="0"/>
                <w:sz w:val="24"/>
              </w:rPr>
            </w:pPr>
            <w:r>
              <w:rPr>
                <w:rFonts w:ascii="宋体" w:hAnsi="宋体" w:cs="宋体" w:hint="eastAsia"/>
                <w:kern w:val="0"/>
                <w:sz w:val="24"/>
              </w:rPr>
              <w:t>2、项目实施方案内容完整，方案内容与项目基本匹配得2分；</w:t>
            </w:r>
          </w:p>
          <w:p w:rsidR="00CD6927" w:rsidRDefault="003278BD">
            <w:pPr>
              <w:widowControl/>
              <w:spacing w:line="360" w:lineRule="auto"/>
              <w:jc w:val="left"/>
              <w:rPr>
                <w:rFonts w:ascii="宋体" w:hAnsi="宋体" w:cs="宋体"/>
                <w:kern w:val="0"/>
                <w:sz w:val="24"/>
              </w:rPr>
            </w:pPr>
            <w:r>
              <w:rPr>
                <w:rFonts w:ascii="宋体" w:hAnsi="宋体" w:cs="宋体" w:hint="eastAsia"/>
                <w:kern w:val="0"/>
                <w:sz w:val="24"/>
              </w:rPr>
              <w:t>3、项目实施方案内容部分内容缺项或内容薄弱，不具有针对性，不贴合项目实际需求得1分；</w:t>
            </w:r>
          </w:p>
          <w:p w:rsidR="00CD6927" w:rsidRDefault="003278BD">
            <w:pPr>
              <w:widowControl/>
              <w:spacing w:line="360" w:lineRule="auto"/>
              <w:jc w:val="left"/>
              <w:rPr>
                <w:rFonts w:ascii="宋体" w:hAnsi="宋体"/>
                <w:sz w:val="24"/>
              </w:rPr>
            </w:pPr>
            <w:r>
              <w:rPr>
                <w:rFonts w:ascii="宋体" w:hAnsi="宋体" w:cs="宋体" w:hint="eastAsia"/>
                <w:kern w:val="0"/>
                <w:sz w:val="24"/>
              </w:rPr>
              <w:t>4、未提供的不得分。</w:t>
            </w:r>
          </w:p>
        </w:tc>
      </w:tr>
      <w:tr w:rsidR="00CD6927">
        <w:trPr>
          <w:trHeight w:val="1107"/>
        </w:trPr>
        <w:tc>
          <w:tcPr>
            <w:tcW w:w="1205" w:type="dxa"/>
            <w:noWrap/>
            <w:vAlign w:val="center"/>
          </w:tcPr>
          <w:p w:rsidR="00CD6927" w:rsidRDefault="003278BD">
            <w:pPr>
              <w:widowControl/>
              <w:spacing w:line="360" w:lineRule="auto"/>
              <w:jc w:val="center"/>
              <w:rPr>
                <w:rFonts w:ascii="宋体" w:hAnsi="宋体" w:cs="宋体"/>
                <w:b/>
                <w:bCs/>
                <w:kern w:val="0"/>
                <w:sz w:val="24"/>
              </w:rPr>
            </w:pPr>
            <w:r>
              <w:rPr>
                <w:rFonts w:ascii="宋体" w:hAnsi="宋体" w:cs="宋体" w:hint="eastAsia"/>
                <w:kern w:val="0"/>
                <w:sz w:val="24"/>
              </w:rPr>
              <w:t>项目团队成员能力（一）</w:t>
            </w:r>
          </w:p>
        </w:tc>
        <w:tc>
          <w:tcPr>
            <w:tcW w:w="662"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kern w:val="0"/>
                <w:sz w:val="24"/>
              </w:rPr>
              <w:t>3</w:t>
            </w:r>
          </w:p>
        </w:tc>
        <w:tc>
          <w:tcPr>
            <w:tcW w:w="5854" w:type="dxa"/>
            <w:noWrap/>
            <w:vAlign w:val="center"/>
          </w:tcPr>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为避免项目管理中出现重大问题，项目进度滞后，投标人或投标产品制造商需提供</w:t>
            </w:r>
            <w:r>
              <w:rPr>
                <w:rFonts w:ascii="宋体" w:hAnsi="宋体" w:cs="宋体"/>
                <w:kern w:val="0"/>
                <w:sz w:val="24"/>
              </w:rPr>
              <w:t>具备</w:t>
            </w:r>
            <w:r>
              <w:rPr>
                <w:rFonts w:ascii="宋体" w:hAnsi="宋体" w:cs="宋体" w:hint="eastAsia"/>
                <w:kern w:val="0"/>
                <w:sz w:val="24"/>
              </w:rPr>
              <w:t>较强</w:t>
            </w:r>
            <w:r>
              <w:rPr>
                <w:rFonts w:ascii="宋体" w:hAnsi="宋体" w:cs="宋体"/>
                <w:kern w:val="0"/>
                <w:sz w:val="24"/>
              </w:rPr>
              <w:t>组织</w:t>
            </w:r>
            <w:r>
              <w:rPr>
                <w:rFonts w:ascii="宋体" w:hAnsi="宋体" w:cs="宋体" w:hint="eastAsia"/>
                <w:kern w:val="0"/>
                <w:sz w:val="24"/>
              </w:rPr>
              <w:t>管理</w:t>
            </w:r>
            <w:r>
              <w:rPr>
                <w:rFonts w:ascii="宋体" w:hAnsi="宋体" w:cs="宋体"/>
                <w:kern w:val="0"/>
                <w:sz w:val="24"/>
              </w:rPr>
              <w:t>、技术管理及项目管理</w:t>
            </w:r>
            <w:r>
              <w:rPr>
                <w:rFonts w:ascii="宋体" w:hAnsi="宋体" w:cs="宋体" w:hint="eastAsia"/>
                <w:kern w:val="0"/>
                <w:sz w:val="24"/>
              </w:rPr>
              <w:t>能力的</w:t>
            </w:r>
            <w:r>
              <w:rPr>
                <w:rFonts w:ascii="宋体" w:hAnsi="宋体" w:cs="宋体"/>
                <w:kern w:val="0"/>
                <w:sz w:val="24"/>
              </w:rPr>
              <w:t>人员</w:t>
            </w:r>
            <w:r>
              <w:rPr>
                <w:rFonts w:ascii="宋体" w:hAnsi="宋体" w:cs="宋体" w:hint="eastAsia"/>
                <w:kern w:val="0"/>
                <w:sz w:val="24"/>
              </w:rPr>
              <w:t>作为项目经理，</w:t>
            </w:r>
            <w:r>
              <w:rPr>
                <w:rFonts w:ascii="宋体" w:hAnsi="宋体" w:cs="宋体"/>
                <w:kern w:val="0"/>
                <w:sz w:val="24"/>
              </w:rPr>
              <w:t>以</w:t>
            </w:r>
            <w:r>
              <w:rPr>
                <w:rFonts w:ascii="宋体" w:hAnsi="宋体" w:cs="宋体" w:hint="eastAsia"/>
                <w:kern w:val="0"/>
                <w:sz w:val="24"/>
              </w:rPr>
              <w:t>有效的保障项目进度，顺利验收并上线。</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为本次项目配备的1名项目经理需具备以下资质：</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1、具有信息系统项目管理师证书；</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2、具有系统架构设计师证书；</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lastRenderedPageBreak/>
              <w:t>3、具有数据库系统工程师证书；</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以上三项同时满足得</w:t>
            </w:r>
            <w:r>
              <w:rPr>
                <w:rFonts w:ascii="宋体" w:hAnsi="宋体" w:cs="宋体"/>
                <w:kern w:val="0"/>
                <w:sz w:val="24"/>
              </w:rPr>
              <w:t>3</w:t>
            </w:r>
            <w:r>
              <w:rPr>
                <w:rFonts w:ascii="宋体" w:hAnsi="宋体" w:cs="宋体" w:hint="eastAsia"/>
                <w:kern w:val="0"/>
                <w:sz w:val="24"/>
              </w:rPr>
              <w:t>分，每缺一项扣</w:t>
            </w:r>
            <w:r>
              <w:rPr>
                <w:rFonts w:ascii="宋体" w:hAnsi="宋体" w:cs="宋体"/>
                <w:kern w:val="0"/>
                <w:sz w:val="24"/>
              </w:rPr>
              <w:t>1</w:t>
            </w:r>
            <w:r>
              <w:rPr>
                <w:rFonts w:ascii="宋体" w:hAnsi="宋体" w:cs="宋体" w:hint="eastAsia"/>
                <w:kern w:val="0"/>
                <w:sz w:val="24"/>
              </w:rPr>
              <w:t>分，扣完为止。</w:t>
            </w:r>
            <w:r w:rsidR="000B59C8" w:rsidRPr="006D1A84">
              <w:rPr>
                <w:rFonts w:ascii="宋体" w:hAnsi="宋体" w:cs="宋体" w:hint="eastAsia"/>
                <w:kern w:val="0"/>
                <w:sz w:val="24"/>
              </w:rPr>
              <w:t>注：需提供</w:t>
            </w:r>
            <w:r w:rsidR="000B59C8">
              <w:rPr>
                <w:rFonts w:ascii="宋体" w:hAnsi="宋体" w:cs="宋体" w:hint="eastAsia"/>
                <w:kern w:val="0"/>
                <w:sz w:val="24"/>
              </w:rPr>
              <w:t>相关人员</w:t>
            </w:r>
            <w:r w:rsidR="000B59C8" w:rsidRPr="000B59C8">
              <w:rPr>
                <w:rFonts w:ascii="宋体" w:hAnsi="宋体" w:cs="宋体" w:hint="eastAsia"/>
                <w:kern w:val="0"/>
                <w:sz w:val="24"/>
              </w:rPr>
              <w:t>身份证、</w:t>
            </w:r>
            <w:r w:rsidR="000B59C8" w:rsidRPr="006D1A84">
              <w:rPr>
                <w:rFonts w:ascii="宋体" w:hAnsi="宋体" w:cs="宋体" w:hint="eastAsia"/>
                <w:kern w:val="0"/>
                <w:sz w:val="24"/>
              </w:rPr>
              <w:t>证书复印件及所在单位</w:t>
            </w:r>
            <w:r w:rsidR="000B59C8" w:rsidRPr="006D1A84">
              <w:rPr>
                <w:rFonts w:ascii="宋体" w:hAnsi="宋体" w:cs="宋体"/>
                <w:kern w:val="0"/>
                <w:sz w:val="24"/>
              </w:rPr>
              <w:t>投标截止时间前六个月内任意一个月</w:t>
            </w:r>
            <w:r w:rsidR="000B59C8" w:rsidRPr="006D1A84">
              <w:rPr>
                <w:rFonts w:ascii="宋体" w:hAnsi="宋体" w:cs="宋体" w:hint="eastAsia"/>
                <w:kern w:val="0"/>
                <w:sz w:val="24"/>
              </w:rPr>
              <w:t>（不含投标截止时间的当月）的缴纳社保证明，否则不得分。</w:t>
            </w:r>
            <w:r>
              <w:rPr>
                <w:rFonts w:ascii="宋体" w:hAnsi="宋体" w:cs="宋体" w:hint="eastAsia"/>
                <w:kern w:val="0"/>
                <w:sz w:val="24"/>
              </w:rPr>
              <w:t>本项人员不得与其他评分项中的人员相同，每个人员只可担任一项项目职务。</w:t>
            </w:r>
          </w:p>
        </w:tc>
      </w:tr>
      <w:tr w:rsidR="00CD6927">
        <w:trPr>
          <w:trHeight w:val="90"/>
        </w:trPr>
        <w:tc>
          <w:tcPr>
            <w:tcW w:w="1205" w:type="dxa"/>
            <w:noWrap/>
            <w:vAlign w:val="center"/>
          </w:tcPr>
          <w:p w:rsidR="00CD6927" w:rsidRDefault="003278BD">
            <w:pPr>
              <w:widowControl/>
              <w:spacing w:line="360" w:lineRule="auto"/>
              <w:jc w:val="center"/>
              <w:rPr>
                <w:rFonts w:ascii="宋体" w:hAnsi="宋体" w:cs="宋体"/>
                <w:b/>
                <w:bCs/>
                <w:kern w:val="0"/>
                <w:sz w:val="24"/>
              </w:rPr>
            </w:pPr>
            <w:r>
              <w:rPr>
                <w:rFonts w:ascii="宋体" w:hAnsi="宋体" w:cs="宋体" w:hint="eastAsia"/>
                <w:kern w:val="0"/>
                <w:sz w:val="24"/>
              </w:rPr>
              <w:lastRenderedPageBreak/>
              <w:t>项目团队成员能力（二）</w:t>
            </w:r>
          </w:p>
        </w:tc>
        <w:tc>
          <w:tcPr>
            <w:tcW w:w="662"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5854" w:type="dxa"/>
            <w:noWrap/>
            <w:vAlign w:val="center"/>
          </w:tcPr>
          <w:p w:rsidR="00CD6927" w:rsidRDefault="003278BD">
            <w:pPr>
              <w:widowControl/>
              <w:spacing w:line="360" w:lineRule="auto"/>
              <w:textAlignment w:val="center"/>
              <w:rPr>
                <w:rFonts w:ascii="宋体" w:hAnsi="宋体" w:cs="宋体"/>
                <w:kern w:val="0"/>
                <w:sz w:val="24"/>
              </w:rPr>
            </w:pPr>
            <w:r>
              <w:rPr>
                <w:rFonts w:ascii="宋体" w:hAnsi="宋体" w:cs="宋体"/>
                <w:kern w:val="0"/>
                <w:sz w:val="24"/>
              </w:rPr>
              <w:t>在项目中</w:t>
            </w:r>
            <w:r>
              <w:rPr>
                <w:rFonts w:ascii="宋体" w:hAnsi="宋体" w:cs="宋体" w:hint="eastAsia"/>
                <w:kern w:val="0"/>
                <w:sz w:val="24"/>
              </w:rPr>
              <w:t>能够设计和规划出稳定、高效、可扩展的系统架构</w:t>
            </w:r>
            <w:r>
              <w:rPr>
                <w:rFonts w:ascii="宋体" w:hAnsi="宋体" w:cs="宋体"/>
                <w:kern w:val="0"/>
                <w:sz w:val="24"/>
              </w:rPr>
              <w:t>、</w:t>
            </w:r>
            <w:r>
              <w:rPr>
                <w:rFonts w:ascii="宋体" w:hAnsi="宋体" w:cs="宋体" w:hint="eastAsia"/>
                <w:kern w:val="0"/>
                <w:sz w:val="24"/>
              </w:rPr>
              <w:t>确保本次项目的顺利进行和长期维护。同时，系统架构人员及</w:t>
            </w:r>
            <w:r>
              <w:rPr>
                <w:rFonts w:ascii="宋体" w:hAnsi="宋体" w:cs="宋体"/>
                <w:kern w:val="0"/>
                <w:sz w:val="24"/>
              </w:rPr>
              <w:t>软件设计</w:t>
            </w:r>
            <w:r>
              <w:rPr>
                <w:rFonts w:ascii="宋体" w:hAnsi="宋体" w:cs="宋体" w:hint="eastAsia"/>
                <w:kern w:val="0"/>
                <w:sz w:val="24"/>
              </w:rPr>
              <w:t>人员针对本项目的系统需求进行深入分析和设计，提供合理的技术方案和解决方案，</w:t>
            </w:r>
            <w:r>
              <w:rPr>
                <w:rFonts w:ascii="宋体" w:hAnsi="宋体" w:cs="宋体"/>
                <w:kern w:val="0"/>
                <w:sz w:val="24"/>
              </w:rPr>
              <w:t>是</w:t>
            </w:r>
            <w:r>
              <w:rPr>
                <w:rFonts w:ascii="宋体" w:hAnsi="宋体" w:cs="宋体" w:hint="eastAsia"/>
                <w:kern w:val="0"/>
                <w:sz w:val="24"/>
              </w:rPr>
              <w:t>确保项目的质量和效益</w:t>
            </w:r>
            <w:r>
              <w:rPr>
                <w:rFonts w:ascii="宋体" w:hAnsi="宋体" w:cs="宋体"/>
                <w:kern w:val="0"/>
                <w:sz w:val="24"/>
              </w:rPr>
              <w:t>的重要工作内容</w:t>
            </w:r>
            <w:r>
              <w:rPr>
                <w:rFonts w:ascii="宋体" w:hAnsi="宋体" w:cs="宋体" w:hint="eastAsia"/>
                <w:kern w:val="0"/>
                <w:sz w:val="24"/>
              </w:rPr>
              <w:t>。</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投标人或投标产品制造商为本次项目配备的高等级软件工程师至少6人：</w:t>
            </w:r>
          </w:p>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需要提供人员技能证书，每缺1人扣0.5分，扣完为止。</w:t>
            </w:r>
          </w:p>
          <w:p w:rsidR="00CD6927" w:rsidRDefault="00B149EE">
            <w:pPr>
              <w:widowControl/>
              <w:spacing w:line="360" w:lineRule="auto"/>
              <w:textAlignment w:val="center"/>
              <w:rPr>
                <w:rFonts w:ascii="宋体" w:hAnsi="宋体" w:cs="宋体"/>
                <w:sz w:val="24"/>
              </w:rPr>
            </w:pPr>
            <w:r w:rsidRPr="006D1A84">
              <w:rPr>
                <w:rFonts w:ascii="宋体" w:hAnsi="宋体" w:cs="宋体" w:hint="eastAsia"/>
                <w:kern w:val="0"/>
                <w:sz w:val="24"/>
              </w:rPr>
              <w:t>注：需提供</w:t>
            </w:r>
            <w:r>
              <w:rPr>
                <w:rFonts w:ascii="宋体" w:hAnsi="宋体" w:cs="宋体" w:hint="eastAsia"/>
                <w:kern w:val="0"/>
                <w:sz w:val="24"/>
              </w:rPr>
              <w:t>相关人员</w:t>
            </w:r>
            <w:r w:rsidRPr="000B59C8">
              <w:rPr>
                <w:rFonts w:ascii="宋体" w:hAnsi="宋体" w:cs="宋体" w:hint="eastAsia"/>
                <w:kern w:val="0"/>
                <w:sz w:val="24"/>
              </w:rPr>
              <w:t>身份证、</w:t>
            </w:r>
            <w:r w:rsidRPr="006D1A84">
              <w:rPr>
                <w:rFonts w:ascii="宋体" w:hAnsi="宋体" w:cs="宋体" w:hint="eastAsia"/>
                <w:kern w:val="0"/>
                <w:sz w:val="24"/>
              </w:rPr>
              <w:t>证书复印件及所在单位</w:t>
            </w:r>
            <w:r w:rsidRPr="006D1A84">
              <w:rPr>
                <w:rFonts w:ascii="宋体" w:hAnsi="宋体" w:cs="宋体"/>
                <w:kern w:val="0"/>
                <w:sz w:val="24"/>
              </w:rPr>
              <w:t>投标截止时间前六个月内任意一个月</w:t>
            </w:r>
            <w:r w:rsidRPr="006D1A84">
              <w:rPr>
                <w:rFonts w:ascii="宋体" w:hAnsi="宋体" w:cs="宋体" w:hint="eastAsia"/>
                <w:kern w:val="0"/>
                <w:sz w:val="24"/>
              </w:rPr>
              <w:t>（不含投标截止时间的当月）的缴纳社保证明，否则不得分。</w:t>
            </w:r>
            <w:r>
              <w:rPr>
                <w:rFonts w:ascii="宋体" w:hAnsi="宋体" w:cs="宋体" w:hint="eastAsia"/>
                <w:kern w:val="0"/>
                <w:sz w:val="24"/>
              </w:rPr>
              <w:t>本项人员不得与其他评分项中的人员相同，每个人员只可担任一项项目职务。</w:t>
            </w:r>
          </w:p>
        </w:tc>
      </w:tr>
      <w:tr w:rsidR="00CD6927">
        <w:trPr>
          <w:trHeight w:val="4401"/>
        </w:trPr>
        <w:tc>
          <w:tcPr>
            <w:tcW w:w="1205" w:type="dxa"/>
            <w:noWrap/>
            <w:vAlign w:val="center"/>
          </w:tcPr>
          <w:p w:rsidR="00CD6927" w:rsidRDefault="003278BD">
            <w:pPr>
              <w:widowControl/>
              <w:spacing w:line="360" w:lineRule="auto"/>
              <w:jc w:val="center"/>
              <w:rPr>
                <w:rFonts w:ascii="宋体" w:hAnsi="宋体" w:cs="宋体"/>
                <w:b/>
                <w:bCs/>
                <w:kern w:val="0"/>
                <w:sz w:val="24"/>
              </w:rPr>
            </w:pPr>
            <w:r>
              <w:rPr>
                <w:rFonts w:ascii="宋体" w:hAnsi="宋体" w:cs="宋体" w:hint="eastAsia"/>
                <w:kern w:val="0"/>
                <w:sz w:val="24"/>
              </w:rPr>
              <w:lastRenderedPageBreak/>
              <w:t>项目团队成员能力（三）</w:t>
            </w:r>
          </w:p>
        </w:tc>
        <w:tc>
          <w:tcPr>
            <w:tcW w:w="662"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5854" w:type="dxa"/>
            <w:noWrap/>
            <w:vAlign w:val="center"/>
          </w:tcPr>
          <w:p w:rsidR="00CD6927" w:rsidRPr="00B149EE" w:rsidRDefault="003278BD">
            <w:pPr>
              <w:widowControl/>
              <w:spacing w:line="360" w:lineRule="auto"/>
              <w:textAlignment w:val="center"/>
              <w:rPr>
                <w:rFonts w:ascii="宋体" w:hAnsi="宋体" w:cs="宋体"/>
                <w:kern w:val="0"/>
                <w:sz w:val="24"/>
              </w:rPr>
            </w:pPr>
            <w:r w:rsidRPr="00B149EE">
              <w:rPr>
                <w:rFonts w:ascii="宋体" w:hAnsi="宋体" w:cs="宋体" w:hint="eastAsia"/>
                <w:kern w:val="0"/>
                <w:sz w:val="24"/>
              </w:rPr>
              <w:t>系统测试人员具备专业的软件和系统安全测试技能和经验，能够对项目系统进行全面的测试，包括功能测试、性能测试、安全测试等，确保系统符合需求和标准。</w:t>
            </w:r>
          </w:p>
          <w:p w:rsidR="00CD6927" w:rsidRPr="00B149EE" w:rsidRDefault="003278BD" w:rsidP="00B149EE">
            <w:pPr>
              <w:widowControl/>
              <w:spacing w:line="360" w:lineRule="auto"/>
              <w:textAlignment w:val="center"/>
              <w:rPr>
                <w:rFonts w:ascii="宋体" w:hAnsi="宋体" w:cs="宋体"/>
                <w:color w:val="FF0000"/>
                <w:kern w:val="0"/>
                <w:sz w:val="24"/>
                <w:highlight w:val="yellow"/>
              </w:rPr>
            </w:pPr>
            <w:r w:rsidRPr="00B149EE">
              <w:rPr>
                <w:rFonts w:ascii="宋体" w:hAnsi="宋体" w:cs="宋体" w:hint="eastAsia"/>
                <w:kern w:val="0"/>
                <w:sz w:val="24"/>
              </w:rPr>
              <w:t>投标人或投标产品制造商为本次项目配备的系统测试和安全测试人员中：</w:t>
            </w:r>
            <w:r w:rsidR="00B149EE" w:rsidRPr="00B149EE">
              <w:rPr>
                <w:rFonts w:ascii="宋体" w:hAnsi="宋体" w:cs="宋体" w:hint="eastAsia"/>
                <w:kern w:val="0"/>
                <w:sz w:val="24"/>
              </w:rPr>
              <w:t>至少有1人具备</w:t>
            </w:r>
            <w:r w:rsidRPr="00B149EE">
              <w:rPr>
                <w:rFonts w:ascii="宋体" w:hAnsi="宋体" w:cs="宋体" w:hint="eastAsia"/>
                <w:kern w:val="0"/>
                <w:sz w:val="24"/>
              </w:rPr>
              <w:t>软件评测师证书</w:t>
            </w:r>
            <w:r w:rsidR="00B149EE" w:rsidRPr="00B149EE">
              <w:rPr>
                <w:rFonts w:ascii="宋体" w:hAnsi="宋体" w:cs="宋体" w:hint="eastAsia"/>
                <w:kern w:val="0"/>
                <w:sz w:val="24"/>
              </w:rPr>
              <w:t>的得0.5分；至少有1人具备</w:t>
            </w:r>
            <w:r w:rsidRPr="00B149EE">
              <w:rPr>
                <w:rFonts w:ascii="宋体" w:hAnsi="宋体" w:cs="宋体" w:hint="eastAsia"/>
                <w:kern w:val="0"/>
                <w:sz w:val="24"/>
              </w:rPr>
              <w:t>C</w:t>
            </w:r>
            <w:r w:rsidRPr="00B149EE">
              <w:rPr>
                <w:rFonts w:ascii="宋体" w:hAnsi="宋体" w:cs="宋体"/>
                <w:kern w:val="0"/>
                <w:sz w:val="24"/>
              </w:rPr>
              <w:t>ISAW</w:t>
            </w:r>
            <w:r w:rsidR="00B149EE" w:rsidRPr="00B149EE">
              <w:rPr>
                <w:rFonts w:ascii="宋体" w:hAnsi="宋体" w:cs="宋体" w:hint="eastAsia"/>
                <w:kern w:val="0"/>
                <w:sz w:val="24"/>
              </w:rPr>
              <w:t>或</w:t>
            </w:r>
            <w:r w:rsidRPr="00B149EE">
              <w:rPr>
                <w:rFonts w:ascii="宋体" w:hAnsi="宋体" w:cs="宋体"/>
                <w:kern w:val="0"/>
                <w:sz w:val="24"/>
              </w:rPr>
              <w:t>CISP</w:t>
            </w:r>
            <w:r w:rsidRPr="00B149EE">
              <w:rPr>
                <w:rFonts w:ascii="宋体" w:hAnsi="宋体" w:cs="宋体" w:hint="eastAsia"/>
                <w:kern w:val="0"/>
                <w:sz w:val="24"/>
              </w:rPr>
              <w:t>人员证书</w:t>
            </w:r>
            <w:r w:rsidR="00B149EE" w:rsidRPr="00B149EE">
              <w:rPr>
                <w:rFonts w:ascii="宋体" w:hAnsi="宋体" w:cs="宋体" w:hint="eastAsia"/>
                <w:kern w:val="0"/>
                <w:sz w:val="24"/>
              </w:rPr>
              <w:t>或</w:t>
            </w:r>
            <w:r w:rsidRPr="00B149EE">
              <w:rPr>
                <w:rFonts w:ascii="宋体" w:hAnsi="宋体" w:cs="宋体" w:hint="eastAsia"/>
                <w:kern w:val="0"/>
                <w:sz w:val="24"/>
              </w:rPr>
              <w:t>信息安全工程师</w:t>
            </w:r>
            <w:r w:rsidR="00B149EE" w:rsidRPr="00B149EE">
              <w:rPr>
                <w:rFonts w:ascii="宋体" w:hAnsi="宋体" w:cs="宋体" w:hint="eastAsia"/>
                <w:kern w:val="0"/>
                <w:sz w:val="24"/>
              </w:rPr>
              <w:t>中任一项的得0.5分，其他不得分，本项满分1.0分。</w:t>
            </w:r>
            <w:r w:rsidRPr="00B149EE">
              <w:rPr>
                <w:rFonts w:ascii="宋体" w:hAnsi="宋体" w:cs="宋体" w:hint="eastAsia"/>
                <w:kern w:val="0"/>
                <w:sz w:val="24"/>
              </w:rPr>
              <w:t>注：</w:t>
            </w:r>
            <w:r w:rsidR="00B149EE" w:rsidRPr="006D1A84">
              <w:rPr>
                <w:rFonts w:ascii="宋体" w:hAnsi="宋体" w:cs="宋体" w:hint="eastAsia"/>
                <w:kern w:val="0"/>
                <w:sz w:val="24"/>
              </w:rPr>
              <w:t>需提供</w:t>
            </w:r>
            <w:r w:rsidR="00B149EE">
              <w:rPr>
                <w:rFonts w:ascii="宋体" w:hAnsi="宋体" w:cs="宋体" w:hint="eastAsia"/>
                <w:kern w:val="0"/>
                <w:sz w:val="24"/>
              </w:rPr>
              <w:t>相关人员</w:t>
            </w:r>
            <w:r w:rsidR="00B149EE" w:rsidRPr="00B149EE">
              <w:rPr>
                <w:rFonts w:ascii="宋体" w:hAnsi="宋体" w:cs="宋体" w:hint="eastAsia"/>
                <w:kern w:val="0"/>
                <w:sz w:val="24"/>
              </w:rPr>
              <w:t>身份证、</w:t>
            </w:r>
            <w:r w:rsidR="00B149EE" w:rsidRPr="006D1A84">
              <w:rPr>
                <w:rFonts w:ascii="宋体" w:hAnsi="宋体" w:cs="宋体" w:hint="eastAsia"/>
                <w:kern w:val="0"/>
                <w:sz w:val="24"/>
              </w:rPr>
              <w:t>证书复印件及所在单位</w:t>
            </w:r>
            <w:r w:rsidR="00B149EE" w:rsidRPr="006D1A84">
              <w:rPr>
                <w:rFonts w:ascii="宋体" w:hAnsi="宋体" w:cs="宋体"/>
                <w:kern w:val="0"/>
                <w:sz w:val="24"/>
              </w:rPr>
              <w:t>投标截止时间前六个月内任意一个月</w:t>
            </w:r>
            <w:r w:rsidR="00B149EE" w:rsidRPr="006D1A84">
              <w:rPr>
                <w:rFonts w:ascii="宋体" w:hAnsi="宋体" w:cs="宋体" w:hint="eastAsia"/>
                <w:kern w:val="0"/>
                <w:sz w:val="24"/>
              </w:rPr>
              <w:t>（不含投标截止时间的当月）的缴纳社保证明，否则不得分。</w:t>
            </w:r>
            <w:r w:rsidR="00B149EE">
              <w:rPr>
                <w:rFonts w:ascii="宋体" w:hAnsi="宋体" w:cs="宋体" w:hint="eastAsia"/>
                <w:kern w:val="0"/>
                <w:sz w:val="24"/>
              </w:rPr>
              <w:t>本项人员不得与其他评分项中的人员相同，每个人员只可担任一项项目职务。</w:t>
            </w:r>
          </w:p>
        </w:tc>
      </w:tr>
      <w:tr w:rsidR="00CD6927">
        <w:trPr>
          <w:trHeight w:val="1656"/>
        </w:trPr>
        <w:tc>
          <w:tcPr>
            <w:tcW w:w="1205" w:type="dxa"/>
            <w:noWrap/>
            <w:vAlign w:val="center"/>
          </w:tcPr>
          <w:p w:rsidR="00CD6927" w:rsidRDefault="003278BD">
            <w:pPr>
              <w:widowControl/>
              <w:spacing w:line="360" w:lineRule="auto"/>
              <w:jc w:val="center"/>
              <w:rPr>
                <w:rFonts w:ascii="宋体" w:hAnsi="宋体" w:cs="宋体"/>
                <w:b/>
                <w:bCs/>
                <w:kern w:val="0"/>
                <w:sz w:val="24"/>
              </w:rPr>
            </w:pPr>
            <w:r>
              <w:rPr>
                <w:rFonts w:ascii="宋体" w:hAnsi="宋体" w:cs="宋体" w:hint="eastAsia"/>
                <w:kern w:val="0"/>
                <w:sz w:val="24"/>
              </w:rPr>
              <w:t>系统实际应用效果证明</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5854" w:type="dxa"/>
            <w:noWrap/>
            <w:vAlign w:val="center"/>
          </w:tcPr>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全民健康信息平台相关应用产品中（如检验检查共享互认、电子健康档案浏览器、患者索引管理等），上述至少有一类产品能够满足在线数3000以上、并发数1000以上、单页面响应时间小于2秒的性能要求的，需提供相关测试报告，证明满足此性能要求，满足得2分。</w:t>
            </w:r>
          </w:p>
        </w:tc>
      </w:tr>
      <w:tr w:rsidR="00CD6927">
        <w:trPr>
          <w:trHeight w:val="1107"/>
        </w:trPr>
        <w:tc>
          <w:tcPr>
            <w:tcW w:w="1205" w:type="dxa"/>
            <w:noWrap/>
            <w:vAlign w:val="center"/>
          </w:tcPr>
          <w:p w:rsidR="00CD6927" w:rsidRDefault="00756AAB" w:rsidP="00264FD0">
            <w:pPr>
              <w:widowControl/>
              <w:spacing w:line="360" w:lineRule="auto"/>
              <w:jc w:val="center"/>
              <w:rPr>
                <w:rFonts w:ascii="宋体" w:hAnsi="宋体" w:cs="宋体"/>
                <w:b/>
                <w:bCs/>
                <w:kern w:val="0"/>
                <w:sz w:val="24"/>
              </w:rPr>
            </w:pPr>
            <w:r>
              <w:rPr>
                <w:rFonts w:ascii="宋体" w:hAnsi="宋体" w:cs="宋体" w:hint="eastAsia"/>
                <w:kern w:val="0"/>
                <w:sz w:val="24"/>
              </w:rPr>
              <w:t>系统</w:t>
            </w:r>
            <w:r w:rsidR="00264FD0">
              <w:rPr>
                <w:rFonts w:ascii="宋体" w:hAnsi="宋体" w:cs="宋体" w:hint="eastAsia"/>
                <w:kern w:val="0"/>
                <w:sz w:val="24"/>
              </w:rPr>
              <w:t>演示</w:t>
            </w:r>
            <w:r w:rsidR="003278BD">
              <w:rPr>
                <w:rFonts w:ascii="宋体" w:hAnsi="宋体" w:cs="宋体" w:hint="eastAsia"/>
                <w:kern w:val="0"/>
                <w:sz w:val="24"/>
              </w:rPr>
              <w:t>（一）</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数据中心可视化建模:</w:t>
            </w:r>
            <w:r>
              <w:rPr>
                <w:rFonts w:ascii="宋体" w:hAnsi="宋体" w:cs="宋体"/>
                <w:kern w:val="0"/>
                <w:sz w:val="24"/>
              </w:rPr>
              <w:t>可以帮助用户精准抽取数据、完成数据治理、智能分析和可视化展现，从而有效提</w:t>
            </w:r>
            <w:r>
              <w:rPr>
                <w:rFonts w:ascii="宋体" w:hAnsi="宋体" w:cs="宋体" w:hint="eastAsia"/>
                <w:kern w:val="0"/>
                <w:sz w:val="24"/>
              </w:rPr>
              <w:t>高数据中心管理效率。</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平台支持根据数据模型实现数据中心可视化建模，包括添加表、维护表的主键信息、添加表字段，最终建立数据模型与表之间的对应关系；支持基于数据模型进行数据库表关系ER图进行展现，包括</w:t>
            </w:r>
            <w:r>
              <w:rPr>
                <w:rFonts w:ascii="宋体" w:hAnsi="宋体" w:cs="宋体" w:hint="eastAsia"/>
                <w:kern w:val="0"/>
                <w:sz w:val="24"/>
              </w:rPr>
              <w:lastRenderedPageBreak/>
              <w:t>索引表、文档表和明细表；提供数据模型与数据中心表字段的映射匹配功能。</w:t>
            </w:r>
          </w:p>
          <w:p w:rsidR="00264FD0" w:rsidRDefault="00264FD0">
            <w:pPr>
              <w:widowControl/>
              <w:spacing w:line="360" w:lineRule="auto"/>
              <w:jc w:val="left"/>
              <w:textAlignment w:val="center"/>
              <w:rPr>
                <w:rFonts w:ascii="宋体" w:hAnsi="宋体" w:cs="宋体"/>
                <w:kern w:val="0"/>
                <w:sz w:val="24"/>
              </w:rPr>
            </w:pPr>
            <w:r w:rsidRPr="00F5236B">
              <w:rPr>
                <w:rFonts w:ascii="宋体" w:hAnsi="宋体" w:cs="宋体" w:hint="eastAsia"/>
                <w:kern w:val="0"/>
                <w:sz w:val="24"/>
              </w:rPr>
              <w:t>完全满足得2分，演示不全或不提供不得分。</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1826"/>
        </w:trPr>
        <w:tc>
          <w:tcPr>
            <w:tcW w:w="1205" w:type="dxa"/>
            <w:noWrap/>
            <w:vAlign w:val="center"/>
          </w:tcPr>
          <w:p w:rsidR="00CD6927" w:rsidRDefault="00756AAB">
            <w:pPr>
              <w:widowControl/>
              <w:spacing w:line="360" w:lineRule="auto"/>
              <w:jc w:val="center"/>
              <w:rPr>
                <w:rFonts w:ascii="宋体" w:hAnsi="宋体" w:cs="宋体"/>
                <w:kern w:val="0"/>
                <w:sz w:val="24"/>
              </w:rPr>
            </w:pPr>
            <w:r>
              <w:rPr>
                <w:rFonts w:ascii="宋体" w:hAnsi="宋体" w:cs="宋体" w:hint="eastAsia"/>
                <w:kern w:val="0"/>
                <w:sz w:val="24"/>
              </w:rPr>
              <w:lastRenderedPageBreak/>
              <w:t>系统</w:t>
            </w:r>
            <w:r w:rsidR="00264FD0">
              <w:rPr>
                <w:rFonts w:ascii="宋体" w:hAnsi="宋体" w:cs="宋体" w:hint="eastAsia"/>
                <w:kern w:val="0"/>
                <w:sz w:val="24"/>
              </w:rPr>
              <w:t>演示</w:t>
            </w:r>
            <w:r w:rsidR="003278BD">
              <w:rPr>
                <w:rFonts w:ascii="宋体" w:hAnsi="宋体" w:cs="宋体" w:hint="eastAsia"/>
                <w:kern w:val="0"/>
                <w:sz w:val="24"/>
              </w:rPr>
              <w:t>（二）</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居民主索引是健康信息整合的核心要素，完善居民主索引的管理</w:t>
            </w:r>
            <w:r>
              <w:rPr>
                <w:rFonts w:ascii="宋体" w:hAnsi="宋体" w:cs="宋体" w:hint="eastAsia"/>
                <w:sz w:val="24"/>
              </w:rPr>
              <w:t>可以提高信息整合和共享效率，实现区域内居民信息统一管理，为居民档案共享提供基础支撑。</w:t>
            </w:r>
          </w:p>
          <w:p w:rsidR="00CD6927" w:rsidRDefault="003278BD">
            <w:pPr>
              <w:widowControl/>
              <w:spacing w:line="360" w:lineRule="auto"/>
              <w:jc w:val="left"/>
              <w:textAlignment w:val="center"/>
              <w:rPr>
                <w:rFonts w:ascii="宋体" w:hAnsi="宋体" w:cs="宋体"/>
                <w:kern w:val="0"/>
                <w:sz w:val="24"/>
              </w:rPr>
            </w:pPr>
            <w:r>
              <w:rPr>
                <w:rFonts w:ascii="宋体" w:hAnsi="宋体" w:cs="宋体"/>
                <w:kern w:val="0"/>
                <w:sz w:val="24"/>
              </w:rPr>
              <w:t>1</w:t>
            </w:r>
            <w:r>
              <w:rPr>
                <w:rFonts w:ascii="宋体" w:hAnsi="宋体" w:cs="宋体" w:hint="eastAsia"/>
                <w:kern w:val="0"/>
                <w:sz w:val="24"/>
              </w:rPr>
              <w:t>、平台可提供试采集功能，可选择时间范围进行试采集；支持自定义成人或儿童匹配规则设置；通过试采集后，可分析配置的权重规则合理性。</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2、对试采集的患者数据可以生成试采集分析报告，并统计原始档案数，规范数据量以及占比、主索引数据量以及占比，合并数据量以及占比，疑似数据量以及占比等。系统支持分别存储成人、儿童近五次的试采集报告数据，可对历史报告进行对比分析。</w:t>
            </w:r>
          </w:p>
          <w:p w:rsidR="00CD6927" w:rsidRDefault="00C41E20">
            <w:pPr>
              <w:widowControl/>
              <w:spacing w:line="360" w:lineRule="auto"/>
              <w:jc w:val="left"/>
              <w:textAlignment w:val="center"/>
              <w:rPr>
                <w:rFonts w:ascii="宋体" w:hAnsi="宋体" w:cs="宋体"/>
                <w:kern w:val="0"/>
                <w:sz w:val="24"/>
              </w:rPr>
            </w:pPr>
            <w:r w:rsidRPr="006D1A84">
              <w:rPr>
                <w:rFonts w:ascii="宋体" w:hAnsi="宋体" w:cs="宋体" w:hint="eastAsia"/>
                <w:kern w:val="0"/>
                <w:sz w:val="24"/>
              </w:rPr>
              <w:t>完全满足得2分，每缺一项扣1</w:t>
            </w:r>
            <w:r>
              <w:rPr>
                <w:rFonts w:ascii="宋体" w:hAnsi="宋体" w:cs="宋体" w:hint="eastAsia"/>
                <w:kern w:val="0"/>
                <w:sz w:val="24"/>
              </w:rPr>
              <w:t>分</w:t>
            </w:r>
            <w:r w:rsidR="003278BD">
              <w:rPr>
                <w:rFonts w:ascii="宋体" w:hAnsi="宋体" w:cs="宋体" w:hint="eastAsia"/>
                <w:kern w:val="0"/>
                <w:sz w:val="24"/>
              </w:rPr>
              <w:t>，不提供不得分。</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833"/>
        </w:trPr>
        <w:tc>
          <w:tcPr>
            <w:tcW w:w="1205" w:type="dxa"/>
            <w:noWrap/>
            <w:vAlign w:val="center"/>
          </w:tcPr>
          <w:p w:rsidR="00CD6927" w:rsidRDefault="00756AAB">
            <w:pPr>
              <w:widowControl/>
              <w:spacing w:line="360" w:lineRule="auto"/>
              <w:jc w:val="center"/>
              <w:rPr>
                <w:rFonts w:ascii="宋体" w:hAnsi="宋体" w:cs="宋体"/>
                <w:kern w:val="0"/>
                <w:sz w:val="24"/>
              </w:rPr>
            </w:pPr>
            <w:r>
              <w:rPr>
                <w:rFonts w:ascii="宋体" w:hAnsi="宋体" w:cs="宋体" w:hint="eastAsia"/>
                <w:kern w:val="0"/>
                <w:sz w:val="24"/>
              </w:rPr>
              <w:t>系统</w:t>
            </w:r>
            <w:r w:rsidR="00264FD0">
              <w:rPr>
                <w:rFonts w:ascii="宋体" w:hAnsi="宋体" w:cs="宋体" w:hint="eastAsia"/>
                <w:kern w:val="0"/>
                <w:sz w:val="24"/>
              </w:rPr>
              <w:t>演示</w:t>
            </w:r>
            <w:r w:rsidR="003278BD">
              <w:rPr>
                <w:rFonts w:ascii="宋体" w:hAnsi="宋体" w:cs="宋体" w:hint="eastAsia"/>
                <w:kern w:val="0"/>
                <w:sz w:val="24"/>
              </w:rPr>
              <w:t>（三）</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sz w:val="24"/>
              </w:rPr>
              <w:t>自然语言处理和大语言模型技术可以帮助医疗机构和从业者更好地理解和利用医疗文本、提取和归纳医疗信息、开发智能助手、构</w:t>
            </w:r>
            <w:r>
              <w:rPr>
                <w:rFonts w:ascii="宋体" w:hAnsi="宋体" w:cs="宋体" w:hint="eastAsia"/>
                <w:sz w:val="24"/>
              </w:rPr>
              <w:lastRenderedPageBreak/>
              <w:t>建医学知识图谱、进行数据挖掘和预测等，提升医疗服务的质量和效率，改善患者的医疗体验和健康状况。</w:t>
            </w:r>
          </w:p>
          <w:p w:rsidR="00C41E20" w:rsidRDefault="00C41E20">
            <w:pPr>
              <w:widowControl/>
              <w:spacing w:line="360" w:lineRule="auto"/>
              <w:jc w:val="left"/>
              <w:textAlignment w:val="center"/>
              <w:rPr>
                <w:rFonts w:ascii="宋体" w:hAnsi="宋体" w:cs="宋体"/>
                <w:sz w:val="24"/>
              </w:rPr>
            </w:pPr>
            <w:r>
              <w:rPr>
                <w:rFonts w:ascii="宋体" w:hAnsi="宋体" w:cs="宋体" w:hint="eastAsia"/>
                <w:sz w:val="24"/>
              </w:rPr>
              <w:t>1、</w:t>
            </w:r>
            <w:r w:rsidR="003278BD">
              <w:rPr>
                <w:rFonts w:ascii="宋体" w:hAnsi="宋体" w:cs="宋体" w:hint="eastAsia"/>
                <w:sz w:val="24"/>
              </w:rPr>
              <w:t>通过运用自然语言处理和大语言模型技术，能够精准地自动解析大文本病历，智能地将其拆分为结构化、可利用的数据。医院病历质控人员可以将医院各种形式（如PDF、HTML、JPG）的大文本病历按章节进行关键的病历字段的提取，并通过节点配置将这些字段信息转换成结构化的数据，最终通过AI语言对话的形式，向系统提出相关临床统计条件并输出结果；</w:t>
            </w:r>
          </w:p>
          <w:p w:rsidR="00CD6927" w:rsidRDefault="00C41E20">
            <w:pPr>
              <w:widowControl/>
              <w:spacing w:line="360" w:lineRule="auto"/>
              <w:jc w:val="left"/>
              <w:textAlignment w:val="center"/>
              <w:rPr>
                <w:rFonts w:ascii="宋体" w:hAnsi="宋体" w:cs="宋体"/>
                <w:sz w:val="24"/>
              </w:rPr>
            </w:pPr>
            <w:r>
              <w:rPr>
                <w:rFonts w:ascii="宋体" w:hAnsi="宋体" w:cs="宋体" w:hint="eastAsia"/>
                <w:sz w:val="24"/>
              </w:rPr>
              <w:t>2、</w:t>
            </w:r>
            <w:r w:rsidR="003278BD">
              <w:rPr>
                <w:rFonts w:ascii="宋体" w:hAnsi="宋体" w:cs="宋体" w:hint="eastAsia"/>
                <w:sz w:val="24"/>
              </w:rPr>
              <w:t>支持上传一份大文本病历，对选取的AI提示语模板进行模板可靠性测试；支持指定中间库表存储相应的数据解析结果；支持针对数据解析任务设置不同频率。</w:t>
            </w:r>
          </w:p>
          <w:p w:rsidR="00C41E20" w:rsidRDefault="00C41E20" w:rsidP="00C41E20">
            <w:pPr>
              <w:widowControl/>
              <w:spacing w:line="360" w:lineRule="auto"/>
              <w:jc w:val="left"/>
              <w:textAlignment w:val="center"/>
              <w:rPr>
                <w:rFonts w:ascii="宋体" w:hAnsi="宋体" w:cs="宋体"/>
                <w:kern w:val="0"/>
                <w:sz w:val="24"/>
              </w:rPr>
            </w:pPr>
            <w:r w:rsidRPr="006D1A84">
              <w:rPr>
                <w:rFonts w:ascii="宋体" w:hAnsi="宋体" w:cs="宋体" w:hint="eastAsia"/>
                <w:kern w:val="0"/>
                <w:sz w:val="24"/>
              </w:rPr>
              <w:t>完全满足得2分，每缺一项扣1</w:t>
            </w:r>
            <w:r>
              <w:rPr>
                <w:rFonts w:ascii="宋体" w:hAnsi="宋体" w:cs="宋体" w:hint="eastAsia"/>
                <w:kern w:val="0"/>
                <w:sz w:val="24"/>
              </w:rPr>
              <w:t>分，不提供不得分。</w:t>
            </w:r>
          </w:p>
          <w:p w:rsidR="00CD6927" w:rsidRDefault="000B59C8" w:rsidP="00C41E20">
            <w:pPr>
              <w:widowControl/>
              <w:spacing w:line="360" w:lineRule="auto"/>
              <w:jc w:val="left"/>
              <w:textAlignment w:val="center"/>
              <w:rPr>
                <w:rFonts w:ascii="宋体" w:hAnsi="宋体" w:cs="宋体"/>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1439"/>
        </w:trPr>
        <w:tc>
          <w:tcPr>
            <w:tcW w:w="1205" w:type="dxa"/>
            <w:noWrap/>
            <w:vAlign w:val="center"/>
          </w:tcPr>
          <w:p w:rsidR="00CD6927" w:rsidRDefault="00756AAB">
            <w:pPr>
              <w:widowControl/>
              <w:spacing w:line="360" w:lineRule="auto"/>
              <w:jc w:val="center"/>
              <w:rPr>
                <w:rFonts w:ascii="宋体" w:hAnsi="宋体" w:cs="宋体"/>
                <w:kern w:val="0"/>
                <w:sz w:val="24"/>
              </w:rPr>
            </w:pPr>
            <w:r>
              <w:rPr>
                <w:rFonts w:ascii="宋体" w:hAnsi="宋体" w:cs="宋体" w:hint="eastAsia"/>
                <w:kern w:val="0"/>
                <w:sz w:val="24"/>
              </w:rPr>
              <w:lastRenderedPageBreak/>
              <w:t>系统</w:t>
            </w:r>
            <w:r w:rsidR="00264FD0">
              <w:rPr>
                <w:rFonts w:ascii="宋体" w:hAnsi="宋体" w:cs="宋体" w:hint="eastAsia"/>
                <w:kern w:val="0"/>
                <w:sz w:val="24"/>
              </w:rPr>
              <w:t>演示</w:t>
            </w:r>
            <w:r w:rsidR="003278BD">
              <w:rPr>
                <w:rFonts w:ascii="宋体" w:hAnsi="宋体" w:cs="宋体" w:hint="eastAsia"/>
                <w:kern w:val="0"/>
                <w:sz w:val="24"/>
              </w:rPr>
              <w:t>（四）</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区域DRG监管是提升公立医院高质量发展的重要监管手段。依据《公立医院高质量发展评价指标（试行）操作手册（2022版）》中对于时间消耗指数、费用消耗指数、医疗质量指数的要求均属于与能力提升、结果优化相关的定量指标，是判断医院高质量发展的核心指数之一，故采用指数效益分析、病组结构分析为核心指标。提供指标分析，更有利于快速响应管理需求。</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lastRenderedPageBreak/>
              <w:t>1.指数效益分析，系统支持科室指数效益分布分析，对全院所有科室的时间消耗指数、费用消耗指数进行四象限分布分析。病组结构分析，系统支持自定义设置病组区间，分析各区间病组分布情况；以及支持二维、三维展示病组分布图和次均费用进行分析。</w:t>
            </w:r>
          </w:p>
          <w:p w:rsidR="00CD6927" w:rsidRDefault="003278BD">
            <w:pPr>
              <w:widowControl/>
              <w:spacing w:line="360" w:lineRule="auto"/>
              <w:jc w:val="left"/>
              <w:textAlignment w:val="center"/>
              <w:rPr>
                <w:rFonts w:ascii="宋体" w:hAnsi="宋体" w:cs="宋体"/>
                <w:kern w:val="0"/>
                <w:sz w:val="24"/>
              </w:rPr>
            </w:pPr>
            <w:r>
              <w:rPr>
                <w:rFonts w:ascii="宋体" w:hAnsi="宋体" w:cs="宋体"/>
                <w:kern w:val="0"/>
                <w:sz w:val="24"/>
              </w:rPr>
              <w:t>2</w:t>
            </w:r>
            <w:r>
              <w:rPr>
                <w:rFonts w:ascii="宋体" w:hAnsi="宋体" w:cs="宋体" w:hint="eastAsia"/>
                <w:kern w:val="0"/>
                <w:sz w:val="24"/>
              </w:rPr>
              <w:t>.指标自定义分析，系统支持自定义选择费用类型（全部、自费、医保）、分析时间、分析维度（全院、科室、医生组、医生）、分析指标（医疗服务能力、医疗服务效率、医疗安全、住院经济指标、病组分布指标）进行分析，分析结果支持导出利用。</w:t>
            </w:r>
          </w:p>
          <w:p w:rsidR="00C41E20" w:rsidRDefault="00C41E20" w:rsidP="00C41E20">
            <w:pPr>
              <w:widowControl/>
              <w:spacing w:line="360" w:lineRule="auto"/>
              <w:jc w:val="left"/>
              <w:textAlignment w:val="center"/>
              <w:rPr>
                <w:rFonts w:ascii="宋体" w:hAnsi="宋体" w:cs="宋体"/>
                <w:kern w:val="0"/>
                <w:sz w:val="24"/>
              </w:rPr>
            </w:pPr>
            <w:r w:rsidRPr="006D1A84">
              <w:rPr>
                <w:rFonts w:ascii="宋体" w:hAnsi="宋体" w:cs="宋体" w:hint="eastAsia"/>
                <w:kern w:val="0"/>
                <w:sz w:val="24"/>
              </w:rPr>
              <w:t>完全满足得2分，每缺一项扣1</w:t>
            </w:r>
            <w:r>
              <w:rPr>
                <w:rFonts w:ascii="宋体" w:hAnsi="宋体" w:cs="宋体" w:hint="eastAsia"/>
                <w:kern w:val="0"/>
                <w:sz w:val="24"/>
              </w:rPr>
              <w:t>分，不提供不得分。</w:t>
            </w:r>
          </w:p>
          <w:p w:rsidR="00CD6927" w:rsidRDefault="000B59C8" w:rsidP="00C41E20">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2157"/>
        </w:trPr>
        <w:tc>
          <w:tcPr>
            <w:tcW w:w="1205" w:type="dxa"/>
            <w:noWrap/>
            <w:vAlign w:val="center"/>
          </w:tcPr>
          <w:p w:rsidR="00CD6927" w:rsidRDefault="00756AAB">
            <w:pPr>
              <w:widowControl/>
              <w:spacing w:line="360" w:lineRule="auto"/>
              <w:jc w:val="center"/>
              <w:rPr>
                <w:rFonts w:ascii="宋体" w:hAnsi="宋体" w:cs="宋体"/>
                <w:kern w:val="0"/>
                <w:sz w:val="24"/>
              </w:rPr>
            </w:pPr>
            <w:r>
              <w:rPr>
                <w:rFonts w:ascii="宋体" w:hAnsi="宋体" w:cs="宋体" w:hint="eastAsia"/>
                <w:kern w:val="0"/>
                <w:sz w:val="24"/>
              </w:rPr>
              <w:lastRenderedPageBreak/>
              <w:t>系统</w:t>
            </w:r>
            <w:r w:rsidR="00264FD0">
              <w:rPr>
                <w:rFonts w:ascii="宋体" w:hAnsi="宋体" w:cs="宋体" w:hint="eastAsia"/>
                <w:kern w:val="0"/>
                <w:sz w:val="24"/>
              </w:rPr>
              <w:t>演示</w:t>
            </w:r>
            <w:r w:rsidR="003278BD">
              <w:rPr>
                <w:rFonts w:ascii="宋体" w:hAnsi="宋体" w:cs="宋体" w:hint="eastAsia"/>
                <w:kern w:val="0"/>
                <w:sz w:val="24"/>
              </w:rPr>
              <w:t>（五）</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字典对照映射配置是平台测评的基础要求之一，可支持多种业务字典和标准字典转换、提高数据准确性和一致性、支持数据集成和交换，以及提升系统灵活性和可配置性，有助于提升系统的适用性，满足不同用户和业务的需求。</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提供字典对照映射配置功能，包含标准字典与标准字典的对照映射、标准字典与业务字典的对照映射、业务字典与业务字典的对照映射，支持字典编码精确匹配、编码进位匹配、名称精确匹配、名称模糊匹配和手工映射匹配。</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完全满足得1分，</w:t>
            </w:r>
            <w:r w:rsidR="00C41E20" w:rsidRPr="00F5236B">
              <w:rPr>
                <w:rFonts w:ascii="宋体" w:hAnsi="宋体" w:cs="宋体" w:hint="eastAsia"/>
                <w:kern w:val="0"/>
                <w:sz w:val="24"/>
              </w:rPr>
              <w:t>演示不全或不提供不得分</w:t>
            </w:r>
            <w:r>
              <w:rPr>
                <w:rFonts w:ascii="宋体" w:hAnsi="宋体" w:cs="宋体" w:hint="eastAsia"/>
                <w:kern w:val="0"/>
                <w:sz w:val="24"/>
              </w:rPr>
              <w:t>。</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lastRenderedPageBreak/>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284"/>
        </w:trPr>
        <w:tc>
          <w:tcPr>
            <w:tcW w:w="1205" w:type="dxa"/>
            <w:noWrap/>
            <w:vAlign w:val="center"/>
          </w:tcPr>
          <w:p w:rsidR="00CD6927" w:rsidRDefault="00756AAB">
            <w:pPr>
              <w:widowControl/>
              <w:spacing w:line="360" w:lineRule="auto"/>
              <w:jc w:val="center"/>
              <w:rPr>
                <w:rFonts w:ascii="宋体" w:hAnsi="宋体" w:cs="宋体"/>
                <w:kern w:val="0"/>
                <w:sz w:val="24"/>
              </w:rPr>
            </w:pPr>
            <w:r>
              <w:rPr>
                <w:rFonts w:ascii="宋体" w:hAnsi="宋体" w:cs="宋体" w:hint="eastAsia"/>
                <w:kern w:val="0"/>
                <w:sz w:val="24"/>
              </w:rPr>
              <w:lastRenderedPageBreak/>
              <w:t>系统</w:t>
            </w:r>
            <w:r w:rsidR="00264FD0">
              <w:rPr>
                <w:rFonts w:ascii="宋体" w:hAnsi="宋体" w:cs="宋体" w:hint="eastAsia"/>
                <w:kern w:val="0"/>
                <w:sz w:val="24"/>
              </w:rPr>
              <w:t>演示</w:t>
            </w:r>
            <w:r w:rsidR="003278BD">
              <w:rPr>
                <w:rFonts w:ascii="宋体" w:hAnsi="宋体" w:cs="宋体" w:hint="eastAsia"/>
                <w:kern w:val="0"/>
                <w:sz w:val="24"/>
              </w:rPr>
              <w:t>（六）</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数据质量平台：考察投标人数据质量相关的技术手段，</w:t>
            </w:r>
            <w:r>
              <w:rPr>
                <w:rFonts w:ascii="宋体" w:hAnsi="宋体" w:cs="宋体" w:hint="eastAsia"/>
                <w:sz w:val="24"/>
              </w:rPr>
              <w:t>可提高数据的准确性、一致性、完整性和可靠性。</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数据质量管理系统对已完成方案配置的机构，设置评价方案校验程序的周期启动计划。可以对校验程序里的一些参数如线程数、中心端URL、URL读取超时、连接次数、每次查询带入机构数量、每次查询日期跨度、每次查询条数等进行设置的功能，这样实施的时候就能根据实际需要对校验程序进行灵活配置。</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完全满足得1分，</w:t>
            </w:r>
            <w:r w:rsidR="00C41E20" w:rsidRPr="00F5236B">
              <w:rPr>
                <w:rFonts w:ascii="宋体" w:hAnsi="宋体" w:cs="宋体" w:hint="eastAsia"/>
                <w:kern w:val="0"/>
                <w:sz w:val="24"/>
              </w:rPr>
              <w:t>演示不全或不提供不得分</w:t>
            </w:r>
            <w:r w:rsidR="00C41E20">
              <w:rPr>
                <w:rFonts w:ascii="宋体" w:hAnsi="宋体" w:cs="宋体" w:hint="eastAsia"/>
                <w:kern w:val="0"/>
                <w:sz w:val="24"/>
              </w:rPr>
              <w:t>。</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1841"/>
        </w:trPr>
        <w:tc>
          <w:tcPr>
            <w:tcW w:w="1205" w:type="dxa"/>
            <w:noWrap/>
            <w:vAlign w:val="center"/>
          </w:tcPr>
          <w:p w:rsidR="00CD6927" w:rsidRDefault="00756AAB">
            <w:pPr>
              <w:widowControl/>
              <w:spacing w:line="360" w:lineRule="auto"/>
              <w:jc w:val="center"/>
              <w:rPr>
                <w:rFonts w:ascii="宋体" w:hAnsi="宋体" w:cs="宋体"/>
                <w:b/>
                <w:bCs/>
                <w:kern w:val="0"/>
                <w:sz w:val="24"/>
              </w:rPr>
            </w:pPr>
            <w:r>
              <w:rPr>
                <w:rFonts w:ascii="宋体" w:hAnsi="宋体" w:cs="宋体" w:hint="eastAsia"/>
                <w:kern w:val="0"/>
                <w:sz w:val="24"/>
              </w:rPr>
              <w:t>系统</w:t>
            </w:r>
            <w:r w:rsidR="00264FD0">
              <w:rPr>
                <w:rFonts w:ascii="宋体" w:hAnsi="宋体" w:cs="宋体" w:hint="eastAsia"/>
                <w:kern w:val="0"/>
                <w:sz w:val="24"/>
              </w:rPr>
              <w:t>演示</w:t>
            </w:r>
            <w:r w:rsidR="003278BD">
              <w:rPr>
                <w:rFonts w:ascii="宋体" w:hAnsi="宋体" w:cs="宋体" w:hint="eastAsia"/>
                <w:kern w:val="0"/>
                <w:sz w:val="24"/>
              </w:rPr>
              <w:t>（七）</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科学决策是平台建设的核心诉求之一，拥有健全的BI工具，对快速响应管理需求和自主编排设计决策数据展示至关重要。</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平台内置BS架构的BI智能报表工具，支持自定义报表功能，提供向导式数据模型表关联、过滤、分组、合并、新增计算字段的设置，以功能轴的方式展现并可切换设置；关联功能提供内关联、左关联、右关联、外关联等关联方式，通过数据库表的关联关系进行建模的数据关联建模功能。分组功能支持计算字段的求和、计算个数、求</w:t>
            </w:r>
            <w:r>
              <w:rPr>
                <w:rFonts w:ascii="宋体" w:hAnsi="宋体" w:cs="宋体" w:hint="eastAsia"/>
                <w:kern w:val="0"/>
                <w:sz w:val="24"/>
              </w:rPr>
              <w:lastRenderedPageBreak/>
              <w:t>平均、最大值、最小值多种计算方式；支持通过直接编辑SQL语句的形式构建复杂的数据分析模型。</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完全满足得1分</w:t>
            </w:r>
            <w:r w:rsidR="00C41E20">
              <w:rPr>
                <w:rFonts w:ascii="宋体" w:hAnsi="宋体" w:cs="宋体" w:hint="eastAsia"/>
                <w:kern w:val="0"/>
                <w:sz w:val="24"/>
              </w:rPr>
              <w:t>，</w:t>
            </w:r>
            <w:r w:rsidR="00C41E20" w:rsidRPr="00F5236B">
              <w:rPr>
                <w:rFonts w:ascii="宋体" w:hAnsi="宋体" w:cs="宋体" w:hint="eastAsia"/>
                <w:kern w:val="0"/>
                <w:sz w:val="24"/>
              </w:rPr>
              <w:t>演示不全或不提供不得分</w:t>
            </w:r>
            <w:r w:rsidR="00C41E20">
              <w:rPr>
                <w:rFonts w:ascii="宋体" w:hAnsi="宋体" w:cs="宋体" w:hint="eastAsia"/>
                <w:kern w:val="0"/>
                <w:sz w:val="24"/>
              </w:rPr>
              <w:t>。</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284"/>
        </w:trPr>
        <w:tc>
          <w:tcPr>
            <w:tcW w:w="1205" w:type="dxa"/>
            <w:noWrap/>
            <w:vAlign w:val="center"/>
          </w:tcPr>
          <w:p w:rsidR="00CD6927" w:rsidRDefault="00756AAB">
            <w:pPr>
              <w:widowControl/>
              <w:spacing w:line="360" w:lineRule="auto"/>
              <w:jc w:val="center"/>
              <w:rPr>
                <w:rFonts w:ascii="宋体" w:hAnsi="宋体" w:cs="宋体"/>
                <w:b/>
                <w:bCs/>
                <w:kern w:val="0"/>
                <w:sz w:val="24"/>
              </w:rPr>
            </w:pPr>
            <w:r>
              <w:rPr>
                <w:rFonts w:ascii="宋体" w:hAnsi="宋体" w:cs="宋体" w:hint="eastAsia"/>
                <w:kern w:val="0"/>
                <w:sz w:val="24"/>
              </w:rPr>
              <w:lastRenderedPageBreak/>
              <w:t>系统</w:t>
            </w:r>
            <w:r w:rsidR="00264FD0">
              <w:rPr>
                <w:rFonts w:ascii="宋体" w:hAnsi="宋体" w:cs="宋体" w:hint="eastAsia"/>
                <w:kern w:val="0"/>
                <w:sz w:val="24"/>
              </w:rPr>
              <w:t>演示</w:t>
            </w:r>
            <w:r w:rsidR="003278BD">
              <w:rPr>
                <w:rFonts w:ascii="宋体" w:hAnsi="宋体" w:cs="宋体" w:hint="eastAsia"/>
                <w:kern w:val="0"/>
                <w:sz w:val="24"/>
              </w:rPr>
              <w:t>（八）</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多学科远程会诊系统</w:t>
            </w:r>
            <w:r>
              <w:rPr>
                <w:rFonts w:ascii="宋体" w:hAnsi="宋体" w:cs="宋体"/>
                <w:kern w:val="0"/>
                <w:sz w:val="24"/>
              </w:rPr>
              <w:t>应用于疑难、危重、复杂病情患者，</w:t>
            </w:r>
            <w:r>
              <w:rPr>
                <w:rFonts w:ascii="宋体" w:hAnsi="宋体" w:cs="宋体" w:hint="eastAsia"/>
                <w:kern w:val="0"/>
                <w:sz w:val="24"/>
              </w:rPr>
              <w:t>是强化医共体成员单位和医共体之间医疗协作重要信息支撑之一</w:t>
            </w:r>
            <w:r>
              <w:rPr>
                <w:rFonts w:ascii="宋体" w:hAnsi="宋体" w:cs="宋体"/>
                <w:kern w:val="0"/>
                <w:sz w:val="24"/>
              </w:rPr>
              <w:t>，可以最大限度避免</w:t>
            </w:r>
            <w:r>
              <w:rPr>
                <w:rFonts w:ascii="宋体" w:hAnsi="宋体" w:cs="宋体" w:hint="eastAsia"/>
                <w:kern w:val="0"/>
                <w:sz w:val="24"/>
              </w:rPr>
              <w:t>误诊</w:t>
            </w:r>
            <w:r>
              <w:rPr>
                <w:rFonts w:ascii="宋体" w:hAnsi="宋体" w:cs="宋体"/>
                <w:kern w:val="0"/>
                <w:sz w:val="24"/>
              </w:rPr>
              <w:t>、误治，大大缩短患者诊断和治疗的等待时间、增加治疗方案的可选择性，同时避免不停转诊、重复检查的弊端，有效提高患者满意度。</w:t>
            </w:r>
          </w:p>
          <w:p w:rsidR="00CD6927" w:rsidRDefault="00C41E20">
            <w:pPr>
              <w:widowControl/>
              <w:spacing w:line="360" w:lineRule="auto"/>
              <w:jc w:val="left"/>
              <w:textAlignment w:val="center"/>
              <w:rPr>
                <w:rFonts w:ascii="宋体" w:hAnsi="宋体" w:cs="宋体"/>
                <w:kern w:val="0"/>
                <w:sz w:val="24"/>
              </w:rPr>
            </w:pPr>
            <w:r>
              <w:rPr>
                <w:rFonts w:ascii="宋体" w:hAnsi="宋体" w:cs="宋体" w:hint="eastAsia"/>
                <w:kern w:val="0"/>
                <w:sz w:val="24"/>
              </w:rPr>
              <w:t>1、</w:t>
            </w:r>
            <w:r w:rsidR="003278BD">
              <w:rPr>
                <w:rFonts w:ascii="宋体" w:hAnsi="宋体" w:cs="宋体" w:hint="eastAsia"/>
                <w:kern w:val="0"/>
                <w:sz w:val="24"/>
              </w:rPr>
              <w:t>全专联合会诊助手功能演示：会诊业务申请后，会诊专家消息弹窗提示，显示内容包括“申请医院、患者姓名、患者病情”。</w:t>
            </w:r>
          </w:p>
          <w:p w:rsidR="00CD6927" w:rsidRDefault="00C41E20">
            <w:pPr>
              <w:widowControl/>
              <w:spacing w:line="360" w:lineRule="auto"/>
              <w:jc w:val="left"/>
              <w:textAlignment w:val="center"/>
              <w:rPr>
                <w:rFonts w:ascii="宋体" w:hAnsi="宋体" w:cs="宋体"/>
                <w:kern w:val="0"/>
                <w:sz w:val="24"/>
              </w:rPr>
            </w:pPr>
            <w:r>
              <w:rPr>
                <w:rFonts w:ascii="宋体" w:hAnsi="宋体" w:cs="宋体" w:hint="eastAsia"/>
                <w:kern w:val="0"/>
                <w:sz w:val="24"/>
              </w:rPr>
              <w:t>2、</w:t>
            </w:r>
            <w:r w:rsidR="003278BD">
              <w:rPr>
                <w:rFonts w:ascii="宋体" w:hAnsi="宋体" w:cs="宋体" w:hint="eastAsia"/>
                <w:kern w:val="0"/>
                <w:sz w:val="24"/>
              </w:rPr>
              <w:t>会诊专家自动匹配功能演示：会诊专家响应超时，系统根据会诊专家职称、科室、擅长自动匹配相似会诊号源。</w:t>
            </w:r>
          </w:p>
          <w:p w:rsidR="00C41E20"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完全满足得1</w:t>
            </w:r>
            <w:r w:rsidR="00C41E20">
              <w:rPr>
                <w:rFonts w:ascii="宋体" w:hAnsi="宋体" w:cs="宋体" w:hint="eastAsia"/>
                <w:kern w:val="0"/>
                <w:sz w:val="24"/>
              </w:rPr>
              <w:t>分</w:t>
            </w:r>
            <w:r w:rsidR="00C41E20" w:rsidRPr="006D1A84">
              <w:rPr>
                <w:rFonts w:ascii="宋体" w:hAnsi="宋体" w:cs="宋体" w:hint="eastAsia"/>
                <w:kern w:val="0"/>
                <w:sz w:val="24"/>
              </w:rPr>
              <w:t>，每缺一项扣</w:t>
            </w:r>
            <w:r w:rsidR="00C41E20">
              <w:rPr>
                <w:rFonts w:ascii="宋体" w:hAnsi="宋体" w:cs="宋体" w:hint="eastAsia"/>
                <w:kern w:val="0"/>
                <w:sz w:val="24"/>
              </w:rPr>
              <w:t>0.5分，不提供不得分。</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388"/>
        </w:trPr>
        <w:tc>
          <w:tcPr>
            <w:tcW w:w="1205" w:type="dxa"/>
            <w:noWrap/>
            <w:vAlign w:val="center"/>
          </w:tcPr>
          <w:p w:rsidR="00CD6927" w:rsidRDefault="00756AAB">
            <w:pPr>
              <w:widowControl/>
              <w:spacing w:line="360" w:lineRule="auto"/>
              <w:jc w:val="center"/>
              <w:rPr>
                <w:rFonts w:ascii="宋体" w:hAnsi="宋体" w:cs="宋体"/>
                <w:b/>
                <w:bCs/>
                <w:kern w:val="0"/>
                <w:sz w:val="24"/>
              </w:rPr>
            </w:pPr>
            <w:r>
              <w:rPr>
                <w:rFonts w:ascii="宋体" w:hAnsi="宋体" w:cs="宋体" w:hint="eastAsia"/>
                <w:kern w:val="0"/>
                <w:sz w:val="24"/>
              </w:rPr>
              <w:t>系统</w:t>
            </w:r>
            <w:r w:rsidR="00264FD0">
              <w:rPr>
                <w:rFonts w:ascii="宋体" w:hAnsi="宋体" w:cs="宋体" w:hint="eastAsia"/>
                <w:kern w:val="0"/>
                <w:sz w:val="24"/>
              </w:rPr>
              <w:t>演示</w:t>
            </w:r>
            <w:r w:rsidR="003278BD">
              <w:rPr>
                <w:rFonts w:hint="eastAsia"/>
              </w:rPr>
              <w:t>（九）</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健康档案反应个体的整体健康状况，根据不同的角色和卫生场景，所关心的侧重点也不同，因此可以自定义浏览要求，更有利于高效利用健康数据。</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lastRenderedPageBreak/>
              <w:t>支持配置健康档案浏览器，不同角色可分配不同视图的访问权限，支持进行视图头部颜色，头部展示居民基本信息内容的配置，支持水印展示，支持人体图展示疾病，以及疾病相关就诊记录，支持以标签形式展示患者特殊情况。</w:t>
            </w:r>
          </w:p>
          <w:p w:rsidR="00CD6927" w:rsidRPr="00C41E20"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完全满足得1分</w:t>
            </w:r>
            <w:r w:rsidR="00C41E20">
              <w:rPr>
                <w:rFonts w:ascii="宋体" w:hAnsi="宋体" w:cs="宋体" w:hint="eastAsia"/>
                <w:kern w:val="0"/>
                <w:sz w:val="24"/>
              </w:rPr>
              <w:t>，</w:t>
            </w:r>
            <w:r w:rsidR="00C41E20" w:rsidRPr="00F5236B">
              <w:rPr>
                <w:rFonts w:ascii="宋体" w:hAnsi="宋体" w:cs="宋体" w:hint="eastAsia"/>
                <w:kern w:val="0"/>
                <w:sz w:val="24"/>
              </w:rPr>
              <w:t>演示不全或不提供不得分</w:t>
            </w:r>
            <w:r w:rsidR="00C41E20">
              <w:rPr>
                <w:rFonts w:ascii="宋体" w:hAnsi="宋体" w:cs="宋体" w:hint="eastAsia"/>
                <w:kern w:val="0"/>
                <w:sz w:val="24"/>
              </w:rPr>
              <w:t>。</w:t>
            </w:r>
          </w:p>
          <w:p w:rsidR="00CD6927" w:rsidRDefault="000B59C8">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576"/>
        </w:trPr>
        <w:tc>
          <w:tcPr>
            <w:tcW w:w="1205" w:type="dxa"/>
            <w:noWrap/>
            <w:vAlign w:val="center"/>
          </w:tcPr>
          <w:p w:rsidR="00CD6927" w:rsidRDefault="00756AAB">
            <w:pPr>
              <w:widowControl/>
              <w:spacing w:line="360" w:lineRule="auto"/>
              <w:jc w:val="center"/>
              <w:rPr>
                <w:rFonts w:ascii="宋体" w:hAnsi="宋体" w:cs="宋体"/>
                <w:b/>
                <w:bCs/>
                <w:kern w:val="0"/>
                <w:sz w:val="24"/>
              </w:rPr>
            </w:pPr>
            <w:r>
              <w:rPr>
                <w:rFonts w:ascii="宋体" w:hAnsi="宋体" w:cs="宋体" w:hint="eastAsia"/>
                <w:kern w:val="0"/>
                <w:sz w:val="24"/>
              </w:rPr>
              <w:lastRenderedPageBreak/>
              <w:t>系统</w:t>
            </w:r>
            <w:r w:rsidR="00264FD0">
              <w:rPr>
                <w:rFonts w:ascii="宋体" w:hAnsi="宋体" w:cs="宋体" w:hint="eastAsia"/>
                <w:kern w:val="0"/>
                <w:sz w:val="24"/>
              </w:rPr>
              <w:t>演示</w:t>
            </w:r>
            <w:r w:rsidR="003278BD">
              <w:rPr>
                <w:rFonts w:ascii="宋体" w:hAnsi="宋体" w:cs="宋体" w:hint="eastAsia"/>
                <w:kern w:val="0"/>
                <w:sz w:val="24"/>
              </w:rPr>
              <w:t>（十）</w:t>
            </w:r>
          </w:p>
        </w:tc>
        <w:tc>
          <w:tcPr>
            <w:tcW w:w="662" w:type="dxa"/>
            <w:noWrap/>
            <w:vAlign w:val="center"/>
          </w:tcPr>
          <w:p w:rsidR="00CD6927" w:rsidRDefault="003278BD">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5854" w:type="dxa"/>
            <w:noWrap/>
            <w:vAlign w:val="center"/>
          </w:tcPr>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灰度发布</w:t>
            </w:r>
            <w:r>
              <w:rPr>
                <w:rFonts w:ascii="宋体" w:hAnsi="宋体" w:cs="宋体" w:hint="eastAsia"/>
                <w:sz w:val="24"/>
              </w:rPr>
              <w:t>可以逐步推出新功能、控制发布风险、提高用户满意度、适应用户习惯和需求，以及支持实时监控和调整。这将有助于平台的稳定性和可用性，提升用户对平台的信任和忠诚度。</w:t>
            </w:r>
          </w:p>
          <w:p w:rsidR="00CD6927"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应用交互平台功能应满足支持灰度发布功能，服务节点可以通过拖拽的方式进行正式环境和灰度测试环境的切换，可设置灰度测试环境的流量导入比例，实现预发布测试。</w:t>
            </w:r>
          </w:p>
          <w:p w:rsidR="00CD6927" w:rsidRPr="00C41E20" w:rsidRDefault="003278BD">
            <w:pPr>
              <w:widowControl/>
              <w:spacing w:line="360" w:lineRule="auto"/>
              <w:jc w:val="left"/>
              <w:textAlignment w:val="center"/>
              <w:rPr>
                <w:rFonts w:ascii="宋体" w:hAnsi="宋体" w:cs="宋体"/>
                <w:kern w:val="0"/>
                <w:sz w:val="24"/>
              </w:rPr>
            </w:pPr>
            <w:r>
              <w:rPr>
                <w:rFonts w:ascii="宋体" w:hAnsi="宋体" w:cs="宋体" w:hint="eastAsia"/>
                <w:kern w:val="0"/>
                <w:sz w:val="24"/>
              </w:rPr>
              <w:t>完全满足得1分</w:t>
            </w:r>
            <w:r w:rsidR="00C41E20">
              <w:rPr>
                <w:rFonts w:ascii="宋体" w:hAnsi="宋体" w:cs="宋体" w:hint="eastAsia"/>
                <w:kern w:val="0"/>
                <w:sz w:val="24"/>
              </w:rPr>
              <w:t>，</w:t>
            </w:r>
            <w:r w:rsidR="00C41E20" w:rsidRPr="00F5236B">
              <w:rPr>
                <w:rFonts w:ascii="宋体" w:hAnsi="宋体" w:cs="宋体" w:hint="eastAsia"/>
                <w:kern w:val="0"/>
                <w:sz w:val="24"/>
              </w:rPr>
              <w:t>演示不全或不提供不得分</w:t>
            </w:r>
            <w:r w:rsidR="00C41E20">
              <w:rPr>
                <w:rFonts w:ascii="宋体" w:hAnsi="宋体" w:cs="宋体" w:hint="eastAsia"/>
                <w:kern w:val="0"/>
                <w:sz w:val="24"/>
              </w:rPr>
              <w:t>。</w:t>
            </w:r>
          </w:p>
          <w:p w:rsidR="00CD6927" w:rsidRDefault="00C41E20">
            <w:pPr>
              <w:widowControl/>
              <w:spacing w:line="360" w:lineRule="auto"/>
              <w:jc w:val="left"/>
              <w:textAlignment w:val="center"/>
              <w:rPr>
                <w:rFonts w:ascii="宋体" w:hAnsi="宋体" w:cs="宋体"/>
                <w:kern w:val="0"/>
                <w:sz w:val="24"/>
              </w:rPr>
            </w:pPr>
            <w:r>
              <w:rPr>
                <w:rFonts w:ascii="宋体" w:hAnsi="宋体" w:cs="宋体" w:hint="eastAsia"/>
                <w:kern w:val="0"/>
                <w:sz w:val="24"/>
              </w:rPr>
              <w:t>注：演示说明详见招标文件“第五章招标内容及要求——四、其他事项</w:t>
            </w:r>
            <w:r w:rsidR="00756AAB">
              <w:rPr>
                <w:rFonts w:ascii="宋体" w:hAnsi="宋体" w:cs="宋体" w:hint="eastAsia"/>
                <w:kern w:val="0"/>
                <w:sz w:val="24"/>
              </w:rPr>
              <w:t>之2.4</w:t>
            </w:r>
            <w:r>
              <w:rPr>
                <w:rFonts w:ascii="宋体" w:hAnsi="宋体" w:cs="宋体" w:hint="eastAsia"/>
                <w:kern w:val="0"/>
                <w:sz w:val="24"/>
              </w:rPr>
              <w:t>”中，详细说明</w:t>
            </w:r>
            <w:r>
              <w:rPr>
                <w:rFonts w:ascii="宋体" w:hAnsi="宋体" w:cs="宋体" w:hint="eastAsia"/>
                <w:color w:val="5B9BD5" w:themeColor="accent1"/>
                <w:kern w:val="0"/>
                <w:sz w:val="24"/>
              </w:rPr>
              <w:t>。</w:t>
            </w:r>
          </w:p>
        </w:tc>
      </w:tr>
    </w:tbl>
    <w:p w:rsidR="00CD6927" w:rsidRDefault="00CD6927">
      <w:pPr>
        <w:widowControl/>
        <w:jc w:val="left"/>
      </w:pPr>
    </w:p>
    <w:p w:rsidR="00CD6927" w:rsidRDefault="00CD6927">
      <w:pPr>
        <w:widowControl/>
        <w:jc w:val="left"/>
      </w:pPr>
    </w:p>
    <w:p w:rsidR="00CD6927" w:rsidRDefault="003278BD">
      <w:pPr>
        <w:rPr>
          <w:rFonts w:ascii="宋体" w:hAnsi="宋体"/>
        </w:rPr>
      </w:pPr>
      <w:r>
        <w:rPr>
          <w:rFonts w:ascii="宋体" w:hAnsi="宋体" w:hint="eastAsia"/>
        </w:rPr>
        <w:t>商务项（F3×A3）满分为20.0000分</w:t>
      </w:r>
    </w:p>
    <w:tbl>
      <w:tblPr>
        <w:tblW w:w="5178"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021"/>
        <w:gridCol w:w="7632"/>
      </w:tblGrid>
      <w:tr w:rsidR="00CD6927">
        <w:trPr>
          <w:trHeight w:val="506"/>
          <w:tblHeader/>
        </w:trPr>
        <w:tc>
          <w:tcPr>
            <w:tcW w:w="965"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项目</w:t>
            </w:r>
          </w:p>
        </w:tc>
        <w:tc>
          <w:tcPr>
            <w:tcW w:w="1021"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 xml:space="preserve"> 分值</w:t>
            </w:r>
          </w:p>
        </w:tc>
        <w:tc>
          <w:tcPr>
            <w:tcW w:w="7632"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 xml:space="preserve"> 描述</w:t>
            </w:r>
          </w:p>
        </w:tc>
      </w:tr>
      <w:tr w:rsidR="00CD6927">
        <w:trPr>
          <w:trHeight w:val="1697"/>
        </w:trPr>
        <w:tc>
          <w:tcPr>
            <w:tcW w:w="965" w:type="dxa"/>
            <w:noWrap/>
            <w:vAlign w:val="center"/>
          </w:tcPr>
          <w:p w:rsidR="00CD6927" w:rsidRDefault="00E8504A">
            <w:pPr>
              <w:widowControl/>
              <w:spacing w:line="360" w:lineRule="auto"/>
              <w:jc w:val="center"/>
              <w:rPr>
                <w:rFonts w:ascii="宋体" w:hAnsi="宋体" w:cs="宋体"/>
                <w:b/>
                <w:bCs/>
                <w:kern w:val="0"/>
                <w:sz w:val="24"/>
              </w:rPr>
            </w:pPr>
            <w:r>
              <w:rPr>
                <w:rFonts w:ascii="宋体" w:hAnsi="宋体" w:cs="宋体" w:hint="eastAsia"/>
                <w:kern w:val="0"/>
                <w:sz w:val="24"/>
              </w:rPr>
              <w:lastRenderedPageBreak/>
              <w:t>企业资质</w:t>
            </w:r>
            <w:r w:rsidR="003278BD">
              <w:rPr>
                <w:rFonts w:ascii="宋体" w:hAnsi="宋体" w:cs="宋体" w:hint="eastAsia"/>
                <w:kern w:val="0"/>
                <w:sz w:val="24"/>
              </w:rPr>
              <w:t>（一）</w:t>
            </w: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kern w:val="0"/>
                <w:sz w:val="24"/>
              </w:rPr>
              <w:t>2</w:t>
            </w:r>
          </w:p>
        </w:tc>
        <w:tc>
          <w:tcPr>
            <w:tcW w:w="7632" w:type="dxa"/>
            <w:noWrap/>
            <w:vAlign w:val="center"/>
          </w:tcPr>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投标人或投标产品制造商具有信息技术服务管理体系认证证书</w:t>
            </w:r>
            <w:r>
              <w:rPr>
                <w:rFonts w:ascii="宋体" w:hAnsi="宋体" w:cs="宋体"/>
                <w:kern w:val="0"/>
                <w:sz w:val="24"/>
              </w:rPr>
              <w:t>(</w:t>
            </w:r>
            <w:r>
              <w:rPr>
                <w:rFonts w:ascii="宋体" w:hAnsi="宋体" w:cs="宋体" w:hint="eastAsia"/>
                <w:kern w:val="0"/>
                <w:sz w:val="24"/>
              </w:rPr>
              <w:t>ISO20000</w:t>
            </w:r>
            <w:r>
              <w:rPr>
                <w:rFonts w:ascii="宋体" w:hAnsi="宋体" w:cs="宋体"/>
                <w:kern w:val="0"/>
                <w:sz w:val="24"/>
              </w:rPr>
              <w:t>)</w:t>
            </w:r>
            <w:r>
              <w:rPr>
                <w:rFonts w:ascii="宋体" w:hAnsi="宋体" w:cs="宋体" w:hint="eastAsia"/>
                <w:kern w:val="0"/>
                <w:sz w:val="24"/>
              </w:rPr>
              <w:t>、隐私信息管理体系认证证书</w:t>
            </w:r>
            <w:r>
              <w:rPr>
                <w:rFonts w:ascii="宋体" w:hAnsi="宋体" w:cs="宋体"/>
                <w:kern w:val="0"/>
                <w:sz w:val="24"/>
              </w:rPr>
              <w:t>(</w:t>
            </w:r>
            <w:r>
              <w:rPr>
                <w:rFonts w:ascii="宋体" w:hAnsi="宋体" w:cs="宋体" w:hint="eastAsia"/>
                <w:kern w:val="0"/>
                <w:sz w:val="24"/>
              </w:rPr>
              <w:t>ISO27701</w:t>
            </w:r>
            <w:r>
              <w:rPr>
                <w:rFonts w:ascii="宋体" w:hAnsi="宋体" w:cs="宋体"/>
                <w:kern w:val="0"/>
                <w:sz w:val="24"/>
              </w:rPr>
              <w:t>)</w:t>
            </w:r>
            <w:r>
              <w:rPr>
                <w:rFonts w:ascii="宋体" w:hAnsi="宋体" w:cs="宋体" w:hint="eastAsia"/>
                <w:kern w:val="0"/>
                <w:sz w:val="24"/>
              </w:rPr>
              <w:t>，每提供1个得1分本项满分</w:t>
            </w:r>
            <w:r>
              <w:rPr>
                <w:rFonts w:ascii="宋体" w:hAnsi="宋体" w:cs="宋体"/>
                <w:kern w:val="0"/>
                <w:sz w:val="24"/>
              </w:rPr>
              <w:t>2</w:t>
            </w:r>
            <w:r>
              <w:rPr>
                <w:rFonts w:ascii="宋体" w:hAnsi="宋体" w:cs="宋体" w:hint="eastAsia"/>
                <w:kern w:val="0"/>
                <w:sz w:val="24"/>
              </w:rPr>
              <w:t>分。</w:t>
            </w:r>
            <w:r w:rsidRPr="00C41E20">
              <w:rPr>
                <w:rFonts w:ascii="宋体" w:hAnsi="宋体" w:cs="宋体" w:hint="eastAsia"/>
                <w:kern w:val="0"/>
                <w:sz w:val="24"/>
              </w:rPr>
              <w:t>提供有效期内的认证证书扫描件以及网站截图和链接、，否则不得分。</w:t>
            </w:r>
          </w:p>
        </w:tc>
      </w:tr>
      <w:tr w:rsidR="00CD6927">
        <w:trPr>
          <w:trHeight w:val="489"/>
        </w:trPr>
        <w:tc>
          <w:tcPr>
            <w:tcW w:w="965" w:type="dxa"/>
            <w:noWrap/>
            <w:vAlign w:val="center"/>
          </w:tcPr>
          <w:p w:rsidR="00CD6927" w:rsidRDefault="00E8504A">
            <w:pPr>
              <w:widowControl/>
              <w:spacing w:line="360" w:lineRule="auto"/>
              <w:jc w:val="center"/>
              <w:rPr>
                <w:rFonts w:ascii="宋体" w:hAnsi="宋体" w:cs="宋体"/>
                <w:b/>
                <w:bCs/>
                <w:kern w:val="0"/>
                <w:sz w:val="24"/>
              </w:rPr>
            </w:pPr>
            <w:r>
              <w:rPr>
                <w:rFonts w:ascii="宋体" w:hAnsi="宋体" w:cs="宋体" w:hint="eastAsia"/>
                <w:kern w:val="0"/>
                <w:sz w:val="24"/>
              </w:rPr>
              <w:t>企业资质</w:t>
            </w:r>
            <w:r w:rsidR="003278BD">
              <w:rPr>
                <w:rFonts w:ascii="宋体" w:hAnsi="宋体" w:cs="宋体" w:hint="eastAsia"/>
                <w:kern w:val="0"/>
                <w:sz w:val="24"/>
              </w:rPr>
              <w:t>（二）</w:t>
            </w: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7632" w:type="dxa"/>
            <w:noWrap/>
            <w:vAlign w:val="center"/>
          </w:tcPr>
          <w:p w:rsidR="00CD6927" w:rsidRDefault="003278BD">
            <w:pPr>
              <w:widowControl/>
              <w:spacing w:line="360" w:lineRule="auto"/>
              <w:textAlignment w:val="center"/>
              <w:rPr>
                <w:rFonts w:ascii="宋体" w:hAnsi="宋体" w:cs="宋体"/>
                <w:kern w:val="0"/>
                <w:sz w:val="24"/>
              </w:rPr>
            </w:pPr>
            <w:r>
              <w:rPr>
                <w:rFonts w:ascii="宋体" w:hAnsi="宋体" w:cs="宋体" w:hint="eastAsia"/>
                <w:kern w:val="0"/>
                <w:sz w:val="24"/>
              </w:rPr>
              <w:t>投标人或投标产品制造商具有信息安全管理体系认证证书</w:t>
            </w:r>
            <w:r>
              <w:rPr>
                <w:rFonts w:ascii="宋体" w:hAnsi="宋体" w:cs="宋体"/>
                <w:kern w:val="0"/>
                <w:sz w:val="24"/>
              </w:rPr>
              <w:t>(ISO27001)</w:t>
            </w:r>
            <w:r>
              <w:rPr>
                <w:rFonts w:ascii="宋体" w:hAnsi="宋体" w:cs="宋体" w:hint="eastAsia"/>
                <w:kern w:val="0"/>
                <w:sz w:val="24"/>
              </w:rPr>
              <w:t>、知识产权管理体系认证证书</w:t>
            </w:r>
            <w:r>
              <w:rPr>
                <w:rFonts w:ascii="宋体" w:hAnsi="宋体" w:cs="宋体"/>
                <w:kern w:val="0"/>
                <w:sz w:val="24"/>
              </w:rPr>
              <w:t>(GB/T29490)</w:t>
            </w:r>
            <w:r>
              <w:rPr>
                <w:rFonts w:ascii="宋体" w:hAnsi="宋体" w:cs="宋体" w:hint="eastAsia"/>
                <w:kern w:val="0"/>
                <w:sz w:val="24"/>
              </w:rPr>
              <w:t>、业务连续性管理体系认证证书</w:t>
            </w:r>
            <w:r>
              <w:rPr>
                <w:rFonts w:ascii="宋体" w:hAnsi="宋体" w:cs="宋体"/>
                <w:kern w:val="0"/>
                <w:sz w:val="24"/>
              </w:rPr>
              <w:t>(ISO22301)</w:t>
            </w:r>
            <w:r>
              <w:rPr>
                <w:rFonts w:ascii="宋体" w:hAnsi="宋体" w:cs="宋体" w:hint="eastAsia"/>
                <w:kern w:val="0"/>
                <w:sz w:val="24"/>
              </w:rPr>
              <w:t>，每提供1个得1分，本项满分3分。</w:t>
            </w:r>
            <w:r w:rsidRPr="00C41E20">
              <w:rPr>
                <w:rFonts w:ascii="宋体" w:hAnsi="宋体" w:cs="宋体" w:hint="eastAsia"/>
                <w:kern w:val="0"/>
                <w:sz w:val="24"/>
              </w:rPr>
              <w:t>提供有效期内的认证证书扫描件以及网站截图和链接，否则不得分。</w:t>
            </w:r>
          </w:p>
        </w:tc>
      </w:tr>
      <w:tr w:rsidR="00CD6927">
        <w:trPr>
          <w:trHeight w:val="1215"/>
        </w:trPr>
        <w:tc>
          <w:tcPr>
            <w:tcW w:w="965" w:type="dxa"/>
            <w:noWrap/>
            <w:vAlign w:val="center"/>
          </w:tcPr>
          <w:p w:rsidR="00CD6927" w:rsidRDefault="00E8504A">
            <w:pPr>
              <w:widowControl/>
              <w:spacing w:line="360" w:lineRule="auto"/>
              <w:jc w:val="center"/>
              <w:rPr>
                <w:rFonts w:ascii="宋体" w:hAnsi="宋体" w:cs="宋体"/>
                <w:b/>
                <w:bCs/>
                <w:kern w:val="0"/>
                <w:sz w:val="24"/>
              </w:rPr>
            </w:pPr>
            <w:r>
              <w:rPr>
                <w:rFonts w:ascii="宋体" w:hAnsi="宋体" w:cs="宋体" w:hint="eastAsia"/>
                <w:kern w:val="0"/>
                <w:sz w:val="24"/>
              </w:rPr>
              <w:t>技术实力</w:t>
            </w:r>
            <w:r w:rsidR="003278BD">
              <w:rPr>
                <w:rFonts w:ascii="宋体" w:hAnsi="宋体" w:cs="宋体" w:hint="eastAsia"/>
                <w:kern w:val="0"/>
                <w:sz w:val="24"/>
              </w:rPr>
              <w:t>（三）</w:t>
            </w: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7632" w:type="dxa"/>
            <w:noWrap/>
            <w:vAlign w:val="center"/>
          </w:tcPr>
          <w:p w:rsidR="00CD6927" w:rsidRDefault="003278BD">
            <w:pPr>
              <w:widowControl/>
              <w:spacing w:line="360" w:lineRule="auto"/>
              <w:jc w:val="left"/>
              <w:textAlignment w:val="center"/>
              <w:rPr>
                <w:rFonts w:ascii="宋体" w:hAnsi="宋体" w:cs="宋体"/>
                <w:sz w:val="24"/>
              </w:rPr>
            </w:pPr>
            <w:r>
              <w:rPr>
                <w:rFonts w:ascii="宋体" w:hAnsi="宋体" w:cs="宋体" w:hint="eastAsia"/>
                <w:kern w:val="0"/>
                <w:sz w:val="24"/>
              </w:rPr>
              <w:t>投标人或投标产品制造商具有CCRC信息安全服务资质认证证书（软件安全开发）二级或以上、CCRC信息安全服务资质认证证书（信息系统安全集成）二级或以上、CCRC信息安全服务资质认证证书（信息系统安全运维）二级或以上，每提供1</w:t>
            </w:r>
            <w:r w:rsidR="00C41E20">
              <w:rPr>
                <w:rFonts w:ascii="宋体" w:hAnsi="宋体" w:cs="宋体" w:hint="eastAsia"/>
                <w:kern w:val="0"/>
                <w:sz w:val="24"/>
              </w:rPr>
              <w:t>项</w:t>
            </w:r>
            <w:r>
              <w:rPr>
                <w:rFonts w:ascii="宋体" w:hAnsi="宋体" w:cs="宋体" w:hint="eastAsia"/>
                <w:kern w:val="0"/>
                <w:sz w:val="24"/>
              </w:rPr>
              <w:t>的得1分，本项满分3分。提供有效期内的认证证书扫描件，否则不得分。</w:t>
            </w:r>
          </w:p>
        </w:tc>
      </w:tr>
      <w:tr w:rsidR="00CD6927">
        <w:trPr>
          <w:trHeight w:val="1697"/>
        </w:trPr>
        <w:tc>
          <w:tcPr>
            <w:tcW w:w="965" w:type="dxa"/>
            <w:noWrap/>
            <w:vAlign w:val="center"/>
          </w:tcPr>
          <w:p w:rsidR="00CD6927" w:rsidRDefault="00E8504A">
            <w:pPr>
              <w:widowControl/>
              <w:spacing w:line="360" w:lineRule="auto"/>
              <w:jc w:val="center"/>
              <w:rPr>
                <w:rFonts w:ascii="宋体" w:hAnsi="宋体" w:cs="宋体"/>
                <w:b/>
                <w:bCs/>
                <w:kern w:val="0"/>
                <w:sz w:val="24"/>
              </w:rPr>
            </w:pPr>
            <w:r>
              <w:rPr>
                <w:rFonts w:ascii="宋体" w:hAnsi="宋体" w:cs="宋体" w:hint="eastAsia"/>
                <w:kern w:val="0"/>
                <w:sz w:val="24"/>
              </w:rPr>
              <w:t>技术实力</w:t>
            </w:r>
            <w:r w:rsidR="003278BD">
              <w:rPr>
                <w:rFonts w:ascii="宋体" w:hAnsi="宋体" w:cs="宋体" w:hint="eastAsia"/>
                <w:kern w:val="0"/>
                <w:sz w:val="24"/>
              </w:rPr>
              <w:t>（四）</w:t>
            </w: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7632" w:type="dxa"/>
            <w:noWrap/>
            <w:vAlign w:val="center"/>
          </w:tcPr>
          <w:p w:rsidR="00CD6927" w:rsidRDefault="003278BD">
            <w:pPr>
              <w:widowControl/>
              <w:spacing w:line="360" w:lineRule="auto"/>
              <w:jc w:val="left"/>
              <w:textAlignment w:val="center"/>
              <w:rPr>
                <w:rFonts w:ascii="宋体" w:hAnsi="宋体" w:cs="宋体"/>
                <w:sz w:val="24"/>
              </w:rPr>
            </w:pPr>
            <w:r>
              <w:rPr>
                <w:rFonts w:ascii="宋体" w:hAnsi="宋体" w:cs="宋体" w:hint="eastAsia"/>
                <w:kern w:val="0"/>
                <w:sz w:val="24"/>
              </w:rPr>
              <w:t>投标人或投标产品制造商具有以下类别的自主知识产权：全民健康信息平台、互联网医院、多学科远程会诊、</w:t>
            </w:r>
            <w:r w:rsidRPr="000629CA">
              <w:rPr>
                <w:rFonts w:ascii="宋体" w:hAnsi="宋体" w:cs="宋体" w:hint="eastAsia"/>
                <w:kern w:val="0"/>
                <w:sz w:val="24"/>
              </w:rPr>
              <w:t>区域卫生健康监管、数据管理。以上每提供1项得1分，满分3.0分。</w:t>
            </w:r>
            <w:r>
              <w:rPr>
                <w:rFonts w:ascii="宋体" w:hAnsi="宋体" w:cs="宋体" w:hint="eastAsia"/>
                <w:kern w:val="0"/>
                <w:sz w:val="24"/>
              </w:rPr>
              <w:t>投标人提供的著作权证书名称无需完全一致，</w:t>
            </w:r>
            <w:r w:rsidR="000629CA" w:rsidRPr="006D1A84">
              <w:rPr>
                <w:rFonts w:ascii="宋体" w:hAnsi="宋体" w:cs="宋体" w:hint="eastAsia"/>
                <w:kern w:val="0"/>
                <w:sz w:val="24"/>
              </w:rPr>
              <w:t>但所表述含义应相同。</w:t>
            </w:r>
          </w:p>
        </w:tc>
      </w:tr>
      <w:tr w:rsidR="00CD6927">
        <w:trPr>
          <w:trHeight w:val="2180"/>
        </w:trPr>
        <w:tc>
          <w:tcPr>
            <w:tcW w:w="965" w:type="dxa"/>
            <w:noWrap/>
            <w:vAlign w:val="center"/>
          </w:tcPr>
          <w:p w:rsidR="00CD6927" w:rsidRDefault="00E8504A">
            <w:pPr>
              <w:widowControl/>
              <w:spacing w:line="360" w:lineRule="auto"/>
              <w:jc w:val="center"/>
              <w:rPr>
                <w:rFonts w:ascii="宋体" w:hAnsi="宋体" w:cs="宋体"/>
                <w:b/>
                <w:bCs/>
                <w:kern w:val="0"/>
                <w:sz w:val="24"/>
              </w:rPr>
            </w:pPr>
            <w:r>
              <w:rPr>
                <w:rFonts w:ascii="宋体" w:hAnsi="宋体" w:cs="宋体" w:hint="eastAsia"/>
                <w:kern w:val="0"/>
                <w:sz w:val="24"/>
              </w:rPr>
              <w:t>技术实力</w:t>
            </w:r>
            <w:r w:rsidR="003278BD">
              <w:rPr>
                <w:rFonts w:ascii="宋体" w:hAnsi="宋体" w:cs="宋体" w:hint="eastAsia"/>
                <w:kern w:val="0"/>
                <w:sz w:val="24"/>
              </w:rPr>
              <w:t>（五）</w:t>
            </w: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kern w:val="0"/>
                <w:sz w:val="24"/>
              </w:rPr>
              <w:t>3</w:t>
            </w:r>
          </w:p>
        </w:tc>
        <w:tc>
          <w:tcPr>
            <w:tcW w:w="7632" w:type="dxa"/>
            <w:noWrap/>
            <w:vAlign w:val="center"/>
          </w:tcPr>
          <w:p w:rsidR="00CD6927" w:rsidRDefault="003278BD">
            <w:pPr>
              <w:widowControl/>
              <w:spacing w:line="360" w:lineRule="auto"/>
              <w:jc w:val="left"/>
              <w:textAlignment w:val="center"/>
              <w:rPr>
                <w:rFonts w:ascii="宋体" w:hAnsi="宋体" w:cs="宋体"/>
                <w:sz w:val="24"/>
              </w:rPr>
            </w:pPr>
            <w:r>
              <w:rPr>
                <w:rFonts w:ascii="宋体" w:hAnsi="宋体" w:cs="宋体" w:hint="eastAsia"/>
                <w:kern w:val="0"/>
                <w:sz w:val="24"/>
              </w:rPr>
              <w:t>投标人或投标产品制造商所投的全民健康信息平台需符合国家信创要求：1）支持适配国产服务器操作系统；2）支持适配国产数据库管理系统；3）支持适配国产处理器；每少提供1项扣1分，扣完为止。（须</w:t>
            </w:r>
            <w:r>
              <w:rPr>
                <w:rFonts w:ascii="宋体" w:hAnsi="宋体" w:cs="宋体" w:hint="eastAsia"/>
                <w:kern w:val="0"/>
                <w:sz w:val="24"/>
              </w:rPr>
              <w:lastRenderedPageBreak/>
              <w:t>提供第三方适配证明或认证证明的复印件并加盖投标人公章，投标人提供的软件产品名称无需完全一致</w:t>
            </w:r>
            <w:r w:rsidR="000629CA">
              <w:rPr>
                <w:rFonts w:ascii="宋体" w:hAnsi="宋体" w:cs="宋体" w:hint="eastAsia"/>
                <w:kern w:val="0"/>
                <w:sz w:val="24"/>
              </w:rPr>
              <w:t>，</w:t>
            </w:r>
            <w:r w:rsidR="000629CA" w:rsidRPr="006D1A84">
              <w:rPr>
                <w:rFonts w:ascii="宋体" w:hAnsi="宋体" w:cs="宋体" w:hint="eastAsia"/>
                <w:kern w:val="0"/>
                <w:sz w:val="24"/>
              </w:rPr>
              <w:t>但所表述含义应相同</w:t>
            </w:r>
            <w:r>
              <w:rPr>
                <w:rFonts w:ascii="宋体" w:hAnsi="宋体" w:cs="宋体" w:hint="eastAsia"/>
                <w:kern w:val="0"/>
                <w:sz w:val="24"/>
              </w:rPr>
              <w:t>。）</w:t>
            </w:r>
          </w:p>
        </w:tc>
      </w:tr>
      <w:tr w:rsidR="00CD6927">
        <w:trPr>
          <w:trHeight w:val="1215"/>
        </w:trPr>
        <w:tc>
          <w:tcPr>
            <w:tcW w:w="965" w:type="dxa"/>
            <w:vMerge w:val="restart"/>
            <w:noWrap/>
            <w:vAlign w:val="center"/>
          </w:tcPr>
          <w:p w:rsidR="00CD6927" w:rsidRDefault="00E8504A">
            <w:pPr>
              <w:widowControl/>
              <w:spacing w:line="360" w:lineRule="auto"/>
              <w:jc w:val="center"/>
              <w:rPr>
                <w:rFonts w:ascii="宋体" w:hAnsi="宋体" w:cs="宋体"/>
                <w:b/>
                <w:bCs/>
                <w:kern w:val="0"/>
                <w:sz w:val="24"/>
              </w:rPr>
            </w:pPr>
            <w:r>
              <w:rPr>
                <w:rFonts w:ascii="宋体" w:hAnsi="宋体" w:cs="宋体" w:hint="eastAsia"/>
                <w:kern w:val="0"/>
                <w:sz w:val="24"/>
              </w:rPr>
              <w:lastRenderedPageBreak/>
              <w:t>项目经验</w:t>
            </w:r>
            <w:r w:rsidR="003278BD">
              <w:rPr>
                <w:rFonts w:ascii="宋体" w:hAnsi="宋体" w:cs="宋体" w:hint="eastAsia"/>
                <w:kern w:val="0"/>
                <w:sz w:val="24"/>
              </w:rPr>
              <w:t>（六）</w:t>
            </w: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7632" w:type="dxa"/>
            <w:noWrap/>
            <w:vAlign w:val="center"/>
          </w:tcPr>
          <w:p w:rsidR="00CD6927" w:rsidRDefault="003278BD">
            <w:pPr>
              <w:widowControl/>
              <w:spacing w:line="360" w:lineRule="auto"/>
              <w:jc w:val="left"/>
              <w:textAlignment w:val="center"/>
              <w:rPr>
                <w:rFonts w:ascii="宋体" w:hAnsi="宋体" w:cs="宋体"/>
                <w:sz w:val="24"/>
              </w:rPr>
            </w:pPr>
            <w:r>
              <w:rPr>
                <w:rFonts w:ascii="宋体" w:hAnsi="宋体" w:cs="宋体" w:hint="eastAsia"/>
                <w:kern w:val="0"/>
                <w:sz w:val="24"/>
              </w:rPr>
              <w:t>投标人或投标产品制造商承建的全民健康信息平台实现不少于2</w:t>
            </w:r>
            <w:r>
              <w:rPr>
                <w:rFonts w:ascii="宋体" w:hAnsi="宋体" w:cs="宋体"/>
                <w:kern w:val="0"/>
                <w:sz w:val="24"/>
              </w:rPr>
              <w:t>0</w:t>
            </w:r>
            <w:r>
              <w:rPr>
                <w:rFonts w:ascii="宋体" w:hAnsi="宋体" w:cs="宋体" w:hint="eastAsia"/>
                <w:kern w:val="0"/>
                <w:sz w:val="24"/>
              </w:rPr>
              <w:t>家二级及以上医院数据汇集的得1分，提供用户证明扫描件，否则不得分。投标人承建的全民健康信息平台实现不少于1</w:t>
            </w:r>
            <w:r>
              <w:rPr>
                <w:rFonts w:ascii="宋体" w:hAnsi="宋体" w:cs="宋体"/>
                <w:kern w:val="0"/>
                <w:sz w:val="24"/>
              </w:rPr>
              <w:t>00</w:t>
            </w:r>
            <w:r>
              <w:rPr>
                <w:rFonts w:ascii="宋体" w:hAnsi="宋体" w:cs="宋体" w:hint="eastAsia"/>
                <w:kern w:val="0"/>
                <w:sz w:val="24"/>
              </w:rPr>
              <w:t>家各类医疗机构的医疗服务和公共卫生信息汇集的得1分，提供用户证明扫描件，否则不得分。本项满分2分。（</w:t>
            </w:r>
            <w:r>
              <w:rPr>
                <w:rFonts w:ascii="宋体" w:hAnsi="宋体" w:cs="宋体"/>
                <w:kern w:val="0"/>
                <w:sz w:val="24"/>
              </w:rPr>
              <w:t>提供的案例须为单个项目满足上述数据汇聚要求，</w:t>
            </w:r>
            <w:r>
              <w:rPr>
                <w:rFonts w:ascii="宋体" w:hAnsi="宋体" w:cs="宋体" w:hint="eastAsia"/>
                <w:kern w:val="0"/>
                <w:sz w:val="24"/>
              </w:rPr>
              <w:t>项目名称可与评分要求案例名称无需完全一致，内容相似即可。）</w:t>
            </w:r>
          </w:p>
        </w:tc>
      </w:tr>
      <w:tr w:rsidR="00CD6927">
        <w:trPr>
          <w:trHeight w:val="2663"/>
        </w:trPr>
        <w:tc>
          <w:tcPr>
            <w:tcW w:w="965" w:type="dxa"/>
            <w:vMerge/>
            <w:noWrap/>
            <w:vAlign w:val="center"/>
          </w:tcPr>
          <w:p w:rsidR="00CD6927" w:rsidRDefault="00CD6927">
            <w:pPr>
              <w:widowControl/>
              <w:spacing w:line="360" w:lineRule="auto"/>
              <w:jc w:val="center"/>
              <w:rPr>
                <w:rFonts w:ascii="宋体" w:hAnsi="宋体" w:cs="宋体"/>
                <w:b/>
                <w:bCs/>
                <w:kern w:val="0"/>
                <w:sz w:val="24"/>
              </w:rPr>
            </w:pP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632" w:type="dxa"/>
            <w:noWrap/>
            <w:vAlign w:val="center"/>
          </w:tcPr>
          <w:p w:rsidR="00CD6927" w:rsidRDefault="003278BD" w:rsidP="000629CA">
            <w:pPr>
              <w:widowControl/>
              <w:spacing w:line="360" w:lineRule="auto"/>
              <w:jc w:val="left"/>
              <w:textAlignment w:val="center"/>
              <w:rPr>
                <w:rFonts w:ascii="宋体" w:hAnsi="宋体" w:cs="宋体"/>
                <w:sz w:val="24"/>
              </w:rPr>
            </w:pPr>
            <w:r>
              <w:rPr>
                <w:rFonts w:ascii="宋体" w:hAnsi="宋体" w:cs="宋体" w:hint="eastAsia"/>
                <w:kern w:val="0"/>
                <w:sz w:val="24"/>
              </w:rPr>
              <w:t>投标人或投标产品制造商具有承建市级及以上全民健康信息平台的成功经验，每提供一个满足要求的案例得1分，满分1分。</w:t>
            </w:r>
            <w:r w:rsidR="000629CA" w:rsidRPr="006D1A84">
              <w:rPr>
                <w:rFonts w:ascii="宋体" w:hAnsi="宋体" w:cs="宋体" w:hint="eastAsia"/>
                <w:kern w:val="0"/>
                <w:sz w:val="24"/>
              </w:rPr>
              <w:t>有效证明材料：提供中标公告及网页链接、中标通知书复印件、采购合同文本复印件、能够证明该业绩项目已通过采购人验收合格的相关证明文件复印件，缺任何一条视为不合格证明材料不予得分，与上一商务评分项业绩案例重复的不得分。项目名称与评分要求案例名称无需完全一致，但所表述含义应相同。</w:t>
            </w:r>
          </w:p>
        </w:tc>
      </w:tr>
      <w:tr w:rsidR="00CD6927">
        <w:trPr>
          <w:trHeight w:val="1472"/>
        </w:trPr>
        <w:tc>
          <w:tcPr>
            <w:tcW w:w="965" w:type="dxa"/>
            <w:vMerge/>
            <w:noWrap/>
            <w:vAlign w:val="center"/>
          </w:tcPr>
          <w:p w:rsidR="00CD6927" w:rsidRDefault="00CD6927">
            <w:pPr>
              <w:widowControl/>
              <w:spacing w:line="360" w:lineRule="auto"/>
              <w:jc w:val="center"/>
              <w:rPr>
                <w:rFonts w:ascii="宋体" w:hAnsi="宋体" w:cs="宋体"/>
                <w:b/>
                <w:bCs/>
                <w:kern w:val="0"/>
                <w:sz w:val="24"/>
              </w:rPr>
            </w:pPr>
          </w:p>
        </w:tc>
        <w:tc>
          <w:tcPr>
            <w:tcW w:w="1021" w:type="dxa"/>
            <w:noWrap/>
            <w:vAlign w:val="center"/>
          </w:tcPr>
          <w:p w:rsidR="00CD6927" w:rsidRDefault="003278BD">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7632" w:type="dxa"/>
            <w:noWrap/>
            <w:vAlign w:val="center"/>
          </w:tcPr>
          <w:p w:rsidR="00CD6927" w:rsidRDefault="003278BD">
            <w:pPr>
              <w:widowControl/>
              <w:spacing w:line="360" w:lineRule="auto"/>
              <w:jc w:val="left"/>
              <w:textAlignment w:val="center"/>
              <w:rPr>
                <w:rFonts w:ascii="宋体" w:hAnsi="宋体" w:cs="宋体"/>
                <w:sz w:val="24"/>
              </w:rPr>
            </w:pPr>
            <w:r>
              <w:rPr>
                <w:rFonts w:ascii="宋体" w:hAnsi="宋体" w:cs="宋体" w:hint="eastAsia"/>
                <w:kern w:val="0"/>
                <w:sz w:val="24"/>
              </w:rPr>
              <w:t>投标人或投标产品制造商具有承建全民健康信息平台，用户通过国家医疗健康信息互联互通标准化成熟度评测的成功经验，每提供一个通过区域互联互通五级乙等及以上的案例得1分，每提供一个通过区域互联互通四级甲等的案例得0.5分，其他等级不得分，本项最高得3分。</w:t>
            </w:r>
            <w:r w:rsidR="000629CA" w:rsidRPr="006D1A84">
              <w:rPr>
                <w:rFonts w:ascii="宋体" w:hAnsi="宋体" w:cs="宋体" w:hint="eastAsia"/>
                <w:kern w:val="0"/>
                <w:sz w:val="24"/>
              </w:rPr>
              <w:t>有效</w:t>
            </w:r>
            <w:r w:rsidR="000629CA" w:rsidRPr="006D1A84">
              <w:rPr>
                <w:rFonts w:ascii="宋体" w:hAnsi="宋体" w:cs="宋体" w:hint="eastAsia"/>
                <w:kern w:val="0"/>
                <w:sz w:val="24"/>
              </w:rPr>
              <w:lastRenderedPageBreak/>
              <w:t>证明材料：提供中标公告及网页链接、中标通知书复印件、采购合同文本复印件、能够证明该业绩项目已通过采购人验收合格的相关证明文件复印件，缺任何一条视为不合格证明材料不予得分，</w:t>
            </w:r>
            <w:r>
              <w:rPr>
                <w:rFonts w:ascii="宋体" w:hAnsi="宋体" w:cs="宋体" w:hint="eastAsia"/>
                <w:kern w:val="0"/>
                <w:sz w:val="24"/>
              </w:rPr>
              <w:t>同一个案例不重复计分。</w:t>
            </w:r>
            <w:r w:rsidR="000629CA" w:rsidRPr="006D1A84">
              <w:rPr>
                <w:rFonts w:ascii="宋体" w:hAnsi="宋体" w:cs="宋体" w:hint="eastAsia"/>
                <w:kern w:val="0"/>
                <w:sz w:val="24"/>
              </w:rPr>
              <w:t>项目名称与评分要求案例名称无需完全一致，但所表述含义应相同。</w:t>
            </w:r>
          </w:p>
        </w:tc>
      </w:tr>
    </w:tbl>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加分项（F4×A4）</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优先类节能产品、环境标志产品：无</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（4）中标候选人排列规则顺序如下：</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a.按照评标总得分（FA）由高到低顺序排列。</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b.评标总得分（FA）相同的，按照评标价（即价格扣除后的投标报价）由低到高顺序排列。</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c.评标总得分（FA）且评标价（即价格扣除后的投标报价）相同的并列。</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采购包2：综合评分法</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（1）投标文件满足招标文件全部实质性要求，且按照评审因素的量化指标评审得分（即评标总得分）最高的投标人为中标候选人。</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各项评审因素的设置如下：</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价格项（F1×A1）满分为10.00分</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77"/>
        <w:gridCol w:w="1777"/>
        <w:gridCol w:w="1262"/>
        <w:gridCol w:w="4443"/>
      </w:tblGrid>
      <w:tr w:rsidR="00CD6927">
        <w:trPr>
          <w:trHeight w:val="461"/>
        </w:trPr>
        <w:tc>
          <w:tcPr>
            <w:tcW w:w="1777"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lastRenderedPageBreak/>
              <w:t xml:space="preserve"> 项目</w:t>
            </w:r>
          </w:p>
        </w:tc>
        <w:tc>
          <w:tcPr>
            <w:tcW w:w="1777"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适用对象</w:t>
            </w:r>
          </w:p>
        </w:tc>
        <w:tc>
          <w:tcPr>
            <w:tcW w:w="126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比例</w:t>
            </w:r>
          </w:p>
        </w:tc>
        <w:tc>
          <w:tcPr>
            <w:tcW w:w="444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 xml:space="preserve"> 描述</w:t>
            </w:r>
          </w:p>
        </w:tc>
      </w:tr>
      <w:tr w:rsidR="00CD6927">
        <w:trPr>
          <w:trHeight w:val="4570"/>
        </w:trPr>
        <w:tc>
          <w:tcPr>
            <w:tcW w:w="1777"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小型、微型企业，监狱企业，残疾人福利性单位</w:t>
            </w:r>
          </w:p>
        </w:tc>
        <w:tc>
          <w:tcPr>
            <w:tcW w:w="1777"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投标人或者联合体均为小型、微型企业</w:t>
            </w:r>
          </w:p>
        </w:tc>
        <w:tc>
          <w:tcPr>
            <w:tcW w:w="1262"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15.0000%</w:t>
            </w:r>
          </w:p>
        </w:tc>
        <w:tc>
          <w:tcPr>
            <w:tcW w:w="4443" w:type="dxa"/>
          </w:tcPr>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优先类节能产品、环境标志产品的价格扣除规则如下</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无</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其他：无</w:t>
      </w:r>
    </w:p>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技术项（F2×A2）满分为70.00分</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43"/>
        <w:gridCol w:w="7633"/>
      </w:tblGrid>
      <w:tr w:rsidR="00CD6927">
        <w:trPr>
          <w:trHeight w:val="945"/>
          <w:tblHeader/>
        </w:trPr>
        <w:tc>
          <w:tcPr>
            <w:tcW w:w="1282"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项目</w:t>
            </w:r>
          </w:p>
        </w:tc>
        <w:tc>
          <w:tcPr>
            <w:tcW w:w="643"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分值</w:t>
            </w:r>
          </w:p>
        </w:tc>
        <w:tc>
          <w:tcPr>
            <w:tcW w:w="7633"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 xml:space="preserve"> 描述</w:t>
            </w:r>
          </w:p>
        </w:tc>
      </w:tr>
      <w:tr w:rsidR="00CD6927">
        <w:trPr>
          <w:trHeight w:val="2433"/>
        </w:trPr>
        <w:tc>
          <w:tcPr>
            <w:tcW w:w="1282" w:type="dxa"/>
            <w:noWrap/>
            <w:vAlign w:val="center"/>
          </w:tcPr>
          <w:p w:rsidR="00CD6927" w:rsidRDefault="003278BD">
            <w:pPr>
              <w:widowControl/>
              <w:jc w:val="left"/>
              <w:rPr>
                <w:rFonts w:ascii="宋体" w:hAnsi="宋体" w:cs="宋体"/>
                <w:kern w:val="0"/>
                <w:sz w:val="24"/>
              </w:rPr>
            </w:pPr>
            <w:r>
              <w:rPr>
                <w:rFonts w:ascii="宋体" w:hAnsi="宋体" w:cs="宋体" w:hint="eastAsia"/>
                <w:kern w:val="0"/>
                <w:sz w:val="24"/>
              </w:rPr>
              <w:t>技术参数响应</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45</w:t>
            </w:r>
          </w:p>
        </w:tc>
        <w:tc>
          <w:tcPr>
            <w:tcW w:w="7633" w:type="dxa"/>
            <w:noWrap/>
            <w:vAlign w:val="center"/>
          </w:tcPr>
          <w:p w:rsidR="000629CA" w:rsidRPr="00756AAB" w:rsidRDefault="000629CA" w:rsidP="000629CA">
            <w:pPr>
              <w:widowControl/>
              <w:spacing w:line="360" w:lineRule="auto"/>
              <w:jc w:val="left"/>
              <w:rPr>
                <w:rFonts w:ascii="宋体" w:hAnsi="宋体" w:cs="宋体"/>
                <w:kern w:val="0"/>
                <w:sz w:val="24"/>
              </w:rPr>
            </w:pPr>
            <w:r w:rsidRPr="00756AAB">
              <w:rPr>
                <w:rFonts w:ascii="宋体" w:hAnsi="宋体" w:cs="宋体"/>
                <w:kern w:val="0"/>
                <w:sz w:val="24"/>
              </w:rPr>
              <w:t>评委根据</w:t>
            </w:r>
            <w:r w:rsidRPr="00756AAB">
              <w:rPr>
                <w:rFonts w:ascii="宋体" w:hAnsi="宋体" w:cs="宋体" w:hint="eastAsia"/>
                <w:kern w:val="0"/>
                <w:sz w:val="24"/>
              </w:rPr>
              <w:t>各投标人</w:t>
            </w:r>
            <w:r w:rsidRPr="00756AAB">
              <w:rPr>
                <w:rFonts w:ascii="宋体" w:hAnsi="宋体" w:cs="宋体"/>
                <w:kern w:val="0"/>
                <w:sz w:val="24"/>
              </w:rPr>
              <w:t>对招标文件第五章招标内容及要求“二、技术和服务要求”的逐项响应和承诺情况进行评分。完全满足招标文件要求的得</w:t>
            </w:r>
            <w:r w:rsidRPr="00756AAB">
              <w:rPr>
                <w:rFonts w:ascii="宋体" w:hAnsi="宋体" w:cs="宋体" w:hint="eastAsia"/>
                <w:kern w:val="0"/>
                <w:sz w:val="24"/>
              </w:rPr>
              <w:t>49</w:t>
            </w:r>
            <w:r w:rsidRPr="00756AAB">
              <w:rPr>
                <w:rFonts w:ascii="宋体" w:hAnsi="宋体" w:cs="宋体"/>
                <w:kern w:val="0"/>
                <w:sz w:val="24"/>
              </w:rPr>
              <w:t>分，带“</w:t>
            </w:r>
            <w:r w:rsidRPr="00756AAB">
              <w:rPr>
                <w:rFonts w:ascii="宋体" w:hAnsi="宋体" w:cs="宋体" w:hint="eastAsia"/>
                <w:kern w:val="0"/>
                <w:sz w:val="24"/>
              </w:rPr>
              <w:t>★</w:t>
            </w:r>
            <w:r w:rsidRPr="00756AAB">
              <w:rPr>
                <w:rFonts w:ascii="宋体" w:hAnsi="宋体" w:cs="宋体"/>
                <w:kern w:val="0"/>
                <w:sz w:val="24"/>
              </w:rPr>
              <w:t>”标记的技术要求（共</w:t>
            </w:r>
            <w:r w:rsidR="00756AAB" w:rsidRPr="00756AAB">
              <w:rPr>
                <w:rFonts w:ascii="宋体" w:hAnsi="宋体" w:cs="宋体" w:hint="eastAsia"/>
                <w:kern w:val="0"/>
                <w:sz w:val="24"/>
              </w:rPr>
              <w:t>5</w:t>
            </w:r>
            <w:r w:rsidRPr="00756AAB">
              <w:rPr>
                <w:rFonts w:ascii="宋体" w:hAnsi="宋体" w:cs="宋体"/>
                <w:kern w:val="0"/>
                <w:sz w:val="24"/>
              </w:rPr>
              <w:t>项）其中任意一项负偏离的作废标处理；</w:t>
            </w:r>
            <w:r w:rsidRPr="00756AAB">
              <w:rPr>
                <w:rFonts w:ascii="宋体" w:hAnsi="宋体" w:cs="宋体" w:hint="eastAsia"/>
                <w:kern w:val="0"/>
                <w:sz w:val="24"/>
              </w:rPr>
              <w:t>标注“▲”符号的技术参数</w:t>
            </w:r>
            <w:r w:rsidRPr="00756AAB">
              <w:rPr>
                <w:rFonts w:ascii="宋体" w:hAnsi="宋体" w:cs="宋体"/>
                <w:kern w:val="0"/>
                <w:sz w:val="24"/>
              </w:rPr>
              <w:t>(共计5项</w:t>
            </w:r>
            <w:r w:rsidRPr="00756AAB">
              <w:rPr>
                <w:rFonts w:ascii="宋体" w:hAnsi="宋体" w:cs="宋体" w:hint="eastAsia"/>
                <w:kern w:val="0"/>
                <w:sz w:val="24"/>
              </w:rPr>
              <w:t>，需在投标文件中以实际功能截图进行响应，以此作为评标的重要依据，否则不得分</w:t>
            </w:r>
            <w:r w:rsidRPr="00756AAB">
              <w:rPr>
                <w:rFonts w:ascii="宋体" w:hAnsi="宋体" w:cs="宋体"/>
                <w:kern w:val="0"/>
                <w:sz w:val="24"/>
              </w:rPr>
              <w:t>)</w:t>
            </w:r>
            <w:r w:rsidRPr="00756AAB">
              <w:rPr>
                <w:rFonts w:ascii="宋体" w:hAnsi="宋体" w:cs="宋体" w:hint="eastAsia"/>
                <w:kern w:val="0"/>
                <w:sz w:val="24"/>
              </w:rPr>
              <w:t>，每负偏离一项扣2分，正偏离不加分；</w:t>
            </w:r>
            <w:r w:rsidRPr="00756AAB">
              <w:rPr>
                <w:rFonts w:ascii="宋体" w:hAnsi="宋体" w:cs="宋体"/>
                <w:kern w:val="0"/>
                <w:sz w:val="24"/>
              </w:rPr>
              <w:t>技术评分项1-</w:t>
            </w:r>
            <w:r w:rsidR="00756AAB" w:rsidRPr="00756AAB">
              <w:rPr>
                <w:rFonts w:ascii="宋体" w:hAnsi="宋体" w:cs="宋体" w:hint="eastAsia"/>
                <w:kern w:val="0"/>
                <w:sz w:val="24"/>
              </w:rPr>
              <w:t xml:space="preserve"> </w:t>
            </w:r>
            <w:r w:rsidRPr="00756AAB">
              <w:rPr>
                <w:rFonts w:ascii="宋体" w:hAnsi="宋体" w:cs="宋体" w:hint="eastAsia"/>
                <w:kern w:val="0"/>
                <w:sz w:val="24"/>
              </w:rPr>
              <w:t>3</w:t>
            </w:r>
            <w:r w:rsidR="00756AAB" w:rsidRPr="00756AAB">
              <w:rPr>
                <w:rFonts w:ascii="宋体" w:hAnsi="宋体" w:cs="宋体" w:hint="eastAsia"/>
                <w:kern w:val="0"/>
                <w:sz w:val="24"/>
              </w:rPr>
              <w:t>5</w:t>
            </w:r>
            <w:r w:rsidRPr="00756AAB">
              <w:rPr>
                <w:rFonts w:ascii="宋体" w:hAnsi="宋体" w:cs="宋体"/>
                <w:kern w:val="0"/>
                <w:sz w:val="24"/>
              </w:rPr>
              <w:t>（不含技术评分项下标记“</w:t>
            </w:r>
            <w:r w:rsidRPr="00756AAB">
              <w:rPr>
                <w:rFonts w:ascii="宋体" w:hAnsi="宋体" w:cs="宋体" w:hint="eastAsia"/>
                <w:kern w:val="0"/>
                <w:sz w:val="24"/>
              </w:rPr>
              <w:t>★</w:t>
            </w:r>
            <w:r w:rsidRPr="00756AAB">
              <w:rPr>
                <w:rFonts w:ascii="宋体" w:hAnsi="宋体" w:cs="宋体"/>
                <w:kern w:val="0"/>
                <w:sz w:val="24"/>
              </w:rPr>
              <w:t>”</w:t>
            </w:r>
            <w:r w:rsidRPr="00756AAB">
              <w:rPr>
                <w:rFonts w:ascii="宋体" w:hAnsi="宋体" w:cs="宋体" w:hint="eastAsia"/>
                <w:kern w:val="0"/>
                <w:sz w:val="24"/>
              </w:rPr>
              <w:t>、</w:t>
            </w:r>
            <w:r w:rsidRPr="00756AAB">
              <w:rPr>
                <w:rFonts w:ascii="宋体" w:hAnsi="宋体" w:cs="宋体"/>
                <w:kern w:val="0"/>
                <w:sz w:val="24"/>
              </w:rPr>
              <w:t>“▲”的内容及标记</w:t>
            </w:r>
            <w:r w:rsidRPr="00756AAB">
              <w:rPr>
                <w:rFonts w:ascii="宋体" w:hAnsi="宋体" w:cs="宋体" w:hint="eastAsia"/>
                <w:kern w:val="0"/>
                <w:sz w:val="24"/>
              </w:rPr>
              <w:t>●</w:t>
            </w:r>
            <w:r w:rsidRPr="00756AAB">
              <w:rPr>
                <w:rFonts w:ascii="宋体" w:hAnsi="宋体" w:cs="宋体"/>
                <w:kern w:val="0"/>
                <w:sz w:val="24"/>
              </w:rPr>
              <w:t>功能演示的内容），每负偏离一项扣</w:t>
            </w:r>
            <w:r w:rsidRPr="00756AAB">
              <w:rPr>
                <w:rFonts w:ascii="宋体" w:hAnsi="宋体" w:cs="宋体" w:hint="eastAsia"/>
                <w:kern w:val="0"/>
                <w:sz w:val="24"/>
              </w:rPr>
              <w:t>1</w:t>
            </w:r>
            <w:r w:rsidRPr="00756AAB">
              <w:rPr>
                <w:rFonts w:ascii="宋体" w:hAnsi="宋体" w:cs="宋体"/>
                <w:kern w:val="0"/>
                <w:sz w:val="24"/>
              </w:rPr>
              <w:t>分，扣完为止。</w:t>
            </w:r>
          </w:p>
          <w:p w:rsidR="000629CA" w:rsidRPr="000629CA" w:rsidRDefault="000629CA">
            <w:pPr>
              <w:widowControl/>
              <w:jc w:val="left"/>
              <w:rPr>
                <w:rFonts w:ascii="宋体" w:hAnsi="宋体" w:cs="宋体"/>
                <w:kern w:val="0"/>
                <w:sz w:val="24"/>
              </w:rPr>
            </w:pPr>
          </w:p>
        </w:tc>
      </w:tr>
      <w:tr w:rsidR="00CD6927">
        <w:trPr>
          <w:trHeight w:val="4781"/>
        </w:trPr>
        <w:tc>
          <w:tcPr>
            <w:tcW w:w="1282" w:type="dxa"/>
            <w:noWrap/>
            <w:vAlign w:val="center"/>
          </w:tcPr>
          <w:p w:rsidR="00CD6927" w:rsidRDefault="003278BD">
            <w:pPr>
              <w:widowControl/>
              <w:jc w:val="left"/>
              <w:rPr>
                <w:rFonts w:ascii="宋体" w:hAnsi="宋体" w:cs="宋体"/>
                <w:kern w:val="0"/>
                <w:sz w:val="24"/>
              </w:rPr>
            </w:pPr>
            <w:r>
              <w:rPr>
                <w:rFonts w:ascii="宋体" w:hAnsi="宋体" w:cs="宋体" w:hint="eastAsia"/>
                <w:kern w:val="0"/>
                <w:sz w:val="24"/>
              </w:rPr>
              <w:lastRenderedPageBreak/>
              <w:t>项目实施方案</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3</w:t>
            </w:r>
          </w:p>
        </w:tc>
        <w:tc>
          <w:tcPr>
            <w:tcW w:w="7633" w:type="dxa"/>
            <w:noWrap/>
            <w:vAlign w:val="center"/>
          </w:tcPr>
          <w:p w:rsidR="00CD6927" w:rsidRDefault="003278BD">
            <w:pPr>
              <w:widowControl/>
              <w:jc w:val="left"/>
              <w:rPr>
                <w:rFonts w:ascii="宋体" w:hAnsi="宋体" w:cs="宋体"/>
                <w:kern w:val="0"/>
                <w:sz w:val="24"/>
              </w:rPr>
            </w:pPr>
            <w:r>
              <w:rPr>
                <w:rFonts w:ascii="宋体" w:hAnsi="宋体" w:cs="宋体" w:hint="eastAsia"/>
                <w:kern w:val="0"/>
                <w:sz w:val="24"/>
              </w:rPr>
              <w:t>投标人或投标产品制造商制定针对本项目的实施方案，方案至少包含以下内容要素：项目建设目标、系统总体架构、项目需求分析、项目管理、项目进度管理与控制计划、项目人员组成及职责安排、项目质量管理计划、突发事件应急措施、服务保障措施、服务内容、文档管理等。（满分3分）</w:t>
            </w:r>
          </w:p>
          <w:p w:rsidR="00CD6927" w:rsidRDefault="003278BD">
            <w:pPr>
              <w:widowControl/>
              <w:jc w:val="left"/>
              <w:rPr>
                <w:rFonts w:ascii="宋体" w:hAnsi="宋体" w:cs="宋体"/>
                <w:kern w:val="0"/>
                <w:sz w:val="24"/>
              </w:rPr>
            </w:pPr>
            <w:r>
              <w:rPr>
                <w:rFonts w:ascii="宋体" w:hAnsi="宋体" w:cs="宋体" w:hint="eastAsia"/>
                <w:kern w:val="0"/>
                <w:sz w:val="24"/>
              </w:rPr>
              <w:t>1、项目实施方案内容全面、合理、详细、可行的，能够提供明确实施计划、措施描述的得3分；</w:t>
            </w:r>
          </w:p>
          <w:p w:rsidR="00CD6927" w:rsidRDefault="003278BD">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、项目实施方案内容完整，方案内容与项目基本匹配得2分；</w:t>
            </w:r>
          </w:p>
          <w:p w:rsidR="00CD6927" w:rsidRDefault="003278BD">
            <w:pPr>
              <w:widowControl/>
              <w:jc w:val="left"/>
              <w:rPr>
                <w:rFonts w:ascii="宋体" w:hAnsi="宋体" w:cs="宋体"/>
                <w:kern w:val="0"/>
                <w:sz w:val="24"/>
              </w:rPr>
            </w:pPr>
            <w:r>
              <w:rPr>
                <w:rFonts w:ascii="宋体" w:hAnsi="宋体" w:cs="宋体" w:hint="eastAsia"/>
                <w:kern w:val="0"/>
                <w:sz w:val="24"/>
              </w:rPr>
              <w:t>3、项目实施方案内容部分内容缺项或内容薄弱，不具有针对性，不贴合项目实际需求得1分；</w:t>
            </w:r>
          </w:p>
          <w:p w:rsidR="00CD6927" w:rsidRDefault="003278BD">
            <w:pPr>
              <w:widowControl/>
              <w:jc w:val="left"/>
              <w:rPr>
                <w:rFonts w:ascii="宋体" w:hAnsi="宋体" w:cs="宋体"/>
                <w:kern w:val="0"/>
                <w:sz w:val="24"/>
              </w:rPr>
            </w:pPr>
            <w:r>
              <w:rPr>
                <w:rFonts w:ascii="宋体" w:hAnsi="宋体" w:cs="宋体" w:hint="eastAsia"/>
                <w:kern w:val="0"/>
                <w:sz w:val="24"/>
              </w:rPr>
              <w:t>4、未提供的不得分。</w:t>
            </w:r>
          </w:p>
        </w:tc>
      </w:tr>
      <w:tr w:rsidR="00CD6927">
        <w:trPr>
          <w:trHeight w:val="3915"/>
        </w:trPr>
        <w:tc>
          <w:tcPr>
            <w:tcW w:w="1282" w:type="dxa"/>
            <w:noWrap/>
            <w:vAlign w:val="center"/>
          </w:tcPr>
          <w:p w:rsidR="00CD6927" w:rsidRDefault="003278BD">
            <w:pPr>
              <w:widowControl/>
              <w:jc w:val="center"/>
              <w:rPr>
                <w:rFonts w:ascii="宋体" w:hAnsi="宋体" w:cs="宋体"/>
                <w:b/>
                <w:bCs/>
                <w:kern w:val="0"/>
                <w:sz w:val="24"/>
              </w:rPr>
            </w:pPr>
            <w:r>
              <w:rPr>
                <w:rFonts w:ascii="宋体" w:hAnsi="宋体" w:cs="宋体" w:hint="eastAsia"/>
                <w:kern w:val="0"/>
                <w:sz w:val="24"/>
              </w:rPr>
              <w:t>项目团队成员能力</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CD6927" w:rsidRDefault="003278BD">
            <w:pPr>
              <w:widowControl/>
              <w:jc w:val="left"/>
              <w:rPr>
                <w:rFonts w:ascii="宋体" w:hAnsi="宋体" w:cs="宋体"/>
                <w:kern w:val="0"/>
                <w:sz w:val="24"/>
              </w:rPr>
            </w:pPr>
            <w:r>
              <w:rPr>
                <w:rFonts w:ascii="宋体" w:hAnsi="宋体" w:cs="宋体" w:hint="eastAsia"/>
                <w:kern w:val="0"/>
                <w:sz w:val="24"/>
              </w:rPr>
              <w:t>为保障项目服务质量和进度，降低项目风险。要求投标人或投标产品制造商技术服务团队成员具备以下证书，人员不重复计算（满分2分）：</w:t>
            </w:r>
          </w:p>
          <w:p w:rsidR="00CD6927" w:rsidRDefault="003278BD">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系统架构设计师；</w:t>
            </w:r>
          </w:p>
          <w:p w:rsidR="00CD6927" w:rsidRDefault="003278BD">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.信息系统项目管理师</w:t>
            </w:r>
            <w:r>
              <w:rPr>
                <w:rFonts w:ascii="宋体" w:hAnsi="宋体" w:cs="宋体" w:hint="eastAsia"/>
                <w:kern w:val="0"/>
                <w:sz w:val="24"/>
              </w:rPr>
              <w:t>；</w:t>
            </w:r>
          </w:p>
          <w:p w:rsidR="00CD6927" w:rsidRDefault="003278BD">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高级数据库管理工程师或</w:t>
            </w:r>
            <w:r>
              <w:rPr>
                <w:rFonts w:ascii="宋体" w:hAnsi="宋体" w:cs="宋体"/>
                <w:kern w:val="0"/>
                <w:sz w:val="24"/>
              </w:rPr>
              <w:t>数据安全管理审计高级证书</w:t>
            </w:r>
            <w:r>
              <w:rPr>
                <w:rFonts w:ascii="宋体" w:hAnsi="宋体" w:cs="宋体" w:hint="eastAsia"/>
                <w:kern w:val="0"/>
                <w:sz w:val="24"/>
              </w:rPr>
              <w:t>；</w:t>
            </w:r>
          </w:p>
          <w:p w:rsidR="00CD6927" w:rsidRDefault="003278BD">
            <w:pPr>
              <w:widowControl/>
              <w:jc w:val="left"/>
              <w:rPr>
                <w:rFonts w:ascii="宋体" w:hAnsi="宋体" w:cs="宋体"/>
                <w:kern w:val="0"/>
                <w:sz w:val="24"/>
              </w:rPr>
            </w:pPr>
            <w:r>
              <w:rPr>
                <w:rFonts w:ascii="宋体" w:hAnsi="宋体" w:cs="宋体" w:hint="eastAsia"/>
                <w:kern w:val="0"/>
                <w:sz w:val="24"/>
              </w:rPr>
              <w:t>4.副高级会计师及以上证书。</w:t>
            </w:r>
          </w:p>
          <w:p w:rsidR="00CD6927" w:rsidRDefault="003278BD" w:rsidP="000629CA">
            <w:pPr>
              <w:widowControl/>
              <w:jc w:val="left"/>
              <w:rPr>
                <w:rFonts w:ascii="宋体" w:hAnsi="宋体" w:cs="宋体"/>
                <w:kern w:val="0"/>
                <w:sz w:val="24"/>
              </w:rPr>
            </w:pPr>
            <w:r>
              <w:rPr>
                <w:rFonts w:ascii="宋体" w:hAnsi="宋体" w:cs="宋体" w:hint="eastAsia"/>
                <w:kern w:val="0"/>
                <w:sz w:val="24"/>
              </w:rPr>
              <w:t>全部满足得2分，缺少一项扣0.5分，扣完为止。</w:t>
            </w:r>
            <w:r w:rsidR="000629CA" w:rsidRPr="006D1A84">
              <w:rPr>
                <w:rFonts w:ascii="宋体" w:hAnsi="宋体" w:cs="宋体" w:hint="eastAsia"/>
                <w:kern w:val="0"/>
                <w:sz w:val="24"/>
              </w:rPr>
              <w:t>注：需提供</w:t>
            </w:r>
            <w:r w:rsidR="000629CA">
              <w:rPr>
                <w:rFonts w:ascii="宋体" w:hAnsi="宋体" w:cs="宋体" w:hint="eastAsia"/>
                <w:kern w:val="0"/>
                <w:sz w:val="24"/>
              </w:rPr>
              <w:t>相关人员</w:t>
            </w:r>
            <w:r w:rsidR="000629CA" w:rsidRPr="000B59C8">
              <w:rPr>
                <w:rFonts w:ascii="宋体" w:hAnsi="宋体" w:cs="宋体" w:hint="eastAsia"/>
                <w:kern w:val="0"/>
                <w:sz w:val="24"/>
              </w:rPr>
              <w:t>身份证、</w:t>
            </w:r>
            <w:r w:rsidR="000629CA" w:rsidRPr="006D1A84">
              <w:rPr>
                <w:rFonts w:ascii="宋体" w:hAnsi="宋体" w:cs="宋体" w:hint="eastAsia"/>
                <w:kern w:val="0"/>
                <w:sz w:val="24"/>
              </w:rPr>
              <w:t>证书复印件及所在单位</w:t>
            </w:r>
            <w:r w:rsidR="000629CA" w:rsidRPr="006D1A84">
              <w:rPr>
                <w:rFonts w:ascii="宋体" w:hAnsi="宋体" w:cs="宋体"/>
                <w:kern w:val="0"/>
                <w:sz w:val="24"/>
              </w:rPr>
              <w:t>投标截止时间前六个月内任意一个月</w:t>
            </w:r>
            <w:r w:rsidR="000629CA" w:rsidRPr="006D1A84">
              <w:rPr>
                <w:rFonts w:ascii="宋体" w:hAnsi="宋体" w:cs="宋体" w:hint="eastAsia"/>
                <w:kern w:val="0"/>
                <w:sz w:val="24"/>
              </w:rPr>
              <w:t>（不含投标截止时间的当月）的缴纳社保证明，否则不得分。</w:t>
            </w:r>
          </w:p>
        </w:tc>
      </w:tr>
      <w:tr w:rsidR="00CD6927">
        <w:trPr>
          <w:trHeight w:val="2615"/>
        </w:trPr>
        <w:tc>
          <w:tcPr>
            <w:tcW w:w="1282" w:type="dxa"/>
            <w:vMerge w:val="restart"/>
            <w:noWrap/>
            <w:vAlign w:val="center"/>
          </w:tcPr>
          <w:p w:rsidR="00CD6927" w:rsidRDefault="003278BD">
            <w:pPr>
              <w:widowControl/>
              <w:jc w:val="center"/>
              <w:rPr>
                <w:rFonts w:ascii="宋体" w:hAnsi="宋体" w:cs="宋体"/>
                <w:b/>
                <w:bCs/>
                <w:kern w:val="0"/>
                <w:sz w:val="24"/>
              </w:rPr>
            </w:pPr>
            <w:r>
              <w:rPr>
                <w:rFonts w:ascii="宋体" w:hAnsi="宋体" w:cs="宋体" w:hint="eastAsia"/>
                <w:kern w:val="0"/>
                <w:sz w:val="24"/>
              </w:rPr>
              <w:t>系统实际应用效果证明</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3</w:t>
            </w:r>
          </w:p>
        </w:tc>
        <w:tc>
          <w:tcPr>
            <w:tcW w:w="7633" w:type="dxa"/>
            <w:noWrap/>
            <w:vAlign w:val="center"/>
          </w:tcPr>
          <w:p w:rsidR="00CD6927" w:rsidRDefault="003278BD">
            <w:pPr>
              <w:widowControl/>
              <w:jc w:val="left"/>
              <w:rPr>
                <w:rFonts w:ascii="宋体" w:hAnsi="宋体" w:cs="宋体"/>
                <w:kern w:val="0"/>
                <w:sz w:val="24"/>
              </w:rPr>
            </w:pPr>
            <w:r>
              <w:rPr>
                <w:rFonts w:ascii="宋体" w:hAnsi="宋体" w:cs="宋体" w:hint="eastAsia"/>
                <w:kern w:val="0"/>
                <w:sz w:val="24"/>
              </w:rPr>
              <w:t>为了有效监控病历内涵质量，降低医院医疗风险，减少医疗纠纷，投标人或投标产品制造商产品须具备机器自动质控规则引擎，包括首页质控规则、文书时限次数质控规则、文书完整性质控规则、文书重复质控规则、数值合理性质控规则等，提供5项得3分，4项得2分，3项得1分，其他不得分。</w:t>
            </w:r>
            <w:r w:rsidRPr="000629CA">
              <w:rPr>
                <w:rFonts w:ascii="宋体" w:hAnsi="宋体" w:cs="宋体" w:hint="eastAsia"/>
                <w:kern w:val="0"/>
                <w:sz w:val="24"/>
              </w:rPr>
              <w:t>（提供系统截图证明并加盖投标人公章）</w:t>
            </w:r>
            <w:r>
              <w:rPr>
                <w:rFonts w:ascii="宋体" w:hAnsi="宋体" w:cs="宋体" w:hint="eastAsia"/>
                <w:kern w:val="0"/>
                <w:sz w:val="24"/>
              </w:rPr>
              <w:t>(满分3分)</w:t>
            </w:r>
          </w:p>
        </w:tc>
      </w:tr>
      <w:tr w:rsidR="00CD6927">
        <w:trPr>
          <w:trHeight w:val="2089"/>
        </w:trPr>
        <w:tc>
          <w:tcPr>
            <w:tcW w:w="1282" w:type="dxa"/>
            <w:vMerge/>
            <w:noWrap/>
            <w:vAlign w:val="center"/>
          </w:tcPr>
          <w:p w:rsidR="00CD6927" w:rsidRDefault="00CD6927">
            <w:pPr>
              <w:widowControl/>
              <w:jc w:val="center"/>
              <w:rPr>
                <w:rFonts w:ascii="宋体" w:hAnsi="宋体" w:cs="宋体"/>
                <w:b/>
                <w:bCs/>
                <w:kern w:val="0"/>
                <w:sz w:val="24"/>
              </w:rPr>
            </w:pP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3</w:t>
            </w:r>
          </w:p>
        </w:tc>
        <w:tc>
          <w:tcPr>
            <w:tcW w:w="7633" w:type="dxa"/>
            <w:noWrap/>
            <w:vAlign w:val="center"/>
          </w:tcPr>
          <w:p w:rsidR="00CD6927" w:rsidRDefault="003278BD">
            <w:pPr>
              <w:widowControl/>
              <w:jc w:val="left"/>
              <w:rPr>
                <w:rFonts w:ascii="宋体" w:hAnsi="宋体" w:cs="宋体"/>
                <w:kern w:val="0"/>
                <w:sz w:val="24"/>
              </w:rPr>
            </w:pPr>
            <w:r>
              <w:rPr>
                <w:rFonts w:ascii="宋体" w:hAnsi="宋体" w:cs="宋体" w:hint="eastAsia"/>
                <w:kern w:val="0"/>
                <w:sz w:val="24"/>
              </w:rPr>
              <w:t>为了满足所采购系统与第三方数据实时交互要求，投标人或投标产品制造商产品须具备查阅病历记录、检查、检验、医嘱等信息的功能，提供4项得3分，提供3项得2分，提供2项得1分，其他不得分。</w:t>
            </w:r>
            <w:r w:rsidRPr="000629CA">
              <w:rPr>
                <w:rFonts w:ascii="宋体" w:hAnsi="宋体" w:cs="宋体" w:hint="eastAsia"/>
                <w:kern w:val="0"/>
                <w:sz w:val="24"/>
              </w:rPr>
              <w:t>（提供系统截图证明并加盖投标人公章）</w:t>
            </w:r>
            <w:r>
              <w:rPr>
                <w:rFonts w:ascii="宋体" w:hAnsi="宋体" w:cs="宋体" w:hint="eastAsia"/>
                <w:kern w:val="0"/>
                <w:sz w:val="24"/>
              </w:rPr>
              <w:t>(满分3分)</w:t>
            </w:r>
          </w:p>
        </w:tc>
      </w:tr>
      <w:tr w:rsidR="00CD6927">
        <w:trPr>
          <w:trHeight w:val="4151"/>
        </w:trPr>
        <w:tc>
          <w:tcPr>
            <w:tcW w:w="1282" w:type="dxa"/>
            <w:noWrap/>
            <w:vAlign w:val="center"/>
          </w:tcPr>
          <w:p w:rsidR="00CD6927" w:rsidRDefault="003278BD" w:rsidP="00756AAB">
            <w:pPr>
              <w:widowControl/>
              <w:jc w:val="center"/>
              <w:rPr>
                <w:rFonts w:ascii="宋体" w:hAnsi="宋体" w:cs="宋体"/>
                <w:b/>
                <w:bCs/>
                <w:kern w:val="0"/>
                <w:sz w:val="24"/>
              </w:rPr>
            </w:pPr>
            <w:r>
              <w:rPr>
                <w:rFonts w:ascii="宋体" w:hAnsi="宋体" w:cs="宋体" w:hint="eastAsia"/>
                <w:kern w:val="0"/>
                <w:sz w:val="24"/>
              </w:rPr>
              <w:t>系统</w:t>
            </w:r>
            <w:r w:rsidR="00756AAB">
              <w:rPr>
                <w:rFonts w:ascii="宋体" w:hAnsi="宋体" w:cs="宋体" w:hint="eastAsia"/>
                <w:kern w:val="0"/>
                <w:sz w:val="24"/>
              </w:rPr>
              <w:t>演示</w:t>
            </w:r>
            <w:r>
              <w:rPr>
                <w:rFonts w:ascii="宋体" w:hAnsi="宋体" w:cs="宋体" w:hint="eastAsia"/>
                <w:kern w:val="0"/>
                <w:sz w:val="24"/>
              </w:rPr>
              <w:t>（一）</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756AAB" w:rsidRDefault="00756AAB">
            <w:pPr>
              <w:widowControl/>
              <w:jc w:val="left"/>
              <w:rPr>
                <w:rFonts w:ascii="宋体" w:hAnsi="宋体" w:cs="宋体"/>
                <w:kern w:val="0"/>
                <w:sz w:val="24"/>
              </w:rPr>
            </w:pPr>
            <w:r w:rsidRPr="00F5236B">
              <w:rPr>
                <w:rFonts w:ascii="宋体" w:hAnsi="宋体" w:cs="宋体" w:hint="eastAsia"/>
                <w:kern w:val="0"/>
                <w:sz w:val="24"/>
              </w:rPr>
              <w:t>为满足医院能够根据管理需求自定义质控标准，要求系统提供病历质量控制规则管理功能：通过智能规则引擎配置病历质量控制标准，设置内容包括质控规则明细、扣分值、启用状态、专科标识等。完全满足得2分，演示不全或不提供不得分。（满分2分）</w:t>
            </w:r>
          </w:p>
          <w:p w:rsidR="00CD6927" w:rsidRDefault="00756AAB">
            <w:pPr>
              <w:widowControl/>
              <w:jc w:val="left"/>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4151"/>
        </w:trPr>
        <w:tc>
          <w:tcPr>
            <w:tcW w:w="1282" w:type="dxa"/>
            <w:noWrap/>
            <w:vAlign w:val="center"/>
          </w:tcPr>
          <w:p w:rsidR="00CD6927" w:rsidRDefault="00756AAB">
            <w:pPr>
              <w:widowControl/>
              <w:jc w:val="center"/>
              <w:rPr>
                <w:rFonts w:ascii="宋体" w:hAnsi="宋体" w:cs="宋体"/>
                <w:b/>
                <w:bCs/>
                <w:kern w:val="0"/>
                <w:sz w:val="24"/>
              </w:rPr>
            </w:pPr>
            <w:r>
              <w:rPr>
                <w:rFonts w:ascii="宋体" w:hAnsi="宋体" w:cs="宋体" w:hint="eastAsia"/>
                <w:kern w:val="0"/>
                <w:sz w:val="24"/>
              </w:rPr>
              <w:t>系统演示</w:t>
            </w:r>
            <w:r w:rsidR="003278BD">
              <w:rPr>
                <w:rFonts w:ascii="宋体" w:hAnsi="宋体" w:cs="宋体" w:hint="eastAsia"/>
                <w:kern w:val="0"/>
                <w:sz w:val="24"/>
              </w:rPr>
              <w:t>（二）</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756AAB" w:rsidRDefault="00756AAB">
            <w:pPr>
              <w:widowControl/>
              <w:jc w:val="left"/>
              <w:rPr>
                <w:rFonts w:ascii="宋体" w:hAnsi="宋体"/>
                <w:kern w:val="0"/>
                <w:sz w:val="24"/>
              </w:rPr>
            </w:pPr>
            <w:r w:rsidRPr="00F5236B">
              <w:rPr>
                <w:rFonts w:ascii="宋体" w:hAnsi="宋体" w:hint="eastAsia"/>
                <w:kern w:val="0"/>
                <w:sz w:val="24"/>
              </w:rPr>
              <w:t>为提高质量管理部门病历质控效率，要求提供智能病历内涵质控功能：系统能够自动检查出病历内容的缺陷问题明细并提醒给医生，如主诉与现病史不符、病历内容与诊断不符、病历内容与首页信息不符等。完全满足得2分，演示不全或不提供不得分。（满分2分）</w:t>
            </w:r>
          </w:p>
          <w:p w:rsidR="00CD6927" w:rsidRDefault="00756AAB">
            <w:pPr>
              <w:widowControl/>
              <w:jc w:val="left"/>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4151"/>
        </w:trPr>
        <w:tc>
          <w:tcPr>
            <w:tcW w:w="1282" w:type="dxa"/>
            <w:noWrap/>
            <w:vAlign w:val="center"/>
          </w:tcPr>
          <w:p w:rsidR="00CD6927" w:rsidRDefault="00756AAB">
            <w:pPr>
              <w:widowControl/>
              <w:jc w:val="center"/>
              <w:rPr>
                <w:rFonts w:ascii="宋体" w:hAnsi="宋体" w:cs="宋体"/>
                <w:b/>
                <w:bCs/>
                <w:kern w:val="0"/>
                <w:sz w:val="24"/>
              </w:rPr>
            </w:pPr>
            <w:r>
              <w:rPr>
                <w:rFonts w:ascii="宋体" w:hAnsi="宋体" w:cs="宋体" w:hint="eastAsia"/>
                <w:kern w:val="0"/>
                <w:sz w:val="24"/>
              </w:rPr>
              <w:lastRenderedPageBreak/>
              <w:t>系统演示</w:t>
            </w:r>
            <w:r w:rsidR="003278BD">
              <w:rPr>
                <w:rFonts w:ascii="宋体" w:hAnsi="宋体" w:cs="宋体" w:hint="eastAsia"/>
                <w:kern w:val="0"/>
                <w:sz w:val="24"/>
              </w:rPr>
              <w:t>（三）</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756AAB" w:rsidRDefault="00756AAB">
            <w:pPr>
              <w:pStyle w:val="10"/>
              <w:rPr>
                <w:rFonts w:ascii="宋体" w:hAnsi="宋体"/>
                <w:kern w:val="0"/>
                <w:sz w:val="24"/>
              </w:rPr>
            </w:pPr>
            <w:r w:rsidRPr="00F5236B">
              <w:rPr>
                <w:rFonts w:ascii="宋体" w:hAnsi="宋体" w:hint="eastAsia"/>
                <w:kern w:val="0"/>
                <w:sz w:val="24"/>
              </w:rPr>
              <w:t>为了保障系统能够准确识别病历记录内容，需提供基于自然语言处理（NLP）服务的智能分词应用：能够通过分词引擎对病历文本进行自然语言分词以及上下文语义识别，实现病历内容的后结构化处理。完全满足得2分，演示不全或不提供不得分。（满分2分）</w:t>
            </w:r>
          </w:p>
          <w:p w:rsidR="00CD6927" w:rsidRDefault="00756AAB">
            <w:pPr>
              <w:pStyle w:val="10"/>
              <w:rPr>
                <w:rFonts w:ascii="宋体" w:hAnsi="宋体"/>
                <w:kern w:val="0"/>
                <w:sz w:val="24"/>
                <w:szCs w:val="24"/>
              </w:rPr>
            </w:pPr>
            <w:r>
              <w:rPr>
                <w:rFonts w:ascii="宋体" w:hAnsi="宋体" w:hint="eastAsia"/>
                <w:kern w:val="0"/>
                <w:sz w:val="24"/>
              </w:rPr>
              <w:t>注：演示说明详见招标文件“第五章招标内容及要求——四、其他事项之2.4”中，详细说明</w:t>
            </w:r>
            <w:r>
              <w:rPr>
                <w:rFonts w:ascii="宋体" w:hAnsi="宋体" w:hint="eastAsia"/>
                <w:color w:val="5B9BD5" w:themeColor="accent1"/>
                <w:kern w:val="0"/>
                <w:sz w:val="24"/>
              </w:rPr>
              <w:t>。</w:t>
            </w:r>
          </w:p>
        </w:tc>
      </w:tr>
      <w:tr w:rsidR="00CD6927">
        <w:trPr>
          <w:trHeight w:val="1890"/>
        </w:trPr>
        <w:tc>
          <w:tcPr>
            <w:tcW w:w="1282" w:type="dxa"/>
            <w:noWrap/>
            <w:vAlign w:val="center"/>
          </w:tcPr>
          <w:p w:rsidR="00CD6927" w:rsidRDefault="00756AAB">
            <w:pPr>
              <w:widowControl/>
              <w:jc w:val="center"/>
              <w:rPr>
                <w:rFonts w:ascii="宋体" w:hAnsi="宋体" w:cs="宋体"/>
                <w:b/>
                <w:bCs/>
                <w:kern w:val="0"/>
                <w:sz w:val="24"/>
              </w:rPr>
            </w:pPr>
            <w:r>
              <w:rPr>
                <w:rFonts w:ascii="宋体" w:hAnsi="宋体" w:cs="宋体" w:hint="eastAsia"/>
                <w:kern w:val="0"/>
                <w:sz w:val="24"/>
              </w:rPr>
              <w:t>系统演示</w:t>
            </w:r>
            <w:r w:rsidR="003278BD">
              <w:rPr>
                <w:rFonts w:ascii="宋体" w:hAnsi="宋体" w:cs="宋体" w:hint="eastAsia"/>
                <w:kern w:val="0"/>
                <w:sz w:val="24"/>
              </w:rPr>
              <w:t>（四）</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CD6927" w:rsidRDefault="003278BD">
            <w:pPr>
              <w:pStyle w:val="10"/>
            </w:pPr>
            <w:r>
              <w:rPr>
                <w:rFonts w:ascii="宋体" w:hAnsi="宋体" w:hint="eastAsia"/>
                <w:kern w:val="0"/>
                <w:sz w:val="24"/>
                <w:szCs w:val="24"/>
              </w:rPr>
              <w:t>为了便于质控管理人员对运行病历的质量审查，需</w:t>
            </w:r>
            <w:bookmarkStart w:id="1" w:name="_Hlk171100473"/>
            <w:r>
              <w:rPr>
                <w:rFonts w:ascii="宋体" w:hAnsi="宋体" w:hint="eastAsia"/>
                <w:kern w:val="0"/>
                <w:sz w:val="24"/>
                <w:szCs w:val="24"/>
              </w:rPr>
              <w:t>提供</w:t>
            </w:r>
            <w:r>
              <w:rPr>
                <w:rFonts w:ascii="宋体" w:hAnsi="宋体" w:hint="eastAsia"/>
                <w:sz w:val="24"/>
                <w:szCs w:val="24"/>
              </w:rPr>
              <w:t>针对目标病历的高级筛选功能</w:t>
            </w:r>
            <w:bookmarkEnd w:id="1"/>
            <w:r>
              <w:rPr>
                <w:rFonts w:ascii="宋体" w:hAnsi="宋体" w:hint="eastAsia"/>
                <w:sz w:val="24"/>
                <w:szCs w:val="24"/>
              </w:rPr>
              <w:t>，包括以下内容：</w:t>
            </w:r>
          </w:p>
          <w:p w:rsidR="00CD6927" w:rsidRDefault="003278BD">
            <w:pPr>
              <w:pStyle w:val="11"/>
              <w:spacing w:line="273" w:lineRule="auto"/>
              <w:ind w:firstLineChars="0" w:firstLine="0"/>
              <w:jc w:val="left"/>
              <w:rPr>
                <w:rFonts w:ascii="宋体" w:hAnsi="宋体"/>
                <w:sz w:val="24"/>
              </w:rPr>
            </w:pPr>
            <w:r>
              <w:rPr>
                <w:rFonts w:ascii="宋体" w:hAnsi="宋体" w:hint="eastAsia"/>
                <w:sz w:val="24"/>
              </w:rPr>
              <w:t>1</w:t>
            </w:r>
            <w:r w:rsidR="00756AAB">
              <w:rPr>
                <w:rFonts w:ascii="宋体" w:hAnsi="宋体" w:hint="eastAsia"/>
                <w:sz w:val="24"/>
              </w:rPr>
              <w:t>、</w:t>
            </w:r>
            <w:r>
              <w:rPr>
                <w:rFonts w:ascii="宋体" w:hAnsi="宋体" w:hint="eastAsia"/>
                <w:sz w:val="24"/>
              </w:rPr>
              <w:t>基本信息筛选：根据质控医师、三级医师、住院次、住院天数等条件进行筛查询；问题病历筛选：根据病案等级、文书类型、缺陷项目、缺陷明细、是否问题病例、质控状态、超时、单否等条件进行筛选查询；</w:t>
            </w:r>
          </w:p>
          <w:p w:rsidR="00CD6927" w:rsidRDefault="00756AAB">
            <w:pPr>
              <w:rPr>
                <w:rFonts w:ascii="宋体" w:hAnsi="宋体"/>
                <w:sz w:val="24"/>
              </w:rPr>
            </w:pPr>
            <w:r>
              <w:rPr>
                <w:rFonts w:ascii="宋体" w:hAnsi="宋体" w:hint="eastAsia"/>
                <w:sz w:val="24"/>
              </w:rPr>
              <w:t>2、</w:t>
            </w:r>
            <w:r w:rsidR="003278BD">
              <w:rPr>
                <w:rFonts w:ascii="宋体" w:hAnsi="宋体" w:hint="eastAsia"/>
                <w:sz w:val="24"/>
              </w:rPr>
              <w:t>重点病例筛选：根据手术级别、护理等级、术中大量输血、重症抢救、低风险病种、无指证入院、VTE评分、疼痛评分、化疗等条件进行筛选查询。</w:t>
            </w:r>
          </w:p>
          <w:p w:rsidR="00CD6927" w:rsidRDefault="00756AAB">
            <w:pPr>
              <w:rPr>
                <w:rFonts w:ascii="宋体" w:hAnsi="宋体" w:cs="宋体"/>
                <w:kern w:val="0"/>
                <w:sz w:val="24"/>
              </w:rPr>
            </w:pPr>
            <w:r w:rsidRPr="00F5236B">
              <w:rPr>
                <w:rFonts w:ascii="宋体" w:hAnsi="宋体" w:cs="宋体" w:hint="eastAsia"/>
                <w:kern w:val="0"/>
                <w:sz w:val="24"/>
              </w:rPr>
              <w:t>完全满足得2分，每少演示一项扣1分，不提供不得分。（满分2分）</w:t>
            </w: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3110"/>
        </w:trPr>
        <w:tc>
          <w:tcPr>
            <w:tcW w:w="1282" w:type="dxa"/>
            <w:noWrap/>
            <w:vAlign w:val="center"/>
          </w:tcPr>
          <w:p w:rsidR="00CD6927" w:rsidRDefault="00756AAB">
            <w:pPr>
              <w:widowControl/>
              <w:jc w:val="center"/>
              <w:rPr>
                <w:rFonts w:ascii="宋体" w:hAnsi="宋体" w:cs="宋体"/>
                <w:b/>
                <w:bCs/>
                <w:kern w:val="0"/>
                <w:sz w:val="24"/>
              </w:rPr>
            </w:pPr>
            <w:r>
              <w:rPr>
                <w:rFonts w:ascii="宋体" w:hAnsi="宋体" w:cs="宋体" w:hint="eastAsia"/>
                <w:kern w:val="0"/>
                <w:sz w:val="24"/>
              </w:rPr>
              <w:t>系统演示</w:t>
            </w:r>
            <w:r w:rsidR="003278BD">
              <w:rPr>
                <w:rFonts w:ascii="宋体" w:hAnsi="宋体" w:cs="宋体" w:hint="eastAsia"/>
                <w:kern w:val="0"/>
                <w:sz w:val="24"/>
              </w:rPr>
              <w:t>（五）</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756AAB" w:rsidRPr="00F5236B" w:rsidRDefault="00756AAB" w:rsidP="00756AAB">
            <w:pPr>
              <w:widowControl/>
              <w:jc w:val="left"/>
              <w:rPr>
                <w:rFonts w:ascii="宋体" w:hAnsi="宋体" w:cs="宋体"/>
                <w:sz w:val="24"/>
                <w:szCs w:val="28"/>
              </w:rPr>
            </w:pPr>
            <w:r w:rsidRPr="00F5236B">
              <w:rPr>
                <w:rFonts w:ascii="宋体" w:hAnsi="宋体" w:cs="宋体" w:hint="eastAsia"/>
                <w:sz w:val="24"/>
                <w:szCs w:val="28"/>
              </w:rPr>
              <w:t>为保障医疗质量安全，要求系统能够通过智能浮窗程序分别提供质控提醒、预警和通知功能，医疗质量核心制度要点标记显示患者标签，如死亡、手术、会诊、高危、长期住院等。</w:t>
            </w:r>
          </w:p>
          <w:p w:rsidR="00756AAB" w:rsidRDefault="00756AAB" w:rsidP="00756AAB">
            <w:pPr>
              <w:pStyle w:val="10"/>
              <w:rPr>
                <w:rFonts w:ascii="宋体" w:hAnsi="宋体"/>
                <w:kern w:val="0"/>
                <w:sz w:val="24"/>
                <w:szCs w:val="24"/>
              </w:rPr>
            </w:pPr>
            <w:r w:rsidRPr="00F5236B">
              <w:rPr>
                <w:rFonts w:ascii="宋体" w:hAnsi="宋体" w:hint="eastAsia"/>
                <w:sz w:val="24"/>
                <w:szCs w:val="28"/>
              </w:rPr>
              <w:t>完全满足得2分，演示不全或不提供不得分。（满分2分）</w:t>
            </w:r>
          </w:p>
          <w:p w:rsidR="00CD6927" w:rsidRDefault="00756AAB">
            <w:pPr>
              <w:pStyle w:val="10"/>
              <w:rPr>
                <w:rFonts w:ascii="宋体" w:hAnsi="宋体"/>
                <w:kern w:val="0"/>
                <w:sz w:val="24"/>
                <w:szCs w:val="24"/>
              </w:rPr>
            </w:pPr>
            <w:r>
              <w:rPr>
                <w:rFonts w:ascii="宋体" w:hAnsi="宋体" w:hint="eastAsia"/>
                <w:kern w:val="0"/>
                <w:sz w:val="24"/>
              </w:rPr>
              <w:t>注：演示说明详见招标文件“第五章招标内容及要求——四、其他事项之2.4”中，详细说明</w:t>
            </w:r>
            <w:r>
              <w:rPr>
                <w:rFonts w:ascii="宋体" w:hAnsi="宋体" w:hint="eastAsia"/>
                <w:color w:val="5B9BD5" w:themeColor="accent1"/>
                <w:kern w:val="0"/>
                <w:sz w:val="24"/>
              </w:rPr>
              <w:t>。</w:t>
            </w:r>
          </w:p>
        </w:tc>
      </w:tr>
      <w:tr w:rsidR="00CD6927">
        <w:trPr>
          <w:trHeight w:val="4348"/>
        </w:trPr>
        <w:tc>
          <w:tcPr>
            <w:tcW w:w="1282" w:type="dxa"/>
            <w:noWrap/>
            <w:vAlign w:val="center"/>
          </w:tcPr>
          <w:p w:rsidR="00CD6927" w:rsidRDefault="00756AAB">
            <w:pPr>
              <w:widowControl/>
              <w:jc w:val="center"/>
              <w:rPr>
                <w:rFonts w:ascii="宋体" w:hAnsi="宋体" w:cs="宋体"/>
                <w:b/>
                <w:bCs/>
                <w:kern w:val="0"/>
                <w:sz w:val="24"/>
              </w:rPr>
            </w:pPr>
            <w:r>
              <w:rPr>
                <w:rFonts w:ascii="宋体" w:hAnsi="宋体" w:cs="宋体" w:hint="eastAsia"/>
                <w:kern w:val="0"/>
                <w:sz w:val="24"/>
              </w:rPr>
              <w:lastRenderedPageBreak/>
              <w:t>系统演示</w:t>
            </w:r>
            <w:r w:rsidR="003278BD">
              <w:rPr>
                <w:rFonts w:ascii="宋体" w:hAnsi="宋体" w:cs="宋体" w:hint="eastAsia"/>
                <w:kern w:val="0"/>
                <w:sz w:val="24"/>
              </w:rPr>
              <w:t>（六）</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756AAB" w:rsidRDefault="003278BD">
            <w:pPr>
              <w:widowControl/>
              <w:jc w:val="left"/>
              <w:rPr>
                <w:rFonts w:ascii="宋体" w:hAnsi="宋体" w:cs="宋体"/>
                <w:kern w:val="0"/>
                <w:sz w:val="24"/>
              </w:rPr>
            </w:pPr>
            <w:r>
              <w:rPr>
                <w:rFonts w:ascii="宋体" w:hAnsi="宋体" w:cs="宋体" w:hint="eastAsia"/>
                <w:kern w:val="0"/>
                <w:sz w:val="24"/>
              </w:rPr>
              <w:t>为辅助质量管理部门开展病历质控检查工作，需</w:t>
            </w:r>
            <w:bookmarkStart w:id="2" w:name="_Hlk171100556"/>
            <w:r>
              <w:rPr>
                <w:rFonts w:ascii="宋体" w:hAnsi="宋体" w:cs="宋体" w:hint="eastAsia"/>
                <w:kern w:val="0"/>
                <w:sz w:val="24"/>
              </w:rPr>
              <w:t>提供质量工作计划功能：</w:t>
            </w:r>
          </w:p>
          <w:p w:rsidR="00756AAB" w:rsidRDefault="00756AAB">
            <w:pPr>
              <w:widowControl/>
              <w:jc w:val="left"/>
              <w:rPr>
                <w:rFonts w:ascii="宋体" w:hAnsi="宋体" w:cs="宋体"/>
                <w:kern w:val="0"/>
                <w:sz w:val="24"/>
              </w:rPr>
            </w:pPr>
            <w:r>
              <w:rPr>
                <w:rFonts w:ascii="宋体" w:hAnsi="宋体" w:cs="宋体" w:hint="eastAsia"/>
                <w:kern w:val="0"/>
                <w:sz w:val="24"/>
              </w:rPr>
              <w:t>1、</w:t>
            </w:r>
            <w:r w:rsidR="003278BD">
              <w:rPr>
                <w:rFonts w:ascii="宋体" w:hAnsi="宋体" w:cs="宋体" w:hint="eastAsia"/>
                <w:kern w:val="0"/>
                <w:sz w:val="24"/>
              </w:rPr>
              <w:t>添加质控工作计划时支持指定质控员、设定质控任务完成时间。</w:t>
            </w:r>
          </w:p>
          <w:p w:rsidR="00CD6927" w:rsidRDefault="00756AAB">
            <w:pPr>
              <w:widowControl/>
              <w:jc w:val="left"/>
              <w:rPr>
                <w:rFonts w:ascii="宋体" w:hAnsi="宋体" w:cs="宋体"/>
                <w:kern w:val="0"/>
                <w:sz w:val="24"/>
              </w:rPr>
            </w:pPr>
            <w:r>
              <w:rPr>
                <w:rFonts w:ascii="宋体" w:hAnsi="宋体" w:cs="宋体" w:hint="eastAsia"/>
                <w:kern w:val="0"/>
                <w:sz w:val="24"/>
              </w:rPr>
              <w:t>2、</w:t>
            </w:r>
            <w:r w:rsidR="003278BD">
              <w:rPr>
                <w:rFonts w:ascii="宋体" w:hAnsi="宋体" w:cs="宋体" w:hint="eastAsia"/>
                <w:kern w:val="0"/>
                <w:sz w:val="24"/>
              </w:rPr>
              <w:t>能够设置多维度的病历抽取条件，如抽取比例、抽取份数、病案级别、低风险病种死亡病例、重症抢救病例、疑难病例等。</w:t>
            </w:r>
            <w:bookmarkEnd w:id="2"/>
            <w:r w:rsidRPr="00F5236B">
              <w:rPr>
                <w:rFonts w:ascii="宋体" w:hAnsi="宋体" w:cs="宋体" w:hint="eastAsia"/>
                <w:kern w:val="0"/>
                <w:sz w:val="24"/>
              </w:rPr>
              <w:t>完全满足得2分，每少演示一项扣1分，不提供不得分。（满分2分）</w:t>
            </w:r>
          </w:p>
          <w:p w:rsidR="00CD6927" w:rsidRDefault="00756AAB">
            <w:pPr>
              <w:widowControl/>
              <w:jc w:val="left"/>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r w:rsidR="00CD6927">
        <w:trPr>
          <w:trHeight w:val="4891"/>
        </w:trPr>
        <w:tc>
          <w:tcPr>
            <w:tcW w:w="1282" w:type="dxa"/>
            <w:noWrap/>
            <w:vAlign w:val="center"/>
          </w:tcPr>
          <w:p w:rsidR="00CD6927" w:rsidRDefault="00756AAB">
            <w:pPr>
              <w:widowControl/>
              <w:jc w:val="center"/>
              <w:rPr>
                <w:rFonts w:ascii="宋体" w:hAnsi="宋体" w:cs="宋体"/>
                <w:b/>
                <w:bCs/>
                <w:kern w:val="0"/>
                <w:sz w:val="24"/>
              </w:rPr>
            </w:pPr>
            <w:r>
              <w:rPr>
                <w:rFonts w:ascii="宋体" w:hAnsi="宋体" w:cs="宋体" w:hint="eastAsia"/>
                <w:kern w:val="0"/>
                <w:sz w:val="24"/>
              </w:rPr>
              <w:t>系统演示</w:t>
            </w:r>
            <w:r w:rsidR="003278BD">
              <w:rPr>
                <w:rFonts w:ascii="宋体" w:hAnsi="宋体" w:cs="宋体" w:hint="eastAsia"/>
                <w:kern w:val="0"/>
                <w:sz w:val="24"/>
              </w:rPr>
              <w:t>（七）</w:t>
            </w:r>
          </w:p>
        </w:tc>
        <w:tc>
          <w:tcPr>
            <w:tcW w:w="643"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3" w:type="dxa"/>
            <w:noWrap/>
            <w:vAlign w:val="center"/>
          </w:tcPr>
          <w:p w:rsidR="00756AAB" w:rsidRPr="00F5236B" w:rsidRDefault="00756AAB" w:rsidP="00756AAB">
            <w:pPr>
              <w:pStyle w:val="20"/>
              <w:rPr>
                <w:rFonts w:ascii="宋体" w:hAnsi="宋体"/>
                <w:kern w:val="0"/>
                <w:sz w:val="24"/>
                <w:szCs w:val="24"/>
              </w:rPr>
            </w:pPr>
            <w:r w:rsidRPr="00F5236B">
              <w:rPr>
                <w:rFonts w:ascii="宋体" w:hAnsi="宋体" w:hint="eastAsia"/>
                <w:kern w:val="0"/>
                <w:sz w:val="24"/>
                <w:szCs w:val="24"/>
              </w:rPr>
              <w:t>为支持管理人员及时掌握医院基础运营情况，需提供数据监测分析管理平台功能演示：</w:t>
            </w:r>
          </w:p>
          <w:p w:rsidR="00756AAB" w:rsidRPr="00F5236B" w:rsidRDefault="00756AAB" w:rsidP="00756AAB">
            <w:pPr>
              <w:pStyle w:val="20"/>
              <w:rPr>
                <w:rFonts w:ascii="宋体" w:hAnsi="宋体"/>
                <w:kern w:val="0"/>
                <w:sz w:val="24"/>
                <w:szCs w:val="24"/>
              </w:rPr>
            </w:pPr>
            <w:r w:rsidRPr="00F5236B">
              <w:rPr>
                <w:rFonts w:ascii="宋体" w:hAnsi="宋体" w:hint="eastAsia"/>
                <w:kern w:val="0"/>
                <w:sz w:val="24"/>
                <w:szCs w:val="24"/>
              </w:rPr>
              <w:t>1.演示从费用结算结束数据推送到账务智慧处理-报表智慧生成（包括但不限于卫生健康财务年报、财政决算报表等）-自动分析报告的一套流程。</w:t>
            </w:r>
          </w:p>
          <w:p w:rsidR="00756AAB" w:rsidRPr="00F5236B" w:rsidRDefault="00756AAB" w:rsidP="00756AAB">
            <w:pPr>
              <w:pStyle w:val="20"/>
              <w:rPr>
                <w:rFonts w:ascii="宋体" w:hAnsi="宋体"/>
                <w:kern w:val="0"/>
                <w:sz w:val="24"/>
                <w:szCs w:val="24"/>
              </w:rPr>
            </w:pPr>
            <w:r w:rsidRPr="00F5236B">
              <w:rPr>
                <w:rFonts w:ascii="宋体" w:hAnsi="宋体" w:hint="eastAsia"/>
                <w:kern w:val="0"/>
                <w:sz w:val="24"/>
                <w:szCs w:val="24"/>
              </w:rPr>
              <w:t>2.可提供按门诊和住院，医务性收入、检查化验和药品耗材收入等查询的途径。</w:t>
            </w:r>
          </w:p>
          <w:p w:rsidR="00CD6927" w:rsidRDefault="00756AAB" w:rsidP="00756AAB">
            <w:pPr>
              <w:widowControl/>
              <w:jc w:val="left"/>
              <w:rPr>
                <w:rFonts w:ascii="宋体" w:hAnsi="宋体" w:cs="宋体"/>
                <w:kern w:val="0"/>
                <w:sz w:val="24"/>
              </w:rPr>
            </w:pPr>
            <w:r>
              <w:rPr>
                <w:rFonts w:ascii="宋体" w:hAnsi="宋体" w:cs="宋体" w:hint="eastAsia"/>
                <w:kern w:val="0"/>
                <w:sz w:val="24"/>
              </w:rPr>
              <w:t>注：演示说明详见招标文件“第五章招标内容及要求——四、其他事项之2.4”中，详细说明</w:t>
            </w:r>
            <w:r>
              <w:rPr>
                <w:rFonts w:ascii="宋体" w:hAnsi="宋体" w:cs="宋体" w:hint="eastAsia"/>
                <w:color w:val="5B9BD5" w:themeColor="accent1"/>
                <w:kern w:val="0"/>
                <w:sz w:val="24"/>
              </w:rPr>
              <w:t>。</w:t>
            </w:r>
          </w:p>
        </w:tc>
      </w:tr>
    </w:tbl>
    <w:p w:rsidR="00CD6927" w:rsidRDefault="003278BD">
      <w:pPr>
        <w:pStyle w:val="null3"/>
        <w:spacing w:line="460" w:lineRule="exact"/>
        <w:jc w:val="both"/>
        <w:rPr>
          <w:rFonts w:ascii="宋体" w:eastAsia="宋体" w:hAnsi="宋体" w:cs="宋体" w:hint="default"/>
          <w:sz w:val="24"/>
          <w:szCs w:val="24"/>
        </w:rPr>
      </w:pPr>
      <w:r>
        <w:rPr>
          <w:rFonts w:ascii="宋体" w:eastAsia="宋体" w:hAnsi="宋体" w:cs="宋体"/>
          <w:sz w:val="24"/>
          <w:szCs w:val="24"/>
        </w:rPr>
        <w:t>商务项（F3×A3）满分为20.00分</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60"/>
        <w:gridCol w:w="7631"/>
      </w:tblGrid>
      <w:tr w:rsidR="00CD6927">
        <w:trPr>
          <w:trHeight w:val="938"/>
          <w:tblHeader/>
        </w:trPr>
        <w:tc>
          <w:tcPr>
            <w:tcW w:w="1276"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项目</w:t>
            </w:r>
          </w:p>
        </w:tc>
        <w:tc>
          <w:tcPr>
            <w:tcW w:w="660"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分值</w:t>
            </w:r>
          </w:p>
        </w:tc>
        <w:tc>
          <w:tcPr>
            <w:tcW w:w="7631" w:type="dxa"/>
            <w:noWrap/>
          </w:tcPr>
          <w:p w:rsidR="00CD6927" w:rsidRDefault="003278BD">
            <w:pPr>
              <w:pStyle w:val="null3"/>
              <w:spacing w:line="460" w:lineRule="exact"/>
              <w:jc w:val="both"/>
              <w:rPr>
                <w:rFonts w:ascii="宋体" w:hAnsi="宋体" w:cs="宋体" w:hint="default"/>
                <w:b/>
                <w:bCs/>
                <w:sz w:val="24"/>
              </w:rPr>
            </w:pPr>
            <w:r>
              <w:rPr>
                <w:rFonts w:ascii="宋体" w:eastAsia="宋体" w:hAnsi="宋体" w:cs="宋体"/>
                <w:sz w:val="24"/>
                <w:szCs w:val="24"/>
              </w:rPr>
              <w:t xml:space="preserve"> 描述</w:t>
            </w:r>
          </w:p>
        </w:tc>
      </w:tr>
      <w:tr w:rsidR="00CD6927">
        <w:trPr>
          <w:trHeight w:val="2166"/>
        </w:trPr>
        <w:tc>
          <w:tcPr>
            <w:tcW w:w="1276"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企业资质</w:t>
            </w:r>
          </w:p>
          <w:p w:rsidR="000629CA" w:rsidRDefault="000629CA">
            <w:pPr>
              <w:widowControl/>
              <w:jc w:val="center"/>
              <w:rPr>
                <w:rFonts w:ascii="宋体" w:hAnsi="宋体" w:cs="宋体"/>
                <w:b/>
                <w:bCs/>
                <w:kern w:val="0"/>
                <w:sz w:val="24"/>
              </w:rPr>
            </w:pPr>
            <w:r>
              <w:rPr>
                <w:rFonts w:ascii="宋体" w:hAnsi="宋体" w:cs="宋体" w:hint="eastAsia"/>
                <w:kern w:val="0"/>
                <w:sz w:val="24"/>
              </w:rPr>
              <w:t>（一）</w:t>
            </w:r>
          </w:p>
        </w:tc>
        <w:tc>
          <w:tcPr>
            <w:tcW w:w="660" w:type="dxa"/>
            <w:noWrap/>
            <w:vAlign w:val="center"/>
          </w:tcPr>
          <w:p w:rsidR="00CD6927" w:rsidRDefault="003278BD">
            <w:pPr>
              <w:widowControl/>
              <w:jc w:val="center"/>
              <w:rPr>
                <w:rFonts w:ascii="宋体" w:hAnsi="宋体" w:cs="宋体"/>
                <w:sz w:val="24"/>
                <w:szCs w:val="28"/>
              </w:rPr>
            </w:pPr>
            <w:r>
              <w:rPr>
                <w:rFonts w:ascii="宋体" w:hAnsi="宋体" w:cs="宋体" w:hint="eastAsia"/>
                <w:sz w:val="24"/>
                <w:szCs w:val="28"/>
              </w:rPr>
              <w:t>2</w:t>
            </w:r>
          </w:p>
        </w:tc>
        <w:tc>
          <w:tcPr>
            <w:tcW w:w="7631" w:type="dxa"/>
            <w:noWrap/>
            <w:vAlign w:val="center"/>
          </w:tcPr>
          <w:p w:rsidR="00CD6927" w:rsidRDefault="003278BD" w:rsidP="000629CA">
            <w:pPr>
              <w:widowControl/>
              <w:jc w:val="left"/>
              <w:rPr>
                <w:rFonts w:ascii="宋体" w:hAnsi="宋体" w:cs="宋体"/>
                <w:sz w:val="24"/>
                <w:szCs w:val="28"/>
              </w:rPr>
            </w:pPr>
            <w:r>
              <w:rPr>
                <w:rFonts w:ascii="宋体" w:hAnsi="宋体" w:cs="宋体" w:hint="eastAsia"/>
                <w:sz w:val="24"/>
                <w:szCs w:val="28"/>
              </w:rPr>
              <w:t>为保障项目服务质量及规范性，要求投标人或投标产品制造商拥有质量管理体系认证（ISO9001），信息技术服务管理体系认证证书（</w:t>
            </w:r>
            <w:r>
              <w:rPr>
                <w:rFonts w:ascii="宋体" w:hAnsi="宋体" w:cs="宋体"/>
                <w:sz w:val="24"/>
                <w:szCs w:val="28"/>
              </w:rPr>
              <w:t>ISO20000</w:t>
            </w:r>
            <w:r>
              <w:rPr>
                <w:rFonts w:ascii="宋体" w:hAnsi="宋体" w:cs="宋体" w:hint="eastAsia"/>
                <w:sz w:val="24"/>
                <w:szCs w:val="28"/>
              </w:rPr>
              <w:t>）。每提供一个证书得1分，最高得2分。</w:t>
            </w:r>
            <w:r w:rsidR="000629CA" w:rsidRPr="00C41E20">
              <w:rPr>
                <w:rFonts w:ascii="宋体" w:hAnsi="宋体" w:cs="宋体" w:hint="eastAsia"/>
                <w:kern w:val="0"/>
                <w:sz w:val="24"/>
              </w:rPr>
              <w:t>提供有效期内的认证证书扫描件以及网站</w:t>
            </w:r>
            <w:r w:rsidR="000629CA">
              <w:rPr>
                <w:rFonts w:ascii="宋体" w:hAnsi="宋体" w:cs="宋体" w:hint="eastAsia"/>
                <w:kern w:val="0"/>
                <w:sz w:val="24"/>
              </w:rPr>
              <w:t>截图和链接</w:t>
            </w:r>
            <w:r w:rsidR="000629CA" w:rsidRPr="00C41E20">
              <w:rPr>
                <w:rFonts w:ascii="宋体" w:hAnsi="宋体" w:cs="宋体" w:hint="eastAsia"/>
                <w:kern w:val="0"/>
                <w:sz w:val="24"/>
              </w:rPr>
              <w:t>，否则不得分。</w:t>
            </w:r>
          </w:p>
        </w:tc>
      </w:tr>
      <w:tr w:rsidR="00CD6927">
        <w:trPr>
          <w:trHeight w:val="2596"/>
        </w:trPr>
        <w:tc>
          <w:tcPr>
            <w:tcW w:w="1276" w:type="dxa"/>
            <w:noWrap/>
            <w:vAlign w:val="center"/>
          </w:tcPr>
          <w:p w:rsidR="000629CA" w:rsidRDefault="000629CA" w:rsidP="000629CA">
            <w:pPr>
              <w:widowControl/>
              <w:jc w:val="center"/>
              <w:rPr>
                <w:rFonts w:ascii="宋体" w:hAnsi="宋体" w:cs="宋体"/>
                <w:kern w:val="0"/>
                <w:sz w:val="24"/>
              </w:rPr>
            </w:pPr>
            <w:r>
              <w:rPr>
                <w:rFonts w:ascii="宋体" w:hAnsi="宋体" w:cs="宋体" w:hint="eastAsia"/>
                <w:kern w:val="0"/>
                <w:sz w:val="24"/>
              </w:rPr>
              <w:lastRenderedPageBreak/>
              <w:t>企业资质</w:t>
            </w:r>
          </w:p>
          <w:p w:rsidR="00CD6927" w:rsidRDefault="000629CA" w:rsidP="000629CA">
            <w:pPr>
              <w:widowControl/>
              <w:jc w:val="center"/>
              <w:rPr>
                <w:rFonts w:ascii="宋体" w:hAnsi="宋体" w:cs="宋体"/>
                <w:b/>
                <w:bCs/>
                <w:kern w:val="0"/>
                <w:sz w:val="24"/>
              </w:rPr>
            </w:pPr>
            <w:r>
              <w:rPr>
                <w:rFonts w:ascii="宋体" w:hAnsi="宋体" w:cs="宋体" w:hint="eastAsia"/>
                <w:kern w:val="0"/>
                <w:sz w:val="24"/>
              </w:rPr>
              <w:t>（二）</w:t>
            </w:r>
          </w:p>
        </w:tc>
        <w:tc>
          <w:tcPr>
            <w:tcW w:w="660" w:type="dxa"/>
            <w:noWrap/>
            <w:vAlign w:val="center"/>
          </w:tcPr>
          <w:p w:rsidR="00CD6927" w:rsidRDefault="003278BD">
            <w:pPr>
              <w:widowControl/>
              <w:jc w:val="center"/>
              <w:rPr>
                <w:rFonts w:ascii="宋体" w:hAnsi="宋体" w:cs="宋体"/>
                <w:sz w:val="24"/>
                <w:szCs w:val="28"/>
              </w:rPr>
            </w:pPr>
            <w:r>
              <w:rPr>
                <w:rFonts w:ascii="宋体" w:hAnsi="宋体" w:cs="宋体" w:hint="eastAsia"/>
                <w:sz w:val="24"/>
                <w:szCs w:val="28"/>
              </w:rPr>
              <w:t>3</w:t>
            </w:r>
          </w:p>
        </w:tc>
        <w:tc>
          <w:tcPr>
            <w:tcW w:w="7631" w:type="dxa"/>
            <w:noWrap/>
            <w:vAlign w:val="center"/>
          </w:tcPr>
          <w:p w:rsidR="00CD6927" w:rsidRDefault="003278BD">
            <w:pPr>
              <w:widowControl/>
              <w:jc w:val="left"/>
              <w:rPr>
                <w:rFonts w:ascii="宋体" w:hAnsi="宋体" w:cs="宋体"/>
                <w:sz w:val="24"/>
                <w:szCs w:val="28"/>
              </w:rPr>
            </w:pPr>
            <w:r>
              <w:rPr>
                <w:rFonts w:ascii="宋体" w:hAnsi="宋体" w:cs="宋体" w:hint="eastAsia"/>
                <w:sz w:val="24"/>
                <w:szCs w:val="28"/>
              </w:rPr>
              <w:t>为保障患者数据隐私与安全，要求</w:t>
            </w:r>
            <w:r>
              <w:rPr>
                <w:rFonts w:ascii="宋体" w:hAnsi="宋体" w:cs="宋体" w:hint="eastAsia"/>
                <w:kern w:val="0"/>
                <w:sz w:val="24"/>
              </w:rPr>
              <w:t>投标人或投标产品制造商</w:t>
            </w:r>
            <w:r>
              <w:rPr>
                <w:rFonts w:ascii="宋体" w:hAnsi="宋体" w:cs="宋体" w:hint="eastAsia"/>
                <w:sz w:val="24"/>
                <w:szCs w:val="28"/>
              </w:rPr>
              <w:t>具有数据治理安全认证证书（</w:t>
            </w:r>
            <w:r>
              <w:rPr>
                <w:rFonts w:ascii="宋体" w:hAnsi="宋体" w:cs="宋体"/>
                <w:sz w:val="24"/>
                <w:szCs w:val="28"/>
              </w:rPr>
              <w:t>ISO38505</w:t>
            </w:r>
            <w:r>
              <w:rPr>
                <w:rFonts w:ascii="宋体" w:hAnsi="宋体" w:cs="宋体" w:hint="eastAsia"/>
                <w:sz w:val="24"/>
                <w:szCs w:val="28"/>
              </w:rPr>
              <w:t>），信息系统业务安全服务认证（ISO27001），隐私信息管理体系认证证书（</w:t>
            </w:r>
            <w:r>
              <w:rPr>
                <w:rFonts w:ascii="宋体" w:hAnsi="宋体" w:cs="宋体"/>
                <w:sz w:val="24"/>
                <w:szCs w:val="28"/>
              </w:rPr>
              <w:t>ISO27701</w:t>
            </w:r>
            <w:r>
              <w:rPr>
                <w:rFonts w:ascii="宋体" w:hAnsi="宋体" w:cs="宋体" w:hint="eastAsia"/>
                <w:sz w:val="24"/>
                <w:szCs w:val="28"/>
              </w:rPr>
              <w:t>），每提供一</w:t>
            </w:r>
            <w:r>
              <w:rPr>
                <w:rFonts w:ascii="宋体" w:hAnsi="宋体" w:cs="宋体" w:hint="eastAsia"/>
                <w:kern w:val="0"/>
                <w:sz w:val="24"/>
              </w:rPr>
              <w:t>个</w:t>
            </w:r>
            <w:r>
              <w:rPr>
                <w:rFonts w:ascii="宋体" w:hAnsi="宋体" w:cs="宋体" w:hint="eastAsia"/>
                <w:sz w:val="24"/>
                <w:szCs w:val="28"/>
              </w:rPr>
              <w:t>证书得1分，最高得3分。</w:t>
            </w:r>
            <w:r w:rsidR="000629CA" w:rsidRPr="00C41E20">
              <w:rPr>
                <w:rFonts w:ascii="宋体" w:hAnsi="宋体" w:cs="宋体" w:hint="eastAsia"/>
                <w:kern w:val="0"/>
                <w:sz w:val="24"/>
              </w:rPr>
              <w:t>提供有效期内的认证证书扫描件以及网站</w:t>
            </w:r>
            <w:r w:rsidR="000629CA">
              <w:rPr>
                <w:rFonts w:ascii="宋体" w:hAnsi="宋体" w:cs="宋体" w:hint="eastAsia"/>
                <w:kern w:val="0"/>
                <w:sz w:val="24"/>
              </w:rPr>
              <w:t>截图和链接</w:t>
            </w:r>
            <w:r w:rsidR="000629CA" w:rsidRPr="00C41E20">
              <w:rPr>
                <w:rFonts w:ascii="宋体" w:hAnsi="宋体" w:cs="宋体" w:hint="eastAsia"/>
                <w:kern w:val="0"/>
                <w:sz w:val="24"/>
              </w:rPr>
              <w:t>，否则不得分。</w:t>
            </w:r>
          </w:p>
        </w:tc>
      </w:tr>
      <w:tr w:rsidR="00CD6927">
        <w:trPr>
          <w:trHeight w:val="616"/>
        </w:trPr>
        <w:tc>
          <w:tcPr>
            <w:tcW w:w="1276"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技术实力</w:t>
            </w:r>
          </w:p>
          <w:p w:rsidR="00AC2582" w:rsidRDefault="00AC2582">
            <w:pPr>
              <w:widowControl/>
              <w:jc w:val="center"/>
              <w:rPr>
                <w:rFonts w:ascii="宋体" w:hAnsi="宋体" w:cs="宋体"/>
                <w:b/>
                <w:bCs/>
                <w:kern w:val="0"/>
                <w:sz w:val="24"/>
              </w:rPr>
            </w:pPr>
            <w:r>
              <w:rPr>
                <w:rFonts w:ascii="宋体" w:hAnsi="宋体" w:cs="宋体" w:hint="eastAsia"/>
                <w:kern w:val="0"/>
                <w:sz w:val="24"/>
              </w:rPr>
              <w:t>（一）</w:t>
            </w:r>
          </w:p>
        </w:tc>
        <w:tc>
          <w:tcPr>
            <w:tcW w:w="660" w:type="dxa"/>
            <w:noWrap/>
            <w:vAlign w:val="center"/>
          </w:tcPr>
          <w:p w:rsidR="00CD6927" w:rsidRDefault="003278BD">
            <w:pPr>
              <w:widowControl/>
              <w:jc w:val="center"/>
              <w:rPr>
                <w:rFonts w:ascii="宋体" w:hAnsi="宋体" w:cs="宋体"/>
                <w:sz w:val="24"/>
                <w:szCs w:val="28"/>
              </w:rPr>
            </w:pPr>
            <w:r>
              <w:rPr>
                <w:rFonts w:ascii="宋体" w:hAnsi="宋体" w:cs="宋体" w:hint="eastAsia"/>
                <w:sz w:val="24"/>
                <w:szCs w:val="28"/>
              </w:rPr>
              <w:t>3</w:t>
            </w:r>
          </w:p>
        </w:tc>
        <w:tc>
          <w:tcPr>
            <w:tcW w:w="7631" w:type="dxa"/>
            <w:noWrap/>
            <w:vAlign w:val="center"/>
          </w:tcPr>
          <w:p w:rsidR="00CD6927" w:rsidRDefault="003278BD">
            <w:pPr>
              <w:widowControl/>
              <w:jc w:val="left"/>
              <w:rPr>
                <w:rFonts w:ascii="宋体" w:hAnsi="宋体" w:cs="宋体"/>
                <w:sz w:val="24"/>
                <w:szCs w:val="28"/>
              </w:rPr>
            </w:pPr>
            <w:r w:rsidRPr="000629CA">
              <w:rPr>
                <w:rFonts w:ascii="宋体" w:hAnsi="宋体" w:cs="宋体" w:hint="eastAsia"/>
                <w:sz w:val="24"/>
                <w:szCs w:val="28"/>
              </w:rPr>
              <w:t>要求投标人或投标产品制造商所投具有病历质控系统（或病案首页质控系统）软件产品需符合国家信创要求：1）支持适配国产服务器操作系统；2）</w:t>
            </w:r>
            <w:r>
              <w:rPr>
                <w:rFonts w:ascii="宋体" w:hAnsi="宋体" w:cs="宋体" w:hint="eastAsia"/>
                <w:kern w:val="0"/>
                <w:sz w:val="24"/>
              </w:rPr>
              <w:t>支持适配国产数据库管理系统；3）支持适配国产处理器；每少提供1项扣1分，扣完为止。（须提供第三方适配证明或认证证明的复印件并加盖投标人公章，投标人提供的软件产品名称无需完全一致，内容相似即可。）</w:t>
            </w:r>
          </w:p>
        </w:tc>
      </w:tr>
      <w:tr w:rsidR="00CD6927">
        <w:trPr>
          <w:trHeight w:val="3026"/>
        </w:trPr>
        <w:tc>
          <w:tcPr>
            <w:tcW w:w="1276" w:type="dxa"/>
            <w:noWrap/>
            <w:vAlign w:val="center"/>
          </w:tcPr>
          <w:p w:rsidR="00AC2582" w:rsidRDefault="00AC2582" w:rsidP="00AC2582">
            <w:pPr>
              <w:widowControl/>
              <w:jc w:val="center"/>
              <w:rPr>
                <w:rFonts w:ascii="宋体" w:hAnsi="宋体" w:cs="宋体"/>
                <w:kern w:val="0"/>
                <w:sz w:val="24"/>
              </w:rPr>
            </w:pPr>
            <w:r>
              <w:rPr>
                <w:rFonts w:ascii="宋体" w:hAnsi="宋体" w:cs="宋体" w:hint="eastAsia"/>
                <w:kern w:val="0"/>
                <w:sz w:val="24"/>
              </w:rPr>
              <w:t>技术实力</w:t>
            </w:r>
          </w:p>
          <w:p w:rsidR="00CD6927" w:rsidRDefault="00AC2582" w:rsidP="00AC2582">
            <w:pPr>
              <w:widowControl/>
              <w:jc w:val="center"/>
              <w:rPr>
                <w:rFonts w:ascii="宋体" w:hAnsi="宋体" w:cs="宋体"/>
                <w:kern w:val="0"/>
                <w:sz w:val="24"/>
              </w:rPr>
            </w:pPr>
            <w:r>
              <w:rPr>
                <w:rFonts w:ascii="宋体" w:hAnsi="宋体" w:cs="宋体" w:hint="eastAsia"/>
                <w:kern w:val="0"/>
                <w:sz w:val="24"/>
              </w:rPr>
              <w:t>（二）</w:t>
            </w:r>
          </w:p>
        </w:tc>
        <w:tc>
          <w:tcPr>
            <w:tcW w:w="660" w:type="dxa"/>
            <w:noWrap/>
            <w:vAlign w:val="center"/>
          </w:tcPr>
          <w:p w:rsidR="00CD6927" w:rsidRDefault="003278BD">
            <w:pPr>
              <w:widowControl/>
              <w:jc w:val="center"/>
              <w:rPr>
                <w:rFonts w:ascii="宋体" w:hAnsi="宋体" w:cs="宋体"/>
                <w:sz w:val="24"/>
                <w:szCs w:val="28"/>
              </w:rPr>
            </w:pPr>
            <w:r>
              <w:rPr>
                <w:rFonts w:ascii="宋体" w:hAnsi="宋体" w:cs="宋体" w:hint="eastAsia"/>
                <w:sz w:val="24"/>
                <w:szCs w:val="28"/>
              </w:rPr>
              <w:t>3</w:t>
            </w:r>
          </w:p>
        </w:tc>
        <w:tc>
          <w:tcPr>
            <w:tcW w:w="7631" w:type="dxa"/>
            <w:noWrap/>
            <w:vAlign w:val="center"/>
          </w:tcPr>
          <w:p w:rsidR="00CD6927" w:rsidRDefault="003278BD">
            <w:pPr>
              <w:widowControl/>
              <w:jc w:val="left"/>
              <w:rPr>
                <w:rFonts w:ascii="宋体" w:hAnsi="宋体" w:cs="宋体"/>
                <w:sz w:val="24"/>
                <w:szCs w:val="28"/>
              </w:rPr>
            </w:pPr>
            <w:r>
              <w:rPr>
                <w:rFonts w:ascii="宋体" w:hAnsi="宋体" w:cs="宋体" w:hint="eastAsia"/>
                <w:kern w:val="0"/>
                <w:sz w:val="24"/>
              </w:rPr>
              <w:t>投标人或投标产品制造商所投具有数据监测分析管理平台（或财务系统）软件产品需符合国家信创要求：1）支持适配国产服务器操作系统；2）支持适配国产数据库管理系统；3）支持适配国产处理器；每少提供1项扣1分，扣完为止。（须提供第三方适配证明或认证证明的复印件并加盖投标人公章，投标人提供的软件产品名称无需完全一致，内容相似即可。）</w:t>
            </w:r>
          </w:p>
        </w:tc>
      </w:tr>
      <w:tr w:rsidR="00CD6927">
        <w:trPr>
          <w:trHeight w:val="2166"/>
        </w:trPr>
        <w:tc>
          <w:tcPr>
            <w:tcW w:w="1276" w:type="dxa"/>
            <w:noWrap/>
            <w:vAlign w:val="center"/>
          </w:tcPr>
          <w:p w:rsidR="00AC2582" w:rsidRDefault="00AC2582" w:rsidP="00AC2582">
            <w:pPr>
              <w:widowControl/>
              <w:jc w:val="center"/>
              <w:rPr>
                <w:rFonts w:ascii="宋体" w:hAnsi="宋体" w:cs="宋体"/>
                <w:kern w:val="0"/>
                <w:sz w:val="24"/>
              </w:rPr>
            </w:pPr>
            <w:r>
              <w:rPr>
                <w:rFonts w:ascii="宋体" w:hAnsi="宋体" w:cs="宋体" w:hint="eastAsia"/>
                <w:kern w:val="0"/>
                <w:sz w:val="24"/>
              </w:rPr>
              <w:t>技术实力</w:t>
            </w:r>
          </w:p>
          <w:p w:rsidR="00CD6927" w:rsidRDefault="00AC2582" w:rsidP="00AC2582">
            <w:pPr>
              <w:widowControl/>
              <w:jc w:val="center"/>
              <w:rPr>
                <w:rFonts w:ascii="宋体" w:hAnsi="宋体" w:cs="宋体"/>
                <w:b/>
                <w:bCs/>
                <w:kern w:val="0"/>
                <w:sz w:val="24"/>
              </w:rPr>
            </w:pPr>
            <w:r>
              <w:rPr>
                <w:rFonts w:ascii="宋体" w:hAnsi="宋体" w:cs="宋体" w:hint="eastAsia"/>
                <w:kern w:val="0"/>
                <w:sz w:val="24"/>
              </w:rPr>
              <w:t>（三）</w:t>
            </w:r>
          </w:p>
        </w:tc>
        <w:tc>
          <w:tcPr>
            <w:tcW w:w="660" w:type="dxa"/>
            <w:noWrap/>
            <w:vAlign w:val="center"/>
          </w:tcPr>
          <w:p w:rsidR="00CD6927" w:rsidRDefault="003278BD">
            <w:pPr>
              <w:widowControl/>
              <w:jc w:val="center"/>
              <w:rPr>
                <w:rFonts w:ascii="宋体" w:hAnsi="宋体" w:cs="宋体"/>
                <w:sz w:val="24"/>
                <w:szCs w:val="28"/>
              </w:rPr>
            </w:pPr>
            <w:r>
              <w:rPr>
                <w:rFonts w:ascii="宋体" w:hAnsi="宋体" w:cs="宋体" w:hint="eastAsia"/>
                <w:sz w:val="24"/>
                <w:szCs w:val="28"/>
              </w:rPr>
              <w:t>3</w:t>
            </w:r>
          </w:p>
        </w:tc>
        <w:tc>
          <w:tcPr>
            <w:tcW w:w="7631" w:type="dxa"/>
            <w:noWrap/>
            <w:vAlign w:val="center"/>
          </w:tcPr>
          <w:p w:rsidR="00CD6927" w:rsidRDefault="003278BD">
            <w:pPr>
              <w:widowControl/>
              <w:jc w:val="left"/>
              <w:rPr>
                <w:rFonts w:ascii="宋体" w:hAnsi="宋体" w:cs="宋体"/>
                <w:sz w:val="24"/>
                <w:szCs w:val="28"/>
              </w:rPr>
            </w:pPr>
            <w:r>
              <w:rPr>
                <w:rFonts w:ascii="宋体" w:hAnsi="宋体" w:cs="宋体" w:hint="eastAsia"/>
                <w:kern w:val="0"/>
                <w:sz w:val="24"/>
              </w:rPr>
              <w:t>投标人或投标产品制造商所投的产品需具备包含以下关键字的计算机软件著作权：</w:t>
            </w:r>
            <w:r>
              <w:rPr>
                <w:rFonts w:ascii="宋体" w:hAnsi="宋体" w:cs="宋体" w:hint="eastAsia"/>
                <w:sz w:val="24"/>
                <w:szCs w:val="28"/>
              </w:rPr>
              <w:t>病案首页质控、病历质控、</w:t>
            </w:r>
            <w:r>
              <w:rPr>
                <w:rFonts w:ascii="宋体" w:hAnsi="宋体" w:cs="宋体" w:hint="eastAsia"/>
                <w:kern w:val="0"/>
                <w:sz w:val="24"/>
              </w:rPr>
              <w:t>数据监测分析管理平台（或财务系统），每提供一个证书得1分，最高得3分，未提供的不得分。</w:t>
            </w:r>
            <w:r w:rsidR="00AC2582">
              <w:rPr>
                <w:rFonts w:ascii="宋体" w:hAnsi="宋体" w:cs="宋体" w:hint="eastAsia"/>
                <w:kern w:val="0"/>
                <w:sz w:val="24"/>
              </w:rPr>
              <w:t>投标人提供的著作权证书名称无需完全一致，</w:t>
            </w:r>
            <w:r w:rsidR="00AC2582" w:rsidRPr="006D1A84">
              <w:rPr>
                <w:rFonts w:ascii="宋体" w:hAnsi="宋体" w:cs="宋体" w:hint="eastAsia"/>
                <w:kern w:val="0"/>
                <w:sz w:val="24"/>
              </w:rPr>
              <w:t>但所表述含义应相同。</w:t>
            </w:r>
          </w:p>
        </w:tc>
      </w:tr>
      <w:tr w:rsidR="00CD6927">
        <w:trPr>
          <w:trHeight w:val="4317"/>
        </w:trPr>
        <w:tc>
          <w:tcPr>
            <w:tcW w:w="1276"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lastRenderedPageBreak/>
              <w:t>项目经验</w:t>
            </w:r>
          </w:p>
          <w:p w:rsidR="00AC2582" w:rsidRDefault="00AC2582">
            <w:pPr>
              <w:widowControl/>
              <w:jc w:val="center"/>
              <w:rPr>
                <w:rFonts w:ascii="宋体" w:hAnsi="宋体" w:cs="宋体"/>
                <w:b/>
                <w:bCs/>
                <w:kern w:val="0"/>
                <w:sz w:val="24"/>
              </w:rPr>
            </w:pPr>
            <w:r>
              <w:rPr>
                <w:rFonts w:ascii="宋体" w:hAnsi="宋体" w:cs="宋体" w:hint="eastAsia"/>
                <w:kern w:val="0"/>
                <w:sz w:val="24"/>
              </w:rPr>
              <w:t>（一）</w:t>
            </w:r>
          </w:p>
        </w:tc>
        <w:tc>
          <w:tcPr>
            <w:tcW w:w="660" w:type="dxa"/>
            <w:noWrap/>
            <w:vAlign w:val="center"/>
          </w:tcPr>
          <w:p w:rsidR="00CD6927" w:rsidRDefault="003278BD">
            <w:pPr>
              <w:jc w:val="center"/>
              <w:rPr>
                <w:rFonts w:ascii="宋体" w:hAnsi="宋体"/>
                <w:sz w:val="24"/>
              </w:rPr>
            </w:pPr>
            <w:r>
              <w:rPr>
                <w:rFonts w:ascii="宋体" w:hAnsi="宋体"/>
                <w:sz w:val="24"/>
              </w:rPr>
              <w:t>3</w:t>
            </w:r>
          </w:p>
        </w:tc>
        <w:tc>
          <w:tcPr>
            <w:tcW w:w="7631" w:type="dxa"/>
            <w:noWrap/>
            <w:vAlign w:val="center"/>
          </w:tcPr>
          <w:p w:rsidR="00CD6927" w:rsidRDefault="003278BD" w:rsidP="00AC2582">
            <w:pPr>
              <w:widowControl/>
              <w:jc w:val="left"/>
              <w:rPr>
                <w:rFonts w:ascii="宋体" w:hAnsi="宋体" w:cs="宋体"/>
                <w:kern w:val="0"/>
                <w:sz w:val="24"/>
              </w:rPr>
            </w:pPr>
            <w:r>
              <w:rPr>
                <w:rFonts w:ascii="宋体" w:hAnsi="宋体" w:cs="宋体" w:hint="eastAsia"/>
                <w:kern w:val="0"/>
                <w:sz w:val="24"/>
              </w:rPr>
              <w:t>为提升项目实施效率，保障项目能够顺利落地。投标人或投标产品制造商所投病历质控系统需具备县级及以上医院或基层医疗机构的成功案例，每提供一份有效证明文件得1分，最高得</w:t>
            </w:r>
            <w:r>
              <w:rPr>
                <w:rFonts w:ascii="宋体" w:hAnsi="宋体" w:cs="宋体"/>
                <w:kern w:val="0"/>
                <w:sz w:val="24"/>
              </w:rPr>
              <w:t>3</w:t>
            </w:r>
            <w:r>
              <w:rPr>
                <w:rFonts w:ascii="宋体" w:hAnsi="宋体" w:cs="宋体" w:hint="eastAsia"/>
                <w:kern w:val="0"/>
                <w:sz w:val="24"/>
              </w:rPr>
              <w:t>分。有效证明材料：提供中标公告及网页链接、中标通知书复印件、采购合同文本复印件（合同必须包含病历质控系统核心字样）、能够证明该业绩项目已通过采购人验收合同的相关证明文件复印件，缺任何一条视为不合格证明材料不予得分，同一个案例不重复计分。项目名称可与评分要求案例名称无需完全一致，</w:t>
            </w:r>
            <w:r w:rsidR="00AC2582" w:rsidRPr="006D1A84">
              <w:rPr>
                <w:rFonts w:ascii="宋体" w:hAnsi="宋体" w:cs="宋体" w:hint="eastAsia"/>
                <w:kern w:val="0"/>
                <w:sz w:val="24"/>
              </w:rPr>
              <w:t>但所表述含义应相同。</w:t>
            </w:r>
          </w:p>
        </w:tc>
      </w:tr>
      <w:tr w:rsidR="00CD6927">
        <w:trPr>
          <w:trHeight w:val="1736"/>
        </w:trPr>
        <w:tc>
          <w:tcPr>
            <w:tcW w:w="1276" w:type="dxa"/>
            <w:noWrap/>
            <w:vAlign w:val="center"/>
          </w:tcPr>
          <w:p w:rsidR="00AC2582" w:rsidRDefault="00AC2582" w:rsidP="00AC2582">
            <w:pPr>
              <w:widowControl/>
              <w:jc w:val="center"/>
              <w:rPr>
                <w:rFonts w:ascii="宋体" w:hAnsi="宋体" w:cs="宋体"/>
                <w:kern w:val="0"/>
                <w:sz w:val="24"/>
              </w:rPr>
            </w:pPr>
            <w:r>
              <w:rPr>
                <w:rFonts w:ascii="宋体" w:hAnsi="宋体" w:cs="宋体" w:hint="eastAsia"/>
                <w:kern w:val="0"/>
                <w:sz w:val="24"/>
              </w:rPr>
              <w:t>项目经验</w:t>
            </w:r>
          </w:p>
          <w:p w:rsidR="00CD6927" w:rsidRDefault="00AC2582" w:rsidP="00AC2582">
            <w:pPr>
              <w:widowControl/>
              <w:jc w:val="center"/>
              <w:rPr>
                <w:rFonts w:ascii="宋体" w:hAnsi="宋体" w:cs="宋体"/>
                <w:b/>
                <w:bCs/>
                <w:kern w:val="0"/>
                <w:sz w:val="24"/>
              </w:rPr>
            </w:pPr>
            <w:r>
              <w:rPr>
                <w:rFonts w:ascii="宋体" w:hAnsi="宋体" w:cs="宋体" w:hint="eastAsia"/>
                <w:kern w:val="0"/>
                <w:sz w:val="24"/>
              </w:rPr>
              <w:t>（二）</w:t>
            </w:r>
          </w:p>
        </w:tc>
        <w:tc>
          <w:tcPr>
            <w:tcW w:w="660" w:type="dxa"/>
            <w:noWrap/>
            <w:vAlign w:val="center"/>
          </w:tcPr>
          <w:p w:rsidR="00CD6927" w:rsidRDefault="003278BD">
            <w:pPr>
              <w:jc w:val="center"/>
              <w:rPr>
                <w:rFonts w:ascii="宋体" w:hAnsi="宋体"/>
                <w:sz w:val="24"/>
              </w:rPr>
            </w:pPr>
            <w:r>
              <w:rPr>
                <w:rFonts w:ascii="宋体" w:hAnsi="宋体" w:hint="eastAsia"/>
                <w:sz w:val="24"/>
              </w:rPr>
              <w:t>2</w:t>
            </w:r>
          </w:p>
        </w:tc>
        <w:tc>
          <w:tcPr>
            <w:tcW w:w="7631" w:type="dxa"/>
            <w:noWrap/>
            <w:vAlign w:val="center"/>
          </w:tcPr>
          <w:p w:rsidR="00CD6927" w:rsidRDefault="003278BD" w:rsidP="00AC2582">
            <w:pPr>
              <w:widowControl/>
              <w:jc w:val="left"/>
              <w:rPr>
                <w:rFonts w:ascii="宋体" w:hAnsi="宋体" w:cs="宋体"/>
                <w:kern w:val="0"/>
                <w:sz w:val="24"/>
              </w:rPr>
            </w:pPr>
            <w:r>
              <w:rPr>
                <w:rFonts w:ascii="宋体" w:hAnsi="宋体" w:cs="宋体" w:hint="eastAsia"/>
                <w:kern w:val="0"/>
                <w:sz w:val="24"/>
              </w:rPr>
              <w:t>为保障系统功能可以满足国家评审标准，投标人或投标产品制造商所投病历质控系统产品需具备医院智慧服务评级三级的成功案例，每提供一份有效证明文件得1分，最高得2分。有效证明材料：提供中标公告及网页链接、中标通知书复印件、采购合同文本复印件（合同必须包含病历质控系统核心字样）、能够证明该业绩项目已通过采购人验收合同的相关证明文件复印件和需提供智慧服务评级三级及以上评价结果公示的名单及合同复印件，缺任何一条视为不合格证明材料不予得分，同一个案例不重复计分。项目名称可与评分要求案例名称无需完全一致，内容相似即可。</w:t>
            </w:r>
          </w:p>
        </w:tc>
      </w:tr>
      <w:tr w:rsidR="00CD6927">
        <w:trPr>
          <w:trHeight w:val="4346"/>
        </w:trPr>
        <w:tc>
          <w:tcPr>
            <w:tcW w:w="1276" w:type="dxa"/>
            <w:noWrap/>
            <w:vAlign w:val="center"/>
          </w:tcPr>
          <w:p w:rsidR="00AC2582" w:rsidRDefault="00AC2582" w:rsidP="00AC2582">
            <w:pPr>
              <w:widowControl/>
              <w:jc w:val="center"/>
              <w:rPr>
                <w:rFonts w:ascii="宋体" w:hAnsi="宋体" w:cs="宋体"/>
                <w:kern w:val="0"/>
                <w:sz w:val="24"/>
              </w:rPr>
            </w:pPr>
            <w:r>
              <w:rPr>
                <w:rFonts w:ascii="宋体" w:hAnsi="宋体" w:cs="宋体" w:hint="eastAsia"/>
                <w:kern w:val="0"/>
                <w:sz w:val="24"/>
              </w:rPr>
              <w:t>项目经验</w:t>
            </w:r>
          </w:p>
          <w:p w:rsidR="00CD6927" w:rsidRDefault="00AC2582" w:rsidP="00AC2582">
            <w:pPr>
              <w:widowControl/>
              <w:jc w:val="center"/>
              <w:rPr>
                <w:rFonts w:ascii="宋体" w:hAnsi="宋体" w:cs="宋体"/>
                <w:b/>
                <w:bCs/>
                <w:kern w:val="0"/>
                <w:sz w:val="24"/>
              </w:rPr>
            </w:pPr>
            <w:r>
              <w:rPr>
                <w:rFonts w:ascii="宋体" w:hAnsi="宋体" w:cs="宋体" w:hint="eastAsia"/>
                <w:kern w:val="0"/>
                <w:sz w:val="24"/>
              </w:rPr>
              <w:t>（三）</w:t>
            </w:r>
          </w:p>
        </w:tc>
        <w:tc>
          <w:tcPr>
            <w:tcW w:w="660" w:type="dxa"/>
            <w:noWrap/>
            <w:vAlign w:val="center"/>
          </w:tcPr>
          <w:p w:rsidR="00CD6927" w:rsidRDefault="003278BD">
            <w:pPr>
              <w:widowControl/>
              <w:jc w:val="center"/>
              <w:rPr>
                <w:rFonts w:ascii="宋体" w:hAnsi="宋体" w:cs="宋体"/>
                <w:kern w:val="0"/>
                <w:sz w:val="24"/>
              </w:rPr>
            </w:pPr>
            <w:r>
              <w:rPr>
                <w:rFonts w:ascii="宋体" w:hAnsi="宋体" w:cs="宋体" w:hint="eastAsia"/>
                <w:kern w:val="0"/>
                <w:sz w:val="24"/>
              </w:rPr>
              <w:t>2</w:t>
            </w:r>
          </w:p>
        </w:tc>
        <w:tc>
          <w:tcPr>
            <w:tcW w:w="7631" w:type="dxa"/>
            <w:noWrap/>
            <w:vAlign w:val="center"/>
          </w:tcPr>
          <w:p w:rsidR="00CD6927" w:rsidRDefault="003278BD" w:rsidP="00AC2582">
            <w:pPr>
              <w:widowControl/>
              <w:jc w:val="left"/>
              <w:rPr>
                <w:rFonts w:ascii="宋体" w:hAnsi="宋体" w:cs="宋体"/>
                <w:kern w:val="0"/>
                <w:sz w:val="24"/>
              </w:rPr>
            </w:pPr>
            <w:r>
              <w:rPr>
                <w:rFonts w:ascii="宋体" w:hAnsi="宋体" w:cs="宋体" w:hint="eastAsia"/>
                <w:kern w:val="0"/>
                <w:sz w:val="24"/>
              </w:rPr>
              <w:t>投标人或投标产品制造商所投区域数据监测分析管理平台（或区域财务系统）成功案例，每提供1份有效证明文件得1分，最高得2分。不提供不得分。有效证明材料：提供中标公告及网页链接、中标通知书复印件、采购合同文本复印件（合同必须包含区域数据监测分析管理平台（或区域财务系统）核心字样）、能够证明该业绩项目已通过采购人验收合同的相关证明文件复印件，缺任何一条视为不合格证明材料不予得分，同一个案例不重复计分。项目名称可与评分要求案例名称无需完全一致，内容相似即可。</w:t>
            </w:r>
          </w:p>
        </w:tc>
      </w:tr>
    </w:tbl>
    <w:p w:rsidR="00CD6927" w:rsidRDefault="003278BD">
      <w:pPr>
        <w:pStyle w:val="null3"/>
        <w:spacing w:line="360" w:lineRule="auto"/>
        <w:jc w:val="both"/>
        <w:rPr>
          <w:rFonts w:hint="default"/>
          <w:sz w:val="24"/>
          <w:szCs w:val="24"/>
        </w:rPr>
      </w:pPr>
      <w:r>
        <w:rPr>
          <w:sz w:val="24"/>
          <w:szCs w:val="24"/>
        </w:rPr>
        <w:lastRenderedPageBreak/>
        <w:t>※除本章第</w:t>
      </w:r>
      <w:r>
        <w:rPr>
          <w:sz w:val="24"/>
          <w:szCs w:val="24"/>
        </w:rPr>
        <w:t>6.3</w:t>
      </w:r>
      <w:r>
        <w:rPr>
          <w:sz w:val="24"/>
          <w:szCs w:val="24"/>
        </w:rPr>
        <w:t>条第（</w:t>
      </w:r>
      <w:r>
        <w:rPr>
          <w:sz w:val="24"/>
          <w:szCs w:val="24"/>
        </w:rPr>
        <w:t>3</w:t>
      </w:r>
      <w:r>
        <w:rPr>
          <w:sz w:val="24"/>
          <w:szCs w:val="24"/>
        </w:rPr>
        <w:t>）款规定情形和落实政府采购政策需进行的价格扣除情形外，不能对投标人的投标报价进行任何调整。</w:t>
      </w:r>
    </w:p>
    <w:p w:rsidR="00CD6927" w:rsidRDefault="003278BD">
      <w:pPr>
        <w:pStyle w:val="null3"/>
        <w:spacing w:line="360" w:lineRule="auto"/>
        <w:jc w:val="both"/>
        <w:rPr>
          <w:rFonts w:hint="default"/>
          <w:sz w:val="24"/>
          <w:szCs w:val="24"/>
        </w:rPr>
      </w:pPr>
      <w:r>
        <w:rPr>
          <w:sz w:val="24"/>
          <w:szCs w:val="24"/>
        </w:rPr>
        <w:t>（</w:t>
      </w:r>
      <w:r>
        <w:rPr>
          <w:sz w:val="24"/>
          <w:szCs w:val="24"/>
        </w:rPr>
        <w:t>3</w:t>
      </w:r>
      <w:r>
        <w:rPr>
          <w:sz w:val="24"/>
          <w:szCs w:val="24"/>
        </w:rPr>
        <w:t>）中标候选人排列规则顺序如下：</w:t>
      </w:r>
    </w:p>
    <w:p w:rsidR="00CD6927" w:rsidRDefault="003278BD">
      <w:pPr>
        <w:pStyle w:val="null3"/>
        <w:spacing w:line="360" w:lineRule="auto"/>
        <w:jc w:val="both"/>
        <w:rPr>
          <w:rFonts w:hint="default"/>
          <w:sz w:val="24"/>
          <w:szCs w:val="24"/>
        </w:rPr>
      </w:pPr>
      <w:r>
        <w:rPr>
          <w:sz w:val="24"/>
          <w:szCs w:val="24"/>
        </w:rPr>
        <w:t>a.</w:t>
      </w:r>
      <w:r>
        <w:rPr>
          <w:sz w:val="24"/>
          <w:szCs w:val="24"/>
        </w:rPr>
        <w:t>按照评标总得分（</w:t>
      </w:r>
      <w:r>
        <w:rPr>
          <w:sz w:val="24"/>
          <w:szCs w:val="24"/>
        </w:rPr>
        <w:t>FA</w:t>
      </w:r>
      <w:r>
        <w:rPr>
          <w:sz w:val="24"/>
          <w:szCs w:val="24"/>
        </w:rPr>
        <w:t>）由高到低顺序排列。</w:t>
      </w:r>
    </w:p>
    <w:p w:rsidR="00CD6927" w:rsidRDefault="003278BD">
      <w:pPr>
        <w:pStyle w:val="null3"/>
        <w:spacing w:line="360" w:lineRule="auto"/>
        <w:jc w:val="both"/>
        <w:rPr>
          <w:rFonts w:hint="default"/>
          <w:sz w:val="24"/>
          <w:szCs w:val="24"/>
        </w:rPr>
      </w:pPr>
      <w:r>
        <w:rPr>
          <w:sz w:val="24"/>
          <w:szCs w:val="24"/>
        </w:rPr>
        <w:t>b.</w:t>
      </w:r>
      <w:r>
        <w:rPr>
          <w:sz w:val="24"/>
          <w:szCs w:val="24"/>
        </w:rPr>
        <w:t>评标总得分（</w:t>
      </w:r>
      <w:r>
        <w:rPr>
          <w:sz w:val="24"/>
          <w:szCs w:val="24"/>
        </w:rPr>
        <w:t>FA</w:t>
      </w:r>
      <w:r>
        <w:rPr>
          <w:sz w:val="24"/>
          <w:szCs w:val="24"/>
        </w:rPr>
        <w:t>）相同的，按照评标价（即价格扣除后的投标报价）由低到高顺序排列。</w:t>
      </w:r>
    </w:p>
    <w:p w:rsidR="00CD6927" w:rsidRDefault="003278BD">
      <w:pPr>
        <w:pStyle w:val="null3"/>
        <w:spacing w:line="360" w:lineRule="auto"/>
        <w:jc w:val="both"/>
        <w:rPr>
          <w:rFonts w:hint="default"/>
          <w:sz w:val="24"/>
          <w:szCs w:val="24"/>
        </w:rPr>
      </w:pPr>
      <w:r>
        <w:rPr>
          <w:sz w:val="24"/>
          <w:szCs w:val="24"/>
        </w:rPr>
        <w:t>c.</w:t>
      </w:r>
      <w:r>
        <w:rPr>
          <w:sz w:val="24"/>
          <w:szCs w:val="24"/>
        </w:rPr>
        <w:t>评标总得分（</w:t>
      </w:r>
      <w:r>
        <w:rPr>
          <w:sz w:val="24"/>
          <w:szCs w:val="24"/>
        </w:rPr>
        <w:t>FA</w:t>
      </w:r>
      <w:r>
        <w:rPr>
          <w:sz w:val="24"/>
          <w:szCs w:val="24"/>
        </w:rPr>
        <w:t>）且评标价（即价格扣除后的投标报价）相同的并列。</w:t>
      </w:r>
    </w:p>
    <w:p w:rsidR="00CD6927" w:rsidRDefault="003278BD">
      <w:pPr>
        <w:pStyle w:val="null3"/>
        <w:spacing w:line="360" w:lineRule="auto"/>
        <w:ind w:firstLine="480"/>
        <w:jc w:val="both"/>
        <w:rPr>
          <w:rFonts w:hint="default"/>
          <w:sz w:val="24"/>
          <w:szCs w:val="24"/>
        </w:rPr>
      </w:pPr>
      <w:r>
        <w:rPr>
          <w:sz w:val="24"/>
          <w:szCs w:val="24"/>
        </w:rPr>
        <w:t>8</w:t>
      </w:r>
      <w:r>
        <w:rPr>
          <w:sz w:val="24"/>
          <w:szCs w:val="24"/>
        </w:rPr>
        <w:t>、其他规定</w:t>
      </w:r>
    </w:p>
    <w:p w:rsidR="00CD6927" w:rsidRDefault="003278BD">
      <w:pPr>
        <w:pStyle w:val="null3"/>
        <w:spacing w:line="360" w:lineRule="auto"/>
        <w:ind w:firstLine="480"/>
        <w:jc w:val="both"/>
        <w:rPr>
          <w:rFonts w:hint="default"/>
          <w:sz w:val="24"/>
          <w:szCs w:val="24"/>
        </w:rPr>
      </w:pPr>
      <w:r>
        <w:rPr>
          <w:sz w:val="24"/>
          <w:szCs w:val="24"/>
        </w:rPr>
        <w:t>8.1</w:t>
      </w:r>
      <w:r>
        <w:rPr>
          <w:sz w:val="24"/>
          <w:szCs w:val="24"/>
        </w:rPr>
        <w:t>评标应全程保密且不得透露给任一投标人或与评标工作无关的人员。</w:t>
      </w:r>
    </w:p>
    <w:p w:rsidR="00CD6927" w:rsidRDefault="003278BD">
      <w:pPr>
        <w:pStyle w:val="null3"/>
        <w:spacing w:line="360" w:lineRule="auto"/>
        <w:ind w:firstLine="480"/>
        <w:jc w:val="both"/>
        <w:rPr>
          <w:rFonts w:hint="default"/>
          <w:sz w:val="24"/>
          <w:szCs w:val="24"/>
        </w:rPr>
      </w:pPr>
      <w:r>
        <w:rPr>
          <w:sz w:val="24"/>
          <w:szCs w:val="24"/>
        </w:rPr>
        <w:t>8.2</w:t>
      </w:r>
      <w:r>
        <w:rPr>
          <w:sz w:val="24"/>
          <w:szCs w:val="24"/>
        </w:rPr>
        <w:t>评标将进行全程实时录音录像，录音录像资料随采购文件一并存档。</w:t>
      </w:r>
    </w:p>
    <w:p w:rsidR="00CD6927" w:rsidRDefault="003278BD">
      <w:pPr>
        <w:pStyle w:val="null3"/>
        <w:spacing w:line="360" w:lineRule="auto"/>
        <w:ind w:firstLine="480"/>
        <w:jc w:val="both"/>
        <w:rPr>
          <w:rFonts w:hint="default"/>
          <w:sz w:val="24"/>
          <w:szCs w:val="24"/>
        </w:rPr>
      </w:pPr>
      <w:r>
        <w:rPr>
          <w:sz w:val="24"/>
          <w:szCs w:val="24"/>
        </w:rPr>
        <w:t>8.3</w:t>
      </w:r>
      <w:r>
        <w:rPr>
          <w:sz w:val="24"/>
          <w:szCs w:val="24"/>
        </w:rPr>
        <w:t>若投标人有任何试图干扰具体评标事务，影响评标委员会独立履行职责的行为，其投标无效且不予退还投标保证金或通过投标保函进行索赔。情节严重的，由财政部门列入不良行为记录。</w:t>
      </w:r>
    </w:p>
    <w:p w:rsidR="00CD6927" w:rsidRDefault="003278BD">
      <w:pPr>
        <w:pStyle w:val="null3"/>
        <w:spacing w:line="360" w:lineRule="auto"/>
        <w:ind w:firstLine="480"/>
        <w:jc w:val="both"/>
        <w:rPr>
          <w:rFonts w:hint="default"/>
          <w:sz w:val="24"/>
          <w:szCs w:val="24"/>
        </w:rPr>
      </w:pPr>
      <w:r>
        <w:rPr>
          <w:sz w:val="24"/>
          <w:szCs w:val="24"/>
        </w:rPr>
        <w:t>8.4</w:t>
      </w:r>
      <w:r>
        <w:rPr>
          <w:sz w:val="24"/>
          <w:szCs w:val="24"/>
        </w:rPr>
        <w:t>其他：</w:t>
      </w:r>
    </w:p>
    <w:p w:rsidR="00CD6927" w:rsidRDefault="003278BD">
      <w:pPr>
        <w:pStyle w:val="null3"/>
        <w:spacing w:line="360" w:lineRule="auto"/>
        <w:ind w:firstLine="480"/>
        <w:jc w:val="both"/>
        <w:rPr>
          <w:rFonts w:hint="default"/>
          <w:sz w:val="24"/>
          <w:szCs w:val="24"/>
        </w:rPr>
      </w:pPr>
      <w:r>
        <w:rPr>
          <w:sz w:val="24"/>
          <w:szCs w:val="24"/>
        </w:rPr>
        <w:t>无</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第五章 招标内容及要求</w:t>
      </w:r>
    </w:p>
    <w:p w:rsidR="00CD6927" w:rsidRDefault="003278BD">
      <w:pPr>
        <w:pStyle w:val="null3"/>
        <w:spacing w:line="460" w:lineRule="exact"/>
        <w:jc w:val="both"/>
        <w:outlineLvl w:val="2"/>
        <w:rPr>
          <w:rFonts w:ascii="宋体" w:eastAsia="宋体" w:hAnsi="宋体" w:cs="宋体" w:hint="default"/>
          <w:b/>
          <w:sz w:val="24"/>
          <w:szCs w:val="24"/>
        </w:rPr>
      </w:pPr>
      <w:r>
        <w:rPr>
          <w:rFonts w:ascii="宋体" w:eastAsia="宋体" w:hAnsi="宋体" w:cs="宋体"/>
          <w:b/>
          <w:sz w:val="24"/>
          <w:szCs w:val="24"/>
        </w:rPr>
        <w:t>一、项目概况（采购标的）</w:t>
      </w:r>
    </w:p>
    <w:p w:rsidR="00CD6927" w:rsidRDefault="003278BD">
      <w:pPr>
        <w:pStyle w:val="null3"/>
        <w:spacing w:line="460" w:lineRule="exact"/>
        <w:jc w:val="center"/>
        <w:rPr>
          <w:rFonts w:asciiTheme="minorEastAsia" w:hAnsiTheme="minorEastAsia" w:cstheme="minorEastAsia" w:hint="default"/>
          <w:b/>
          <w:bCs/>
          <w:sz w:val="28"/>
          <w:szCs w:val="28"/>
        </w:rPr>
      </w:pPr>
      <w:r>
        <w:rPr>
          <w:rFonts w:asciiTheme="minorEastAsia" w:hAnsiTheme="minorEastAsia" w:cstheme="minorEastAsia"/>
          <w:b/>
          <w:bCs/>
          <w:sz w:val="28"/>
          <w:szCs w:val="28"/>
        </w:rPr>
        <w:t>采购包1：三明全民健康数字平台基础建设</w:t>
      </w:r>
    </w:p>
    <w:p w:rsidR="00CD6927" w:rsidRDefault="003278BD">
      <w:pPr>
        <w:pStyle w:val="7"/>
        <w:numPr>
          <w:ilvl w:val="0"/>
          <w:numId w:val="0"/>
        </w:numPr>
      </w:pPr>
      <w:bookmarkStart w:id="3" w:name="_Toc115295775"/>
      <w:bookmarkStart w:id="4" w:name="_Toc171249047"/>
      <w:bookmarkStart w:id="5" w:name="_Toc401758532"/>
      <w:r>
        <w:rPr>
          <w:rFonts w:ascii="Times New Roman" w:hAnsi="Times New Roman" w:hint="eastAsia"/>
          <w:bCs w:val="0"/>
          <w:color w:val="000000"/>
        </w:rPr>
        <w:t>（一）</w:t>
      </w:r>
      <w:r>
        <w:rPr>
          <w:rFonts w:ascii="Times New Roman" w:hAnsi="Times New Roman"/>
          <w:bCs w:val="0"/>
          <w:color w:val="000000"/>
        </w:rPr>
        <w:t>、</w:t>
      </w:r>
      <w:r>
        <w:rPr>
          <w:rFonts w:hint="eastAsia"/>
        </w:rPr>
        <w:t>总则</w:t>
      </w:r>
      <w:bookmarkEnd w:id="3"/>
      <w:bookmarkEnd w:id="4"/>
      <w:bookmarkEnd w:id="5"/>
    </w:p>
    <w:p w:rsidR="00CD6927" w:rsidRDefault="003278BD">
      <w:pPr>
        <w:pStyle w:val="1"/>
        <w:numPr>
          <w:ilvl w:val="0"/>
          <w:numId w:val="0"/>
        </w:numPr>
        <w:rPr>
          <w:color w:val="auto"/>
        </w:rPr>
      </w:pPr>
      <w:r>
        <w:rPr>
          <w:color w:val="auto"/>
        </w:rPr>
        <w:t>1.</w:t>
      </w:r>
      <w:r>
        <w:rPr>
          <w:rFonts w:hint="eastAsia"/>
          <w:color w:val="auto"/>
        </w:rPr>
        <w:t>虚拟</w:t>
      </w:r>
    </w:p>
    <w:p w:rsidR="00CD6927" w:rsidRDefault="003278BD">
      <w:pPr>
        <w:pStyle w:val="2"/>
        <w:numPr>
          <w:ilvl w:val="1"/>
          <w:numId w:val="0"/>
        </w:numPr>
      </w:pPr>
      <w:r>
        <w:t>1.1</w:t>
      </w:r>
      <w:r>
        <w:rPr>
          <w:rFonts w:hint="eastAsia"/>
        </w:rPr>
        <w:t>概述</w:t>
      </w:r>
    </w:p>
    <w:p w:rsidR="00CD6927" w:rsidRDefault="003278BD">
      <w:pPr>
        <w:numPr>
          <w:ilvl w:val="0"/>
          <w:numId w:val="5"/>
        </w:numPr>
        <w:ind w:left="-2" w:firstLine="422"/>
        <w:rPr>
          <w:rFonts w:ascii="宋体" w:hAnsi="宋体" w:cs="Arial"/>
          <w:sz w:val="24"/>
        </w:rPr>
      </w:pPr>
      <w:r>
        <w:rPr>
          <w:rFonts w:ascii="宋体" w:hAnsi="宋体" w:cs="Arial" w:hint="eastAsia"/>
          <w:sz w:val="24"/>
        </w:rPr>
        <w:t>本文件是三明市卫生健康委员会(以下简称采购人)为拟建的</w:t>
      </w:r>
      <w:bookmarkStart w:id="6" w:name="OLE_LINK2"/>
      <w:r>
        <w:rPr>
          <w:rFonts w:ascii="宋体" w:hAnsi="宋体" w:cs="Arial" w:hint="eastAsia"/>
          <w:sz w:val="24"/>
        </w:rPr>
        <w:t>“三明全民健康数字平台项目（合同包1）”</w:t>
      </w:r>
      <w:bookmarkEnd w:id="6"/>
      <w:r>
        <w:rPr>
          <w:rFonts w:ascii="宋体" w:hAnsi="宋体" w:cs="Arial" w:hint="eastAsia"/>
          <w:sz w:val="24"/>
        </w:rPr>
        <w:t>(以下简称本项目)向提供软件开发、应用集成、系统集成服务的供应商(以下简称投标人)提出的整体技术要求，作为双方合同签订的技术附件。</w:t>
      </w:r>
    </w:p>
    <w:p w:rsidR="00CD6927" w:rsidRDefault="003278BD">
      <w:pPr>
        <w:numPr>
          <w:ilvl w:val="0"/>
          <w:numId w:val="5"/>
        </w:numPr>
        <w:ind w:left="-2" w:firstLine="422"/>
        <w:rPr>
          <w:rFonts w:ascii="宋体" w:hAnsi="宋体" w:cs="Arial"/>
          <w:sz w:val="24"/>
        </w:rPr>
      </w:pPr>
      <w:r>
        <w:rPr>
          <w:rFonts w:ascii="宋体" w:hAnsi="宋体" w:cs="Arial" w:hint="eastAsia"/>
          <w:sz w:val="24"/>
        </w:rPr>
        <w:t>投标人负责本项目投入正常运行的自始至终全过程，包括对本文件要求的所有系统及其相关系统进行需求调研、数据处理、系统设计、软件编码调试、软件测试、软件运行、维护，以及系统对接、系统集成、技术培训等提供标准化</w:t>
      </w:r>
      <w:r>
        <w:rPr>
          <w:rFonts w:ascii="宋体" w:hAnsi="宋体" w:cs="Arial"/>
          <w:sz w:val="24"/>
        </w:rPr>
        <w:t>服务</w:t>
      </w:r>
      <w:r>
        <w:rPr>
          <w:rFonts w:ascii="宋体" w:hAnsi="宋体" w:cs="Arial" w:hint="eastAsia"/>
          <w:sz w:val="24"/>
        </w:rPr>
        <w:t>和其他工作。</w:t>
      </w:r>
    </w:p>
    <w:p w:rsidR="00CD6927" w:rsidRDefault="003278BD">
      <w:pPr>
        <w:pStyle w:val="2"/>
        <w:numPr>
          <w:ilvl w:val="1"/>
          <w:numId w:val="0"/>
        </w:numPr>
      </w:pPr>
      <w:r>
        <w:t>1.2</w:t>
      </w:r>
      <w:r>
        <w:rPr>
          <w:rFonts w:hint="eastAsia"/>
        </w:rPr>
        <w:t>项目建设与服务内容</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本项目的三明全民健康数字平台项目（合同包1）服务内容与范围包括三明全民健康数字平台项目（合同包1）的区域医疗基础应用、区域医疗监管应用、市县一体化全民健康信息支撑平台、区域健康医疗大数据资源中心和标准规范，具体包括软件开发、测试、部署、投入试运行、验收、维护、服务等，主要建设内容如下：</w:t>
      </w:r>
    </w:p>
    <w:p w:rsidR="00CD6927" w:rsidRDefault="003278BD" w:rsidP="00B21E75">
      <w:pPr>
        <w:tabs>
          <w:tab w:val="left" w:pos="950"/>
        </w:tabs>
        <w:ind w:left="567"/>
        <w:rPr>
          <w:rFonts w:ascii="宋体" w:hAnsi="宋体" w:cs="Arial"/>
          <w:sz w:val="24"/>
        </w:rPr>
      </w:pPr>
      <w:r>
        <w:rPr>
          <w:rFonts w:ascii="宋体" w:hAnsi="宋体" w:cs="Arial" w:hint="eastAsia"/>
          <w:sz w:val="24"/>
        </w:rPr>
        <w:t>“健康三明”互联网总医院；</w:t>
      </w:r>
    </w:p>
    <w:p w:rsidR="00CD6927" w:rsidRDefault="003278BD" w:rsidP="00B21E75">
      <w:pPr>
        <w:tabs>
          <w:tab w:val="left" w:pos="950"/>
        </w:tabs>
        <w:ind w:left="567"/>
        <w:rPr>
          <w:rFonts w:ascii="宋体" w:hAnsi="宋体" w:cs="Arial"/>
          <w:sz w:val="24"/>
        </w:rPr>
      </w:pPr>
      <w:r>
        <w:rPr>
          <w:rFonts w:ascii="宋体" w:hAnsi="宋体" w:cs="Arial" w:hint="eastAsia"/>
          <w:sz w:val="24"/>
        </w:rPr>
        <w:t>多学科远程会诊平台；</w:t>
      </w:r>
    </w:p>
    <w:p w:rsidR="00CD6927" w:rsidRDefault="003278BD" w:rsidP="00B21E75">
      <w:pPr>
        <w:tabs>
          <w:tab w:val="left" w:pos="950"/>
        </w:tabs>
        <w:ind w:left="567"/>
        <w:rPr>
          <w:rFonts w:ascii="宋体" w:hAnsi="宋体" w:cs="Arial"/>
          <w:sz w:val="24"/>
        </w:rPr>
      </w:pPr>
      <w:r>
        <w:rPr>
          <w:rFonts w:ascii="宋体" w:hAnsi="宋体" w:cs="Arial" w:hint="eastAsia"/>
          <w:sz w:val="24"/>
        </w:rPr>
        <w:t>电子健康档案浏览器；</w:t>
      </w:r>
    </w:p>
    <w:p w:rsidR="00CD6927" w:rsidRDefault="003278BD" w:rsidP="00B21E75">
      <w:pPr>
        <w:tabs>
          <w:tab w:val="left" w:pos="950"/>
        </w:tabs>
        <w:ind w:left="567"/>
        <w:rPr>
          <w:rFonts w:ascii="宋体" w:hAnsi="宋体" w:cs="Arial"/>
          <w:sz w:val="24"/>
        </w:rPr>
      </w:pPr>
      <w:r>
        <w:rPr>
          <w:rFonts w:ascii="宋体" w:hAnsi="宋体" w:cs="Arial" w:hint="eastAsia"/>
          <w:sz w:val="24"/>
        </w:rPr>
        <w:t>统一资源预约中心；</w:t>
      </w:r>
    </w:p>
    <w:p w:rsidR="00CD6927" w:rsidRDefault="003278BD" w:rsidP="00B21E75">
      <w:pPr>
        <w:tabs>
          <w:tab w:val="left" w:pos="950"/>
        </w:tabs>
        <w:ind w:left="567"/>
        <w:rPr>
          <w:rFonts w:ascii="宋体" w:hAnsi="宋体" w:cs="Arial"/>
          <w:sz w:val="24"/>
        </w:rPr>
      </w:pPr>
      <w:r>
        <w:rPr>
          <w:rFonts w:ascii="宋体" w:hAnsi="宋体" w:cs="Arial" w:hint="eastAsia"/>
          <w:sz w:val="24"/>
        </w:rPr>
        <w:t>基于大数据的疾病图谱分析和筛查；</w:t>
      </w:r>
    </w:p>
    <w:p w:rsidR="00CD6927" w:rsidRDefault="003278BD" w:rsidP="00B21E75">
      <w:pPr>
        <w:tabs>
          <w:tab w:val="left" w:pos="950"/>
        </w:tabs>
        <w:ind w:left="567"/>
        <w:rPr>
          <w:rFonts w:ascii="宋体" w:hAnsi="宋体" w:cs="Arial"/>
          <w:sz w:val="24"/>
        </w:rPr>
      </w:pPr>
      <w:r>
        <w:rPr>
          <w:rFonts w:ascii="宋体" w:hAnsi="宋体" w:cs="Arial" w:hint="eastAsia"/>
          <w:sz w:val="24"/>
        </w:rPr>
        <w:t>市奖励扶助网上审批服务系统；</w:t>
      </w:r>
    </w:p>
    <w:p w:rsidR="00CD6927" w:rsidRDefault="003278BD" w:rsidP="00B21E75">
      <w:pPr>
        <w:tabs>
          <w:tab w:val="left" w:pos="950"/>
        </w:tabs>
        <w:ind w:left="567"/>
        <w:rPr>
          <w:rFonts w:ascii="宋体" w:hAnsi="宋体" w:cs="Arial"/>
          <w:sz w:val="24"/>
        </w:rPr>
      </w:pPr>
      <w:r>
        <w:rPr>
          <w:rFonts w:ascii="宋体" w:hAnsi="宋体" w:cs="Arial" w:hint="eastAsia"/>
          <w:sz w:val="24"/>
        </w:rPr>
        <w:t>区域综合监管系统；</w:t>
      </w:r>
    </w:p>
    <w:p w:rsidR="00CD6927" w:rsidRDefault="003278BD" w:rsidP="00B21E75">
      <w:pPr>
        <w:tabs>
          <w:tab w:val="left" w:pos="950"/>
        </w:tabs>
        <w:ind w:left="567"/>
        <w:rPr>
          <w:rFonts w:ascii="宋体" w:hAnsi="宋体" w:cs="Arial"/>
          <w:sz w:val="24"/>
        </w:rPr>
      </w:pPr>
      <w:r>
        <w:rPr>
          <w:rFonts w:ascii="宋体" w:hAnsi="宋体" w:cs="Arial" w:hint="eastAsia"/>
          <w:sz w:val="24"/>
        </w:rPr>
        <w:t>医疗卫生全景展示分析系统；</w:t>
      </w:r>
    </w:p>
    <w:p w:rsidR="00CD6927" w:rsidRDefault="003278BD" w:rsidP="00B21E75">
      <w:pPr>
        <w:tabs>
          <w:tab w:val="left" w:pos="950"/>
        </w:tabs>
        <w:ind w:left="567"/>
        <w:rPr>
          <w:rFonts w:ascii="宋体" w:hAnsi="宋体" w:cs="Arial"/>
          <w:sz w:val="24"/>
        </w:rPr>
      </w:pPr>
      <w:r>
        <w:rPr>
          <w:rFonts w:ascii="宋体" w:hAnsi="宋体" w:cs="Arial" w:hint="eastAsia"/>
          <w:sz w:val="24"/>
        </w:rPr>
        <w:t>区域D</w:t>
      </w:r>
      <w:r>
        <w:rPr>
          <w:rFonts w:ascii="宋体" w:hAnsi="宋体" w:cs="Arial"/>
          <w:sz w:val="24"/>
        </w:rPr>
        <w:t>RG</w:t>
      </w:r>
      <w:r>
        <w:rPr>
          <w:rFonts w:ascii="宋体" w:hAnsi="宋体" w:cs="Arial" w:hint="eastAsia"/>
          <w:sz w:val="24"/>
        </w:rPr>
        <w:t>监管分析系统；</w:t>
      </w:r>
    </w:p>
    <w:p w:rsidR="00CD6927" w:rsidRDefault="003278BD" w:rsidP="00B21E75">
      <w:pPr>
        <w:tabs>
          <w:tab w:val="left" w:pos="950"/>
        </w:tabs>
        <w:ind w:left="567"/>
        <w:rPr>
          <w:rFonts w:ascii="宋体" w:hAnsi="宋体" w:cs="Arial"/>
          <w:sz w:val="24"/>
        </w:rPr>
      </w:pPr>
      <w:r>
        <w:rPr>
          <w:rFonts w:ascii="宋体" w:hAnsi="宋体" w:cs="Arial" w:hint="eastAsia"/>
          <w:sz w:val="24"/>
        </w:rPr>
        <w:t>满意度评估管理系统；</w:t>
      </w:r>
    </w:p>
    <w:p w:rsidR="00CD6927" w:rsidRDefault="003278BD" w:rsidP="00B21E75">
      <w:pPr>
        <w:tabs>
          <w:tab w:val="left" w:pos="950"/>
        </w:tabs>
        <w:ind w:left="567"/>
        <w:rPr>
          <w:rFonts w:ascii="宋体" w:hAnsi="宋体" w:cs="Arial"/>
          <w:sz w:val="24"/>
        </w:rPr>
      </w:pPr>
      <w:r>
        <w:rPr>
          <w:rFonts w:ascii="宋体" w:hAnsi="宋体" w:cs="Arial" w:hint="eastAsia"/>
          <w:sz w:val="24"/>
        </w:rPr>
        <w:t>统一门户；</w:t>
      </w:r>
    </w:p>
    <w:p w:rsidR="00CD6927" w:rsidRDefault="003278BD" w:rsidP="00B21E75">
      <w:pPr>
        <w:tabs>
          <w:tab w:val="left" w:pos="950"/>
        </w:tabs>
        <w:ind w:left="567"/>
        <w:rPr>
          <w:rFonts w:ascii="宋体" w:hAnsi="宋体" w:cs="Arial"/>
          <w:sz w:val="24"/>
        </w:rPr>
      </w:pPr>
      <w:r>
        <w:rPr>
          <w:rFonts w:ascii="宋体" w:hAnsi="宋体" w:cs="Arial" w:hint="eastAsia"/>
          <w:sz w:val="24"/>
        </w:rPr>
        <w:t>应用交互平台；</w:t>
      </w:r>
    </w:p>
    <w:p w:rsidR="00CD6927" w:rsidRDefault="003278BD" w:rsidP="00B21E75">
      <w:pPr>
        <w:tabs>
          <w:tab w:val="left" w:pos="950"/>
        </w:tabs>
        <w:ind w:left="567"/>
        <w:rPr>
          <w:rFonts w:ascii="宋体" w:hAnsi="宋体" w:cs="Arial"/>
          <w:sz w:val="24"/>
        </w:rPr>
      </w:pPr>
      <w:r>
        <w:rPr>
          <w:rFonts w:ascii="宋体" w:hAnsi="宋体" w:cs="Arial" w:hint="eastAsia"/>
          <w:sz w:val="24"/>
        </w:rPr>
        <w:lastRenderedPageBreak/>
        <w:t>技术平台；</w:t>
      </w:r>
    </w:p>
    <w:p w:rsidR="00CD6927" w:rsidRDefault="003278BD" w:rsidP="00B21E75">
      <w:pPr>
        <w:tabs>
          <w:tab w:val="left" w:pos="950"/>
        </w:tabs>
        <w:ind w:left="567"/>
        <w:rPr>
          <w:rFonts w:ascii="宋体" w:hAnsi="宋体" w:cs="Arial"/>
          <w:sz w:val="24"/>
        </w:rPr>
      </w:pPr>
      <w:r>
        <w:rPr>
          <w:rFonts w:ascii="宋体" w:hAnsi="宋体" w:cs="Arial" w:hint="eastAsia"/>
          <w:sz w:val="24"/>
        </w:rPr>
        <w:t>业务平台；</w:t>
      </w:r>
    </w:p>
    <w:p w:rsidR="00CD6927" w:rsidRDefault="003278BD" w:rsidP="00B21E75">
      <w:pPr>
        <w:tabs>
          <w:tab w:val="left" w:pos="950"/>
        </w:tabs>
        <w:ind w:left="567"/>
        <w:rPr>
          <w:rFonts w:ascii="宋体" w:hAnsi="宋体" w:cs="Arial"/>
          <w:sz w:val="24"/>
        </w:rPr>
      </w:pPr>
      <w:r>
        <w:rPr>
          <w:rFonts w:ascii="宋体" w:hAnsi="宋体" w:cs="Arial" w:hint="eastAsia"/>
          <w:sz w:val="24"/>
        </w:rPr>
        <w:t>数据组织及内容设计；</w:t>
      </w:r>
    </w:p>
    <w:p w:rsidR="00CD6927" w:rsidRDefault="003278BD" w:rsidP="00B21E75">
      <w:pPr>
        <w:tabs>
          <w:tab w:val="left" w:pos="950"/>
        </w:tabs>
        <w:ind w:left="567"/>
        <w:rPr>
          <w:rFonts w:ascii="宋体" w:hAnsi="宋体" w:cs="Arial"/>
          <w:sz w:val="24"/>
        </w:rPr>
      </w:pPr>
      <w:r>
        <w:rPr>
          <w:rFonts w:ascii="宋体" w:hAnsi="宋体" w:cs="Arial" w:hint="eastAsia"/>
          <w:sz w:val="24"/>
        </w:rPr>
        <w:t>数据准备；</w:t>
      </w:r>
    </w:p>
    <w:p w:rsidR="00CD6927" w:rsidRDefault="003278BD" w:rsidP="00B21E75">
      <w:pPr>
        <w:tabs>
          <w:tab w:val="left" w:pos="950"/>
        </w:tabs>
        <w:ind w:left="567"/>
        <w:rPr>
          <w:rFonts w:ascii="宋体" w:hAnsi="宋体" w:cs="Arial"/>
          <w:sz w:val="24"/>
        </w:rPr>
      </w:pPr>
      <w:r>
        <w:rPr>
          <w:rFonts w:ascii="宋体" w:hAnsi="宋体" w:cs="Arial" w:hint="eastAsia"/>
          <w:sz w:val="24"/>
        </w:rPr>
        <w:t>区域健康医疗大数据平台；</w:t>
      </w:r>
    </w:p>
    <w:p w:rsidR="00CD6927" w:rsidRDefault="003278BD" w:rsidP="00B21E75">
      <w:pPr>
        <w:tabs>
          <w:tab w:val="left" w:pos="950"/>
        </w:tabs>
        <w:ind w:left="567"/>
        <w:rPr>
          <w:rFonts w:ascii="宋体" w:hAnsi="宋体" w:cs="Arial"/>
          <w:sz w:val="24"/>
        </w:rPr>
      </w:pPr>
      <w:r>
        <w:rPr>
          <w:rFonts w:ascii="宋体" w:hAnsi="宋体" w:cs="Arial" w:hint="eastAsia"/>
          <w:sz w:val="24"/>
        </w:rPr>
        <w:t>系统对接与资源共享改造；</w:t>
      </w:r>
    </w:p>
    <w:p w:rsidR="00CD6927" w:rsidRDefault="003278BD" w:rsidP="00B21E75">
      <w:pPr>
        <w:tabs>
          <w:tab w:val="left" w:pos="-200"/>
        </w:tabs>
        <w:ind w:left="567"/>
        <w:rPr>
          <w:rFonts w:ascii="宋体" w:hAnsi="宋体" w:cs="Arial"/>
          <w:sz w:val="24"/>
        </w:rPr>
      </w:pPr>
      <w:r>
        <w:rPr>
          <w:rFonts w:ascii="宋体" w:hAnsi="宋体" w:cs="Arial" w:hint="eastAsia"/>
          <w:sz w:val="24"/>
        </w:rPr>
        <w:t>标准规范；</w:t>
      </w:r>
    </w:p>
    <w:p w:rsidR="00CD6927" w:rsidRDefault="003278BD" w:rsidP="00B21E75">
      <w:pPr>
        <w:tabs>
          <w:tab w:val="left" w:pos="950"/>
        </w:tabs>
        <w:ind w:left="567"/>
        <w:rPr>
          <w:rFonts w:ascii="宋体" w:hAnsi="宋体" w:cs="Arial"/>
          <w:sz w:val="24"/>
        </w:rPr>
      </w:pPr>
      <w:r>
        <w:rPr>
          <w:rFonts w:ascii="宋体" w:hAnsi="宋体" w:cs="Arial" w:hint="eastAsia"/>
          <w:sz w:val="24"/>
        </w:rPr>
        <w:t>三年的现场运维服务和技术支持服务费；</w:t>
      </w:r>
    </w:p>
    <w:p w:rsidR="00CD6927" w:rsidRDefault="003278BD" w:rsidP="00B21E75">
      <w:pPr>
        <w:tabs>
          <w:tab w:val="left" w:pos="950"/>
        </w:tabs>
        <w:ind w:left="567"/>
        <w:rPr>
          <w:rFonts w:ascii="宋体" w:hAnsi="宋体" w:cs="Arial"/>
          <w:sz w:val="24"/>
        </w:rPr>
      </w:pPr>
      <w:r>
        <w:rPr>
          <w:rFonts w:ascii="宋体" w:hAnsi="宋体" w:cs="Arial" w:hint="eastAsia"/>
          <w:sz w:val="24"/>
        </w:rPr>
        <w:t>三年运维服务期后的续保价格</w:t>
      </w:r>
      <w:r>
        <w:rPr>
          <w:rFonts w:ascii="宋体" w:hAnsi="宋体" w:cs="Arial"/>
          <w:sz w:val="24"/>
        </w:rPr>
        <w:t>(</w:t>
      </w:r>
      <w:r>
        <w:rPr>
          <w:rFonts w:ascii="宋体" w:hAnsi="宋体" w:cs="Arial" w:hint="eastAsia"/>
          <w:sz w:val="24"/>
        </w:rPr>
        <w:t>不计入总价</w:t>
      </w:r>
      <w:r>
        <w:rPr>
          <w:rFonts w:ascii="宋体" w:hAnsi="宋体" w:cs="Arial"/>
          <w:sz w:val="24"/>
        </w:rPr>
        <w:t>)</w:t>
      </w:r>
      <w:r>
        <w:rPr>
          <w:rFonts w:ascii="宋体" w:hAnsi="宋体" w:cs="Arial" w:hint="eastAsia"/>
          <w:sz w:val="24"/>
        </w:rPr>
        <w:t>；</w:t>
      </w:r>
    </w:p>
    <w:p w:rsidR="00CD6927" w:rsidRDefault="003278BD" w:rsidP="00B21E75">
      <w:pPr>
        <w:tabs>
          <w:tab w:val="left" w:pos="950"/>
        </w:tabs>
        <w:ind w:left="567"/>
        <w:rPr>
          <w:rFonts w:ascii="宋体" w:hAnsi="宋体" w:cs="Arial"/>
          <w:sz w:val="24"/>
        </w:rPr>
      </w:pPr>
      <w:r>
        <w:rPr>
          <w:rFonts w:ascii="宋体" w:hAnsi="宋体" w:cs="Arial" w:hint="eastAsia"/>
          <w:sz w:val="24"/>
        </w:rPr>
        <w:t>其它。</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国家卫健委在印发的《“十四五”全民健康信息化规划》中提出，到2025年，各地建成统一权威、互联互通的全民健康信息平台，基本实现公立医院与全民健康信息平台的联通全覆盖，根据市医改领导小组文件精神，融合三明医改特色和数字化建设理念，将通用名称“全民健康信息平台”改名为“三明全民健康数字平台”；</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“健康三明”互联网总医院是按照全市“一盘棋”的角度考虑，通过接入各级互联网医院，实现全市互联网医院所提供便民服务的汇聚和交互；</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投标人满足本文件中对本项目系统建设模式及技术路线的要求。</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投标人提供本项目全部系统应用集成部署服务，包括软件安装调试、部署及开通，集成测试、系统联调、数据处理、数据装载、总装集成和维护操作指导等。</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投标人提供本项目技术培训服务。</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投标人对本项目的整体系统提供三年的现场运行维护服务、技术支持服务和系统升级服务。</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系统运行维护期与运维期从项目整体竣工验收之日算起。</w:t>
      </w:r>
    </w:p>
    <w:p w:rsidR="00CD6927" w:rsidRDefault="003278BD" w:rsidP="00CD6927">
      <w:pPr>
        <w:numPr>
          <w:ilvl w:val="0"/>
          <w:numId w:val="6"/>
        </w:numPr>
        <w:ind w:firstLineChars="175" w:firstLine="422"/>
        <w:rPr>
          <w:rFonts w:ascii="宋体" w:hAnsi="宋体" w:cs="Arial"/>
          <w:sz w:val="24"/>
        </w:rPr>
      </w:pPr>
      <w:r>
        <w:rPr>
          <w:rFonts w:ascii="宋体" w:hAnsi="宋体" w:cs="Arial" w:hint="eastAsia"/>
          <w:sz w:val="24"/>
        </w:rPr>
        <w:t>合同签订时，本项目批复文件、可行性研究报告暨初步设计方案需作为合同附件。</w:t>
      </w:r>
    </w:p>
    <w:p w:rsidR="00CD6927" w:rsidRDefault="003278BD">
      <w:pPr>
        <w:pStyle w:val="2"/>
        <w:numPr>
          <w:ilvl w:val="1"/>
          <w:numId w:val="0"/>
        </w:numPr>
      </w:pPr>
      <w:r>
        <w:t>1.3</w:t>
      </w:r>
      <w:r>
        <w:rPr>
          <w:rFonts w:hint="eastAsia"/>
        </w:rPr>
        <w:t>报价要求</w:t>
      </w:r>
    </w:p>
    <w:p w:rsidR="00CD6927" w:rsidRDefault="003278BD" w:rsidP="0037408C">
      <w:pPr>
        <w:numPr>
          <w:ilvl w:val="0"/>
          <w:numId w:val="7"/>
        </w:numPr>
        <w:ind w:left="-2" w:firstLine="422"/>
        <w:rPr>
          <w:rFonts w:ascii="宋体" w:hAnsi="宋体" w:cs="Arial"/>
          <w:sz w:val="24"/>
        </w:rPr>
      </w:pPr>
      <w:r>
        <w:rPr>
          <w:rFonts w:ascii="宋体" w:hAnsi="宋体" w:cs="Arial" w:hint="eastAsia"/>
          <w:sz w:val="24"/>
        </w:rPr>
        <w:t>报价以人民币为单位，投标人的项目投资总价报价必须包含本项目所有费用，包括建设期建设费用、三年运维服务费用等(包括投标人发生的交通差旅费、运保费、人员安保费等)，为送达采购人指定地点的最终价格。</w:t>
      </w:r>
    </w:p>
    <w:p w:rsidR="00CD6927" w:rsidRDefault="003278BD" w:rsidP="0037408C">
      <w:pPr>
        <w:numPr>
          <w:ilvl w:val="0"/>
          <w:numId w:val="7"/>
        </w:numPr>
        <w:ind w:left="-2" w:firstLine="422"/>
        <w:rPr>
          <w:rFonts w:ascii="宋体" w:hAnsi="宋体" w:cs="Arial"/>
          <w:sz w:val="24"/>
        </w:rPr>
      </w:pPr>
      <w:r>
        <w:rPr>
          <w:rFonts w:ascii="宋体" w:hAnsi="宋体" w:cs="Arial" w:hint="eastAsia"/>
          <w:sz w:val="24"/>
        </w:rPr>
        <w:t>本文件应视为保证系统运行所需的最低要求，如有遗漏，投标人应予以补充，否则一旦中标将认为投标人认同遗漏部分并免费提供。</w:t>
      </w:r>
    </w:p>
    <w:p w:rsidR="00CD6927" w:rsidRDefault="003278BD" w:rsidP="0037408C">
      <w:pPr>
        <w:numPr>
          <w:ilvl w:val="0"/>
          <w:numId w:val="7"/>
        </w:numPr>
        <w:ind w:left="-2" w:firstLine="422"/>
        <w:rPr>
          <w:rFonts w:ascii="宋体" w:hAnsi="宋体" w:cs="Arial"/>
          <w:sz w:val="24"/>
        </w:rPr>
      </w:pPr>
      <w:r>
        <w:rPr>
          <w:rFonts w:ascii="宋体" w:hAnsi="宋体" w:cs="Arial" w:hint="eastAsia"/>
          <w:sz w:val="24"/>
        </w:rPr>
        <w:lastRenderedPageBreak/>
        <w:t>投标人若有其它优惠条件请提出。</w:t>
      </w:r>
    </w:p>
    <w:p w:rsidR="00CD6927" w:rsidRDefault="003278BD" w:rsidP="0037408C">
      <w:pPr>
        <w:numPr>
          <w:ilvl w:val="0"/>
          <w:numId w:val="7"/>
        </w:numPr>
        <w:ind w:left="-2" w:firstLine="422"/>
        <w:rPr>
          <w:rFonts w:ascii="宋体" w:hAnsi="宋体" w:cs="Arial"/>
          <w:sz w:val="24"/>
        </w:rPr>
      </w:pPr>
      <w:r>
        <w:rPr>
          <w:rFonts w:ascii="宋体" w:hAnsi="宋体" w:cs="Arial" w:hint="eastAsia"/>
          <w:sz w:val="24"/>
        </w:rPr>
        <w:t>报价中不允许出现“赠送”字样。</w:t>
      </w:r>
    </w:p>
    <w:p w:rsidR="00CD6927" w:rsidRDefault="003278BD" w:rsidP="0037408C">
      <w:pPr>
        <w:numPr>
          <w:ilvl w:val="0"/>
          <w:numId w:val="7"/>
        </w:numPr>
        <w:ind w:left="-2" w:firstLine="422"/>
        <w:rPr>
          <w:rFonts w:ascii="宋体" w:hAnsi="宋体" w:cs="Arial"/>
          <w:sz w:val="24"/>
        </w:rPr>
      </w:pPr>
      <w:r>
        <w:rPr>
          <w:rFonts w:ascii="宋体" w:hAnsi="宋体" w:cs="Arial" w:hint="eastAsia"/>
          <w:sz w:val="24"/>
        </w:rPr>
        <w:t>投标人应按合同包号进行完整报价，并需对招标品目与服务清单分别报价。不允许仅对合同包中的部分品目号进行报价，否则其投标将被拒绝，视作废标处理。</w:t>
      </w:r>
    </w:p>
    <w:p w:rsidR="00CD6927" w:rsidRDefault="003278BD" w:rsidP="0037408C">
      <w:pPr>
        <w:numPr>
          <w:ilvl w:val="0"/>
          <w:numId w:val="7"/>
        </w:numPr>
        <w:ind w:left="-2" w:firstLine="422"/>
        <w:rPr>
          <w:rFonts w:ascii="宋体" w:hAnsi="宋体" w:cs="Arial"/>
          <w:sz w:val="24"/>
        </w:rPr>
      </w:pPr>
      <w:r>
        <w:rPr>
          <w:rFonts w:ascii="宋体" w:hAnsi="宋体" w:cs="Arial" w:hint="eastAsia"/>
          <w:sz w:val="24"/>
        </w:rPr>
        <w:t>不属于报价范围内的报价应单独另外附表，以供采购人选择。</w:t>
      </w:r>
    </w:p>
    <w:p w:rsidR="00CD6927" w:rsidRDefault="003278BD">
      <w:pPr>
        <w:pStyle w:val="2"/>
        <w:numPr>
          <w:ilvl w:val="1"/>
          <w:numId w:val="0"/>
        </w:numPr>
      </w:pPr>
      <w:r>
        <w:t>1.4</w:t>
      </w:r>
      <w:r>
        <w:rPr>
          <w:rFonts w:hint="eastAsia"/>
        </w:rPr>
        <w:t>付款方式</w:t>
      </w:r>
    </w:p>
    <w:p w:rsidR="00CD6927" w:rsidRDefault="003278BD" w:rsidP="0037408C">
      <w:pPr>
        <w:numPr>
          <w:ilvl w:val="0"/>
          <w:numId w:val="8"/>
        </w:numPr>
        <w:ind w:firstLineChars="175" w:firstLine="422"/>
        <w:rPr>
          <w:rFonts w:ascii="宋体" w:hAnsi="宋体" w:cs="Arial"/>
          <w:sz w:val="24"/>
        </w:rPr>
      </w:pPr>
      <w:r>
        <w:rPr>
          <w:rFonts w:ascii="宋体" w:hAnsi="宋体" w:cs="Arial" w:hint="eastAsia"/>
          <w:sz w:val="24"/>
        </w:rPr>
        <w:t>采购人支付给投标人的款项采用银行转帐或电汇，具体如下：</w:t>
      </w:r>
    </w:p>
    <w:p w:rsidR="00CD6927" w:rsidRDefault="003278BD" w:rsidP="00CD6927">
      <w:pPr>
        <w:tabs>
          <w:tab w:val="left" w:pos="950"/>
        </w:tabs>
        <w:ind w:leftChars="250" w:left="949" w:hangingChars="175" w:hanging="422"/>
        <w:rPr>
          <w:rFonts w:ascii="宋体" w:hAnsi="宋体" w:cs="Arial"/>
          <w:sz w:val="24"/>
        </w:rPr>
      </w:pPr>
      <w:r>
        <w:rPr>
          <w:rFonts w:ascii="Wingdings" w:hAnsi="Wingdings" w:cs="Arial"/>
          <w:sz w:val="24"/>
        </w:rPr>
        <w:t></w:t>
      </w:r>
      <w:r>
        <w:rPr>
          <w:rFonts w:ascii="宋体" w:hAnsi="宋体" w:cs="Arial" w:hint="eastAsia"/>
          <w:sz w:val="24"/>
        </w:rPr>
        <w:t>合同签订项目人员进场后凭支付申请支付合同总金额30%。</w:t>
      </w:r>
    </w:p>
    <w:p w:rsidR="00CD6927" w:rsidRDefault="003278BD" w:rsidP="00CD6927">
      <w:pPr>
        <w:tabs>
          <w:tab w:val="left" w:pos="950"/>
        </w:tabs>
        <w:ind w:leftChars="250" w:left="949" w:hangingChars="175" w:hanging="422"/>
        <w:rPr>
          <w:rFonts w:ascii="宋体" w:hAnsi="宋体" w:cs="Arial"/>
          <w:sz w:val="24"/>
        </w:rPr>
      </w:pPr>
      <w:r>
        <w:rPr>
          <w:rFonts w:ascii="Wingdings" w:hAnsi="Wingdings" w:cs="Arial"/>
          <w:sz w:val="24"/>
        </w:rPr>
        <w:t></w:t>
      </w:r>
      <w:r>
        <w:rPr>
          <w:rFonts w:ascii="宋体" w:hAnsi="宋体" w:cs="Arial" w:hint="eastAsia"/>
          <w:sz w:val="24"/>
        </w:rPr>
        <w:t>项目通过初验，系统上线试运行后支付合同总金额40%。</w:t>
      </w:r>
    </w:p>
    <w:p w:rsidR="00CD6927" w:rsidRDefault="003278BD" w:rsidP="00CD6927">
      <w:pPr>
        <w:tabs>
          <w:tab w:val="left" w:pos="950"/>
        </w:tabs>
        <w:ind w:leftChars="250" w:left="949" w:hangingChars="175" w:hanging="422"/>
        <w:rPr>
          <w:rFonts w:ascii="宋体" w:hAnsi="宋体" w:cs="Arial"/>
          <w:sz w:val="24"/>
        </w:rPr>
      </w:pPr>
      <w:r>
        <w:rPr>
          <w:rFonts w:ascii="Wingdings" w:hAnsi="Wingdings" w:cs="Arial"/>
          <w:sz w:val="24"/>
        </w:rPr>
        <w:t></w:t>
      </w:r>
      <w:r>
        <w:rPr>
          <w:rFonts w:ascii="宋体" w:hAnsi="宋体" w:cs="Arial" w:hint="eastAsia"/>
          <w:sz w:val="24"/>
        </w:rPr>
        <w:t>项目通过终验并提交项目终验报告支付合同总金额30%。</w:t>
      </w:r>
    </w:p>
    <w:p w:rsidR="00CD6927" w:rsidRDefault="003278BD" w:rsidP="00CD6927">
      <w:pPr>
        <w:tabs>
          <w:tab w:val="left" w:pos="950"/>
        </w:tabs>
        <w:ind w:leftChars="250" w:left="949" w:hangingChars="175" w:hanging="422"/>
        <w:rPr>
          <w:rFonts w:ascii="宋体" w:hAnsi="宋体" w:cs="Arial"/>
          <w:sz w:val="24"/>
        </w:rPr>
      </w:pPr>
      <w:r>
        <w:rPr>
          <w:rFonts w:ascii="Wingdings" w:hAnsi="Wingdings" w:cs="Arial"/>
          <w:sz w:val="24"/>
        </w:rPr>
        <w:t></w:t>
      </w:r>
      <w:r>
        <w:rPr>
          <w:rFonts w:ascii="宋体" w:hAnsi="宋体" w:cs="Arial" w:hint="eastAsia"/>
          <w:sz w:val="24"/>
        </w:rPr>
        <w:t>合同签订后，中标人支付中标金额5%作为履约保证金，三年维保期结束返还。</w:t>
      </w:r>
    </w:p>
    <w:p w:rsidR="00CD6927" w:rsidRDefault="003278BD" w:rsidP="0037408C">
      <w:pPr>
        <w:numPr>
          <w:ilvl w:val="0"/>
          <w:numId w:val="8"/>
        </w:numPr>
        <w:ind w:firstLineChars="175" w:firstLine="422"/>
        <w:rPr>
          <w:rFonts w:ascii="宋体" w:hAnsi="宋体" w:cs="Arial"/>
          <w:sz w:val="24"/>
        </w:rPr>
      </w:pPr>
      <w:r>
        <w:rPr>
          <w:rFonts w:ascii="宋体" w:hAnsi="宋体" w:cs="Arial" w:hint="eastAsia"/>
          <w:sz w:val="24"/>
        </w:rPr>
        <w:t>投标人申请支付相应合同款项时必须提供合法有效发票。</w:t>
      </w:r>
    </w:p>
    <w:p w:rsidR="00CD6927" w:rsidRDefault="003278BD" w:rsidP="0037408C">
      <w:pPr>
        <w:numPr>
          <w:ilvl w:val="0"/>
          <w:numId w:val="8"/>
        </w:numPr>
        <w:ind w:firstLineChars="175" w:firstLine="422"/>
        <w:rPr>
          <w:rFonts w:ascii="宋体" w:hAnsi="宋体" w:cs="Arial"/>
          <w:sz w:val="24"/>
        </w:rPr>
      </w:pPr>
      <w:r>
        <w:rPr>
          <w:rFonts w:ascii="宋体" w:hAnsi="宋体" w:cs="Arial" w:hint="eastAsia"/>
          <w:sz w:val="24"/>
        </w:rPr>
        <w:t>付款方式条款投标人必须满足。</w:t>
      </w:r>
    </w:p>
    <w:p w:rsidR="00CD6927" w:rsidRDefault="003278BD">
      <w:pPr>
        <w:pStyle w:val="2"/>
        <w:numPr>
          <w:ilvl w:val="1"/>
          <w:numId w:val="0"/>
        </w:numPr>
      </w:pPr>
      <w:r>
        <w:t>1.5</w:t>
      </w:r>
      <w:r>
        <w:rPr>
          <w:rFonts w:hint="eastAsia"/>
        </w:rPr>
        <w:t>遵循的技术标准</w:t>
      </w:r>
    </w:p>
    <w:p w:rsidR="00CD6927" w:rsidRDefault="003278BD" w:rsidP="0037408C">
      <w:pPr>
        <w:numPr>
          <w:ilvl w:val="0"/>
          <w:numId w:val="9"/>
        </w:numPr>
        <w:ind w:firstLineChars="175" w:firstLine="422"/>
        <w:rPr>
          <w:rFonts w:ascii="宋体" w:hAnsi="宋体" w:cs="Arial"/>
          <w:sz w:val="24"/>
        </w:rPr>
      </w:pPr>
      <w:r>
        <w:rPr>
          <w:rFonts w:ascii="宋体" w:hAnsi="宋体" w:cs="Arial" w:hint="eastAsia"/>
          <w:sz w:val="24"/>
        </w:rPr>
        <w:t>系统的开发与建设遵循与参考以下的标准规范：</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网络安全等级保护基本要求》（GB/T 22239）</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信息系统安全等级保护定级指南》（GB/T 22240）</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网络安全等级保护测评要求》（GB/T 28448）</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信息系统安全等级保护测评过程指南》（GB/T 28449）</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信息系统安全等级保护实施指南》（GB/T 25058）</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网络安全等级保护安全设计技术要求》（GB/T 25070）</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网络安全等级保护定级指南》（GA/T1389）</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网络安全等级保护基本要求 第2部分：云计算安全扩展要求》（GA/T1390.2）</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《信息安全技术 网络安全等级保护基本要求 第3部分：移动互联安全扩展要求》（GA/T1390.3）</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《信息技术 软件生存周期过程》(GB/T8566)</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《计算机软件文档编制规范》(GB/T8567)</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《计算机软件需求规格说明规范》(GB/T9385)</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《计算机软件测试文档编制规范》(GB/T9386)</w:t>
      </w:r>
    </w:p>
    <w:p w:rsidR="00CD6927" w:rsidRDefault="003278BD">
      <w:pPr>
        <w:tabs>
          <w:tab w:val="left" w:pos="950"/>
        </w:tabs>
        <w:ind w:left="1200" w:hanging="720"/>
        <w:rPr>
          <w:rFonts w:ascii="宋体" w:hAnsi="宋体" w:cs="Arial"/>
          <w:sz w:val="24"/>
        </w:rPr>
      </w:pPr>
      <w:r>
        <w:rPr>
          <w:rFonts w:ascii="Wingdings" w:hAnsi="Wingdings" w:cs="Arial"/>
          <w:sz w:val="24"/>
        </w:rPr>
        <w:lastRenderedPageBreak/>
        <w:t></w:t>
      </w:r>
      <w:r>
        <w:rPr>
          <w:rFonts w:ascii="宋体" w:hAnsi="宋体" w:cs="Arial" w:hint="eastAsia"/>
          <w:sz w:val="24"/>
        </w:rPr>
        <w:t>《计算机软件测试规范》(GB/T15532)</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《软件工程 产品质量 第1部分：质量模型》(GB/T16260.1)</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《软件工程 产品质量 第2部分：外部度量》(GB/T16260.2)</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《软件工程 产品质量 第3部分：内部度量》(GB/T16260.3)</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《软件工程 产品质量 第4部分：使用质量的度量》(GB/T16260.4)</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《计算机软件可靠性和可维护性管理》(GB/T 14394)</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《政务信息资源交换体系》(GB/T 21062)</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《政务信息资源目录体系》(GB/T 21063)</w:t>
      </w:r>
    </w:p>
    <w:p w:rsidR="00CD6927" w:rsidRDefault="003278BD" w:rsidP="0037408C">
      <w:pPr>
        <w:numPr>
          <w:ilvl w:val="0"/>
          <w:numId w:val="9"/>
        </w:numPr>
        <w:ind w:firstLineChars="175" w:firstLine="422"/>
        <w:rPr>
          <w:rFonts w:ascii="宋体" w:hAnsi="宋体" w:cs="Arial"/>
          <w:sz w:val="24"/>
        </w:rPr>
      </w:pPr>
      <w:r>
        <w:rPr>
          <w:rFonts w:ascii="宋体" w:hAnsi="宋体" w:cs="Arial" w:hint="eastAsia"/>
          <w:sz w:val="24"/>
        </w:rPr>
        <w:t>系统</w:t>
      </w:r>
      <w:r>
        <w:rPr>
          <w:rFonts w:ascii="宋体" w:hAnsi="宋体" w:cs="Arial"/>
          <w:sz w:val="24"/>
        </w:rPr>
        <w:t>开发与建设应遵循</w:t>
      </w:r>
      <w:r>
        <w:rPr>
          <w:rFonts w:ascii="宋体" w:hAnsi="宋体" w:cs="Arial" w:hint="eastAsia"/>
          <w:sz w:val="24"/>
        </w:rPr>
        <w:t>国家、省级卫生健康委员会颁布的</w:t>
      </w:r>
      <w:r>
        <w:rPr>
          <w:rFonts w:ascii="宋体" w:hAnsi="宋体" w:cs="Arial"/>
          <w:sz w:val="24"/>
        </w:rPr>
        <w:t>标准规范：</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《中国公共卫生信息分类与基本数据集》</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卫生部《卫生信息框架标准》</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《卫生机构（组织）分类与代码》（WS 218-2002）</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《个人基本信息分类与代码》（GB/T 2261）</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卫生部《卫生信息数据元目录》（WS 364-2023）</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卫生部《卫生信息数据元值域代码》（WS 364-2011）</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卫生部《城乡居民健康档案基本数据集》（WS365-2011）</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卫生部《基本信息数据集 个人信息》（WS 371 2012）</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卫生部《电子病历基本数据集》（WS/T 445-2014）</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卫生部《居民健康档案医学检验项目常用代码》（WS/T 446-2014）</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卫生部《健康档案共享文档规范》（WS/T 483-2016）</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卫生部《电子病历共享文档规范》（WS/T 500-2016）</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卫生部《电子病历与医院信息平台标准符合性测试规范》（WS/T 501-2016）</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《电子病历应用管理规范（试行）》</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《电子病历系统功能规范（试行）》</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《电子病历系统功能应用水平分级评价办法及标准（试行）》</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卫健委《全国医院信息化建设标准与规范（试行）》</w:t>
      </w:r>
    </w:p>
    <w:p w:rsidR="00CD6927" w:rsidRPr="00AC2582" w:rsidRDefault="003278BD">
      <w:pPr>
        <w:tabs>
          <w:tab w:val="left" w:pos="950"/>
        </w:tabs>
        <w:ind w:left="1200" w:hanging="720"/>
        <w:rPr>
          <w:rFonts w:ascii="宋体" w:hAnsi="宋体" w:cs="Arial"/>
          <w:sz w:val="24"/>
        </w:rPr>
      </w:pPr>
      <w:r>
        <w:rPr>
          <w:rFonts w:ascii="Wingdings" w:hAnsi="Wingdings"/>
          <w:kern w:val="0"/>
          <w:sz w:val="20"/>
          <w:szCs w:val="20"/>
        </w:rPr>
        <w:t></w:t>
      </w:r>
      <w:r>
        <w:rPr>
          <w:rFonts w:ascii="宋体" w:hAnsi="宋体" w:cs="Arial" w:hint="eastAsia"/>
          <w:sz w:val="24"/>
        </w:rPr>
        <w:t>卫健委《医院智慧服务分级评估标准体系（试行）》</w:t>
      </w:r>
    </w:p>
    <w:p w:rsidR="00CD6927" w:rsidRPr="00AC2582" w:rsidRDefault="003278BD">
      <w:pPr>
        <w:tabs>
          <w:tab w:val="left" w:pos="950"/>
        </w:tabs>
        <w:ind w:left="1200" w:hanging="720"/>
        <w:rPr>
          <w:rFonts w:ascii="宋体" w:hAnsi="宋体" w:cs="Arial"/>
          <w:sz w:val="24"/>
        </w:rPr>
      </w:pPr>
      <w:r w:rsidRPr="00AC2582">
        <w:rPr>
          <w:rFonts w:ascii="宋体" w:hAnsi="宋体" w:cs="Arial"/>
          <w:sz w:val="24"/>
        </w:rPr>
        <w:t></w:t>
      </w:r>
      <w:r w:rsidRPr="00AC2582">
        <w:rPr>
          <w:rFonts w:ascii="宋体" w:hAnsi="宋体" w:cs="Arial" w:hint="eastAsia"/>
          <w:sz w:val="24"/>
        </w:rPr>
        <w:t>《全民健康信息平台体系建设应用指南(2024版)》</w:t>
      </w:r>
    </w:p>
    <w:p w:rsidR="00CD6927" w:rsidRDefault="003278BD">
      <w:pPr>
        <w:tabs>
          <w:tab w:val="left" w:pos="950"/>
        </w:tabs>
        <w:ind w:left="1200" w:hanging="720"/>
        <w:rPr>
          <w:rFonts w:ascii="宋体" w:hAnsi="宋体" w:cs="Arial"/>
          <w:sz w:val="24"/>
        </w:rPr>
      </w:pPr>
      <w:r w:rsidRPr="00AC2582">
        <w:rPr>
          <w:rFonts w:ascii="宋体" w:hAnsi="宋体" w:cs="Arial"/>
          <w:sz w:val="24"/>
        </w:rPr>
        <w:t></w:t>
      </w:r>
      <w:r>
        <w:rPr>
          <w:rFonts w:ascii="宋体" w:hAnsi="宋体" w:cs="Arial" w:hint="eastAsia"/>
          <w:sz w:val="24"/>
        </w:rPr>
        <w:t>国家卫健委《医院信息系统基本功能规范》</w:t>
      </w:r>
    </w:p>
    <w:p w:rsidR="00CD6927" w:rsidRDefault="003278BD">
      <w:pPr>
        <w:tabs>
          <w:tab w:val="left" w:pos="950"/>
        </w:tabs>
        <w:ind w:left="1200" w:hanging="720"/>
        <w:rPr>
          <w:rFonts w:ascii="宋体" w:hAnsi="宋体" w:cs="Arial"/>
          <w:sz w:val="24"/>
        </w:rPr>
      </w:pPr>
      <w:r w:rsidRPr="00AC2582">
        <w:rPr>
          <w:rFonts w:ascii="宋体" w:hAnsi="宋体" w:cs="Arial"/>
          <w:sz w:val="24"/>
        </w:rPr>
        <w:t></w:t>
      </w:r>
      <w:r>
        <w:rPr>
          <w:rFonts w:ascii="宋体" w:hAnsi="宋体" w:cs="Arial" w:hint="eastAsia"/>
          <w:sz w:val="24"/>
        </w:rPr>
        <w:t>国家卫健委《医院信息平台应用功能指引》</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卫健委《医院信息化建设应用技术指引》</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卫健委《健康档案基本架构与数据标准》</w:t>
      </w:r>
    </w:p>
    <w:p w:rsidR="00CD6927" w:rsidRDefault="003278BD">
      <w:pPr>
        <w:tabs>
          <w:tab w:val="left" w:pos="950"/>
        </w:tabs>
        <w:ind w:left="1200" w:hanging="720"/>
        <w:rPr>
          <w:rFonts w:ascii="宋体" w:hAnsi="宋体" w:cs="Arial"/>
          <w:sz w:val="24"/>
        </w:rPr>
      </w:pPr>
      <w:r>
        <w:rPr>
          <w:rFonts w:ascii="Wingdings" w:hAnsi="Wingdings" w:cs="Arial"/>
          <w:sz w:val="24"/>
        </w:rPr>
        <w:lastRenderedPageBreak/>
        <w:t></w:t>
      </w:r>
      <w:r>
        <w:rPr>
          <w:rFonts w:ascii="宋体" w:hAnsi="宋体" w:cs="Arial" w:hint="eastAsia"/>
          <w:sz w:val="24"/>
        </w:rPr>
        <w:t>卫健委《电子病历基本架构与数据标准》</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卫健委《基于电子病历的医院信息平台建设技术解决方案》</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《基于电子病历的医院信息平台技术规范》（WS/T447-2014）</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卫健委《医院信息互联互通标准化成熟度测评方案（试行）》</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卫健委《医院管理评价指南（试行）》</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卫健委《卫生系统电子认证服务体系系列规范》</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IHE IT基础架构（IHE ITI）</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IHE XDS/XDS-I标准</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ebXML标准</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数字签名及PKI标准</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HL7（美国医疗服务信息网络通讯协议）3.0/2.4版</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SNOMED《国际系统医学术语全集》3.5版</w:t>
      </w:r>
    </w:p>
    <w:p w:rsidR="00CD6927" w:rsidRDefault="003278BD">
      <w:pPr>
        <w:tabs>
          <w:tab w:val="left" w:pos="950"/>
        </w:tabs>
        <w:ind w:left="1200" w:hanging="720"/>
        <w:rPr>
          <w:rFonts w:ascii="宋体" w:hAnsi="宋体" w:cs="Arial"/>
          <w:sz w:val="24"/>
        </w:rPr>
      </w:pPr>
      <w:r>
        <w:rPr>
          <w:rFonts w:ascii="Wingdings" w:hAnsi="Wingdings" w:cs="Arial"/>
          <w:sz w:val="24"/>
        </w:rPr>
        <w:t></w:t>
      </w:r>
      <w:r>
        <w:rPr>
          <w:rFonts w:ascii="宋体" w:hAnsi="宋体" w:cs="Arial" w:hint="eastAsia"/>
          <w:sz w:val="24"/>
        </w:rPr>
        <w:t>LOINC、HHCC、ICIDH等标准</w:t>
      </w:r>
    </w:p>
    <w:p w:rsidR="00CD6927" w:rsidRDefault="003278BD" w:rsidP="0037408C">
      <w:pPr>
        <w:numPr>
          <w:ilvl w:val="0"/>
          <w:numId w:val="9"/>
        </w:numPr>
        <w:ind w:firstLineChars="175" w:firstLine="422"/>
        <w:rPr>
          <w:rFonts w:ascii="宋体" w:hAnsi="宋体" w:cs="Arial"/>
          <w:sz w:val="24"/>
        </w:rPr>
      </w:pPr>
      <w:r>
        <w:rPr>
          <w:rFonts w:ascii="宋体" w:hAnsi="宋体" w:cs="Arial" w:hint="eastAsia"/>
          <w:sz w:val="24"/>
        </w:rPr>
        <w:t>投标人若使用自己的专用标准和协议，应向采购人主动提出并附上相应的详细技术资料；在取得采购人认可同意后方可使用。</w:t>
      </w:r>
    </w:p>
    <w:p w:rsidR="00CD6927" w:rsidRDefault="003278BD" w:rsidP="0037408C">
      <w:pPr>
        <w:numPr>
          <w:ilvl w:val="0"/>
          <w:numId w:val="9"/>
        </w:numPr>
        <w:ind w:firstLineChars="175" w:firstLine="422"/>
        <w:rPr>
          <w:rFonts w:ascii="宋体" w:hAnsi="宋体" w:cs="Arial"/>
          <w:sz w:val="24"/>
        </w:rPr>
      </w:pPr>
      <w:r>
        <w:rPr>
          <w:rFonts w:ascii="宋体" w:hAnsi="宋体" w:cs="Arial" w:hint="eastAsia"/>
          <w:sz w:val="24"/>
        </w:rPr>
        <w:t>本文件中未明确给出，但国家卫生健康委员会、工业与信息化部、中央网信办、国家发改委有明确规定的，则按该规定执行；</w:t>
      </w:r>
      <w:r w:rsidRPr="00AC2582">
        <w:rPr>
          <w:rFonts w:ascii="宋体" w:hAnsi="宋体" w:cs="Arial" w:hint="eastAsia"/>
          <w:sz w:val="24"/>
        </w:rPr>
        <w:t>若未作明确规定，则参照现行的相应规范最新版本的有关要求执行。</w:t>
      </w:r>
    </w:p>
    <w:p w:rsidR="00CD6927" w:rsidRDefault="003278BD" w:rsidP="0037408C">
      <w:pPr>
        <w:numPr>
          <w:ilvl w:val="0"/>
          <w:numId w:val="9"/>
        </w:numPr>
        <w:ind w:firstLineChars="175" w:firstLine="422"/>
        <w:rPr>
          <w:rFonts w:ascii="宋体" w:hAnsi="宋体" w:cs="Arial"/>
          <w:sz w:val="24"/>
        </w:rPr>
      </w:pPr>
      <w:r>
        <w:rPr>
          <w:rFonts w:ascii="宋体" w:hAnsi="宋体" w:cs="Arial" w:hint="eastAsia"/>
          <w:sz w:val="24"/>
        </w:rPr>
        <w:t>若有新的标准</w:t>
      </w:r>
      <w:r>
        <w:rPr>
          <w:rFonts w:ascii="宋体" w:hAnsi="宋体" w:cs="Arial"/>
          <w:sz w:val="24"/>
        </w:rPr>
        <w:t>(</w:t>
      </w:r>
      <w:r>
        <w:rPr>
          <w:rFonts w:ascii="宋体" w:hAnsi="宋体" w:cs="Arial" w:hint="eastAsia"/>
          <w:sz w:val="24"/>
        </w:rPr>
        <w:t>如中华人民共和国通信信息行业标准、“数字福建”、“数字三明”有关技术要求等</w:t>
      </w:r>
      <w:r>
        <w:rPr>
          <w:rFonts w:ascii="宋体" w:hAnsi="宋体" w:cs="Arial"/>
          <w:sz w:val="24"/>
        </w:rPr>
        <w:t>)</w:t>
      </w:r>
      <w:r>
        <w:rPr>
          <w:rFonts w:ascii="宋体" w:hAnsi="宋体" w:cs="Arial" w:hint="eastAsia"/>
          <w:sz w:val="24"/>
        </w:rPr>
        <w:t>发布，投标人承诺免费修改其系统以满足要求。</w:t>
      </w:r>
    </w:p>
    <w:p w:rsidR="00CD6927" w:rsidRDefault="003278BD" w:rsidP="0037408C">
      <w:pPr>
        <w:numPr>
          <w:ilvl w:val="0"/>
          <w:numId w:val="9"/>
        </w:numPr>
        <w:ind w:firstLineChars="175" w:firstLine="422"/>
        <w:rPr>
          <w:rFonts w:ascii="宋体" w:hAnsi="宋体" w:cs="Arial"/>
          <w:sz w:val="24"/>
        </w:rPr>
      </w:pPr>
      <w:r>
        <w:rPr>
          <w:rFonts w:ascii="宋体" w:hAnsi="宋体" w:cs="Arial" w:hint="eastAsia"/>
          <w:sz w:val="24"/>
        </w:rPr>
        <w:t>本文件的内容若与国家或行业有关标准、规范有矛盾，则以国家或行业标准、规范为准。</w:t>
      </w:r>
    </w:p>
    <w:p w:rsidR="00CD6927" w:rsidRDefault="003278BD">
      <w:pPr>
        <w:pStyle w:val="2"/>
        <w:numPr>
          <w:ilvl w:val="1"/>
          <w:numId w:val="0"/>
        </w:numPr>
      </w:pPr>
      <w:r>
        <w:t>1.6</w:t>
      </w:r>
      <w:r>
        <w:rPr>
          <w:rFonts w:hint="eastAsia"/>
        </w:rPr>
        <w:t>安全与保密</w:t>
      </w:r>
    </w:p>
    <w:p w:rsidR="00CD6927" w:rsidRDefault="003278BD" w:rsidP="0037408C">
      <w:pPr>
        <w:numPr>
          <w:ilvl w:val="0"/>
          <w:numId w:val="10"/>
        </w:numPr>
        <w:ind w:firstLineChars="175" w:firstLine="422"/>
        <w:rPr>
          <w:rFonts w:ascii="宋体" w:hAnsi="宋体" w:cs="Arial"/>
          <w:sz w:val="24"/>
        </w:rPr>
      </w:pPr>
      <w:r>
        <w:rPr>
          <w:rFonts w:ascii="宋体" w:hAnsi="宋体" w:cs="Arial" w:hint="eastAsia"/>
          <w:sz w:val="24"/>
        </w:rPr>
        <w:t>投标人提供的软件系统均应该完全解决可能出现的相关安全问题，不允许通过设置“后门”实现服务。对可能出现的安全问题需提出详细的解决方案和具体的措施。</w:t>
      </w:r>
    </w:p>
    <w:p w:rsidR="00CD6927" w:rsidRDefault="003278BD" w:rsidP="0037408C">
      <w:pPr>
        <w:numPr>
          <w:ilvl w:val="0"/>
          <w:numId w:val="10"/>
        </w:numPr>
        <w:ind w:firstLineChars="175" w:firstLine="422"/>
        <w:rPr>
          <w:rFonts w:ascii="宋体" w:hAnsi="宋体" w:cs="Arial"/>
          <w:sz w:val="24"/>
        </w:rPr>
      </w:pPr>
      <w:r>
        <w:rPr>
          <w:rFonts w:ascii="宋体" w:hAnsi="宋体" w:cs="Arial" w:hint="eastAsia"/>
          <w:sz w:val="24"/>
        </w:rPr>
        <w:t>系统开发过程中至投标人正式向采购人交付系统文档资料时止，投标人必须采取措施对本项目开发过程中的数据、源代码、技术文档等资料保密，否则，由于投标人过错导致的上述资料泄密的，投标人必须承担一切责任。完成开发后，双方均有责任对本系统的技术保密承担责任。</w:t>
      </w:r>
    </w:p>
    <w:p w:rsidR="00CD6927" w:rsidRDefault="003278BD" w:rsidP="0037408C">
      <w:pPr>
        <w:numPr>
          <w:ilvl w:val="0"/>
          <w:numId w:val="10"/>
        </w:numPr>
        <w:ind w:firstLineChars="175" w:firstLine="422"/>
        <w:rPr>
          <w:rFonts w:ascii="宋体" w:hAnsi="宋体" w:cs="Arial"/>
          <w:sz w:val="24"/>
        </w:rPr>
      </w:pPr>
      <w:r>
        <w:rPr>
          <w:rFonts w:ascii="宋体" w:hAnsi="宋体" w:cs="Arial" w:hint="eastAsia"/>
          <w:sz w:val="24"/>
        </w:rPr>
        <w:t>投标人无条件接受采购人的保密约定，包括在合同期结束后承诺五年内的保密义务，并承担相应的泄密责任。</w:t>
      </w:r>
    </w:p>
    <w:p w:rsidR="00CD6927" w:rsidRDefault="003278BD" w:rsidP="0037408C">
      <w:pPr>
        <w:numPr>
          <w:ilvl w:val="0"/>
          <w:numId w:val="10"/>
        </w:numPr>
        <w:ind w:firstLineChars="200" w:firstLine="482"/>
        <w:rPr>
          <w:rFonts w:ascii="宋体" w:hAnsi="宋体" w:cs="Arial"/>
          <w:sz w:val="24"/>
        </w:rPr>
      </w:pPr>
      <w:r>
        <w:rPr>
          <w:rFonts w:ascii="宋体" w:hAnsi="宋体" w:cs="Arial" w:hint="eastAsia"/>
          <w:sz w:val="24"/>
        </w:rPr>
        <w:lastRenderedPageBreak/>
        <w:t>双方对应用软件及可执行代码、技术文档等研究开发成果共有知识产权，采购人拥有二次开发权。未经采购人许可，投标人不得将相关采购人资料提供给第三方。</w:t>
      </w:r>
    </w:p>
    <w:p w:rsidR="00CD6927" w:rsidRDefault="003278BD">
      <w:pPr>
        <w:pStyle w:val="7"/>
        <w:numPr>
          <w:ilvl w:val="0"/>
          <w:numId w:val="0"/>
        </w:numPr>
      </w:pPr>
      <w:r>
        <w:rPr>
          <w:rFonts w:ascii="Times New Roman" w:hAnsi="Times New Roman" w:hint="eastAsia"/>
          <w:bCs w:val="0"/>
          <w:color w:val="000000"/>
        </w:rPr>
        <w:t>（二）</w:t>
      </w:r>
      <w:r>
        <w:rPr>
          <w:rFonts w:ascii="Times New Roman" w:hAnsi="Times New Roman"/>
          <w:bCs w:val="0"/>
          <w:color w:val="000000"/>
        </w:rPr>
        <w:t>、</w:t>
      </w:r>
      <w:r>
        <w:rPr>
          <w:rFonts w:hint="eastAsia"/>
        </w:rPr>
        <w:t>项目概述</w:t>
      </w:r>
    </w:p>
    <w:p w:rsidR="00CD6927" w:rsidRDefault="003278BD">
      <w:pPr>
        <w:pStyle w:val="1"/>
        <w:numPr>
          <w:ilvl w:val="0"/>
          <w:numId w:val="0"/>
        </w:numPr>
        <w:rPr>
          <w:color w:val="auto"/>
        </w:rPr>
      </w:pPr>
      <w:r>
        <w:rPr>
          <w:color w:val="auto"/>
        </w:rPr>
        <w:t>2.</w:t>
      </w:r>
    </w:p>
    <w:p w:rsidR="00CD6927" w:rsidRDefault="003278BD">
      <w:pPr>
        <w:pStyle w:val="2"/>
        <w:numPr>
          <w:ilvl w:val="1"/>
          <w:numId w:val="0"/>
        </w:numPr>
      </w:pPr>
      <w:r>
        <w:t>2.1</w:t>
      </w:r>
      <w:r>
        <w:rPr>
          <w:rFonts w:hint="eastAsia"/>
        </w:rPr>
        <w:t>项目背景</w:t>
      </w:r>
    </w:p>
    <w:p w:rsidR="00CD6927" w:rsidRDefault="003278BD" w:rsidP="00CD6927">
      <w:pPr>
        <w:ind w:firstLineChars="200" w:firstLine="482"/>
        <w:rPr>
          <w:rFonts w:ascii="宋体" w:hAnsi="宋体" w:cs="Arial"/>
          <w:sz w:val="24"/>
        </w:rPr>
      </w:pPr>
      <w:r>
        <w:rPr>
          <w:rFonts w:ascii="宋体" w:hAnsi="宋体" w:cs="Arial" w:hint="eastAsia"/>
          <w:sz w:val="24"/>
        </w:rPr>
        <w:t>2017年8月23日国务院办公厅《关于促进和规范健康医疗大数据应用发展的指导意见》（以下简称《指导意见》），为贯彻落实《国务院关于印发促进大数据发展行动纲要的通知》（国发[2015]50号）要求，顺应新兴信息技术发展趋势，规范和推动健康医疗大数据融合共享、开放应用。大力推动政府健康医疗信息系统和公众健康医疗数据互联融合、开放共享，消除信息孤岛，积极营造促进健康医疗大数据安全规范、创新应用的发展环境，通过“互联网+健康医疗”探索服务新模式、培育发展新业态，努力建设人民满意的医疗卫生事业，为打造健康中国、全面建成小康社会和实现中华民族伟大复兴的中国梦提供有力支撑。</w:t>
      </w:r>
    </w:p>
    <w:p w:rsidR="00CD6927" w:rsidRDefault="003278BD" w:rsidP="00CD6927">
      <w:pPr>
        <w:ind w:firstLineChars="200" w:firstLine="482"/>
        <w:rPr>
          <w:rFonts w:ascii="宋体" w:hAnsi="宋体" w:cs="Arial"/>
          <w:sz w:val="24"/>
        </w:rPr>
      </w:pPr>
      <w:r>
        <w:rPr>
          <w:rFonts w:ascii="宋体" w:hAnsi="宋体" w:cs="Arial" w:hint="eastAsia"/>
          <w:sz w:val="24"/>
        </w:rPr>
        <w:t>《指导意见》要求加快建设统一权威、互联互通的人口健康信息平台。实施全民健康保障信息化工程，按照安全为先、保护隐私的原则，充分依托国家电子政务外网和统一数据共享交换平台，拓展完善现有设施资源，全面建成互通共享的国家、省、市、县四级人口健康信息平台，强化公共卫生、计划生育、医疗服务、医疗保障、药品供应、综合管理等应用信息系统数据采集、集成共享和业务协同。创新管理模式，推动生育登记网上办理。消除数据壁垒，畅通部门、区域、行业之间的数据共享通道，探索社会化健康医疗数据信息互通机制，推动实现健康医疗数据在平台集聚、业务事项在平台办理、政府决策依托平台支撑。</w:t>
      </w:r>
    </w:p>
    <w:p w:rsidR="00CD6927" w:rsidRDefault="003278BD" w:rsidP="00CD6927">
      <w:pPr>
        <w:ind w:firstLineChars="200" w:firstLine="482"/>
        <w:rPr>
          <w:rFonts w:ascii="宋体" w:hAnsi="宋体" w:cs="Arial"/>
          <w:sz w:val="24"/>
        </w:rPr>
      </w:pPr>
      <w:r>
        <w:rPr>
          <w:rFonts w:ascii="宋体" w:hAnsi="宋体" w:cs="Arial" w:hint="eastAsia"/>
          <w:sz w:val="24"/>
        </w:rPr>
        <w:t>2021年10月国务院深化医药卫生体制改革领导小组《关于深入推广福建省三明市经验深化医药卫生体制改革的实施意见》要求进一步加大力度推广三明医改经验，深化医疗、医保、医药联动改革，促进优质医疗资源均衡布局，加快推动实现大病重病在本省解决、常见病多发病在市县解决、头疼脑热等小病在乡村解决，加快健全维护公益性、调动积极性、保障可持续的公立医疗机构运行新机制。作为新医改“三医联动”的优秀代表，更应该通过不断的深入完善改革路径，让“三医联动”政策叠加效益进一步显现。</w:t>
      </w:r>
    </w:p>
    <w:p w:rsidR="00CD6927" w:rsidRDefault="003278BD" w:rsidP="00CD6927">
      <w:pPr>
        <w:ind w:firstLineChars="200" w:firstLine="482"/>
        <w:rPr>
          <w:rFonts w:ascii="宋体" w:hAnsi="宋体" w:cs="Arial"/>
          <w:sz w:val="24"/>
        </w:rPr>
      </w:pPr>
      <w:r>
        <w:rPr>
          <w:rFonts w:ascii="宋体" w:hAnsi="宋体" w:cs="Arial" w:hint="eastAsia"/>
          <w:sz w:val="24"/>
        </w:rPr>
        <w:t>按照《国务院办公厅关于印发“十四五”国民健康规划的通知》（国办发〔2022〕11号）总体部署要求及卫生健康领域数字化转型总体规划，按照文件要求中强调要促进全民健康信息联通应用，落实医疗卫生机构信息化建设标准与规范。依托实体医疗机构建设互联网医院，为签约服务重点人群和重点随访患者提供远程监测和远程治疗，推</w:t>
      </w:r>
      <w:r>
        <w:rPr>
          <w:rFonts w:ascii="宋体" w:hAnsi="宋体" w:cs="Arial" w:hint="eastAsia"/>
          <w:sz w:val="24"/>
        </w:rPr>
        <w:lastRenderedPageBreak/>
        <w:t>动构建覆盖诊前、诊中、诊后的线上线下一体化医疗服务模式。构建权威统一、互联互通的全民健康信息平台，完善全民健康信息核心数据库，推进各级各类医疗卫生机构统一接入和数据共享。探索建立卫生健康、医疗保障、药监等部门信息共享机制，通过全国一体化政务服务平台，实现跨地区、跨部门数据共享。研究制定数据开放清单，开展政府医疗健康数据授权运营试点。严格规范公民健康信息管理使用，强化数据资源全生命周期安全保护。</w:t>
      </w:r>
    </w:p>
    <w:p w:rsidR="00CD6927" w:rsidRDefault="003278BD" w:rsidP="00CD6927">
      <w:pPr>
        <w:ind w:firstLineChars="200" w:firstLine="482"/>
        <w:rPr>
          <w:rFonts w:ascii="宋体" w:hAnsi="宋体" w:cs="Arial"/>
          <w:sz w:val="24"/>
        </w:rPr>
      </w:pPr>
      <w:r>
        <w:rPr>
          <w:rFonts w:ascii="宋体" w:hAnsi="宋体" w:cs="Arial" w:hint="eastAsia"/>
          <w:sz w:val="24"/>
        </w:rPr>
        <w:t>《“十四五”全民健康信息化规划》提到，加强省统筹区域全民健康信息平台建设。以建立统一的云基础设施为支撑，构建省统筹区域全民健康信息平台，支撑省、市、县三级应用，推进一体化的数据采集、汇聚、治理、共享和分析应用管理。因地制宜以实体或虚拟方式建立市级、县级全民健康信息平台。以平台为载体整合业务系统，构建功能一致、融合开放、有机对接、授权分管的平台基础功能，逐步实现所有医疗卫生机构规范接入各级全民健康信息平台，纵向联通上下级全民健康信息平台，横向联通同级政府相关部门信息平台，畅通部门、区域、行业之间的数据交换。探索推动社会化健康医疗大数据向各级信息平台集聚。</w:t>
      </w:r>
    </w:p>
    <w:p w:rsidR="00CD6927" w:rsidRDefault="003278BD">
      <w:pPr>
        <w:pStyle w:val="2"/>
        <w:numPr>
          <w:ilvl w:val="1"/>
          <w:numId w:val="0"/>
        </w:numPr>
      </w:pPr>
      <w:r>
        <w:t>2.2</w:t>
      </w:r>
      <w:r>
        <w:rPr>
          <w:rFonts w:hint="eastAsia"/>
        </w:rPr>
        <w:t>建设目标</w:t>
      </w:r>
    </w:p>
    <w:p w:rsidR="00CD6927" w:rsidRDefault="003278BD" w:rsidP="00CD6927">
      <w:pPr>
        <w:ind w:firstLineChars="200" w:firstLine="482"/>
        <w:rPr>
          <w:rFonts w:ascii="宋体" w:hAnsi="宋体" w:cs="Arial"/>
          <w:sz w:val="24"/>
        </w:rPr>
      </w:pPr>
      <w:r>
        <w:rPr>
          <w:rFonts w:ascii="宋体" w:hAnsi="宋体" w:cs="Arial" w:hint="eastAsia"/>
          <w:sz w:val="24"/>
        </w:rPr>
        <w:t>根据“数字中国、健康中国”战略部署,围绕国家卫生健康委员会、中医药管理局《关于加快推进人口健康信息化建设的指导意见》、《“十四五”全民健康信息化规划》等目标和内容，推动我市医疗机构以及市卫健委信息系统应用水平显著提高；实现各级各类医疗卫生机构之间的紧密协同，区域互联互通成熟度、信息标准化水平上新台阶，信息化服务能力进一步提升，形成健全的医药卫生信息资源共享和业务协作机制；支撑分级诊疗制度的落实，包括三明市全民健康平台、双向转诊、上下医疗机构协同诊断、远程会诊等；通过基于大数据的在重点疾病应用推动健康服务发展，助力新型智慧城市的发展，打造具有全国特色的三明模式。项目将按照“以评促建、以评促改、以评促用”的原则，为通过国家《区域全民健康信息互联互通标准化成熟度》四级甲等，力争五级乙等夯实基础。</w:t>
      </w:r>
    </w:p>
    <w:p w:rsidR="00CD6927" w:rsidRDefault="003278BD" w:rsidP="00CD6927">
      <w:pPr>
        <w:ind w:firstLineChars="200" w:firstLine="482"/>
        <w:rPr>
          <w:rFonts w:ascii="宋体" w:hAnsi="宋体" w:cs="Arial"/>
          <w:sz w:val="24"/>
        </w:rPr>
      </w:pPr>
      <w:r>
        <w:rPr>
          <w:rFonts w:ascii="宋体" w:hAnsi="宋体" w:cs="Arial" w:hint="eastAsia"/>
          <w:sz w:val="24"/>
        </w:rPr>
        <w:t>项目依托云计算、大数据、移动互联网、智能AI分析等科学技术，按照“信息互通共享、基础数据整合、身份认证整合、监管统一集成、服务门户整合”的总体思路和全机构、全人口、全生命周期、全口径覆盖的要求,充分利用现有的信息平台建设成果,依托“三医联动”信息共享平台,推动跨部门、常态化信息互通共享和业务协同机制建立,加快实现医疗健康资源融合“一朵云”、市县一体化健康“一中心”、医疗健康业务联动“一盘棋”、三医融合“一张网”、健康管理“一平台”、居民健康“一份档”</w:t>
      </w:r>
      <w:r>
        <w:rPr>
          <w:rFonts w:ascii="宋体" w:hAnsi="宋体" w:cs="Arial" w:hint="eastAsia"/>
          <w:sz w:val="24"/>
        </w:rPr>
        <w:lastRenderedPageBreak/>
        <w:t>等总体目标,全方位支撑“数字三明，健康三明”改革,奋力打造“数字中国”样板区,助推数字健康成为三明数字经济发展新引擎，不断提高人民群众数字健康获得感。</w:t>
      </w:r>
    </w:p>
    <w:p w:rsidR="00CD6927" w:rsidRDefault="003278BD" w:rsidP="00CD6927">
      <w:pPr>
        <w:widowControl/>
        <w:spacing w:before="120"/>
        <w:ind w:firstLineChars="200" w:firstLine="484"/>
        <w:rPr>
          <w:rFonts w:ascii="宋体" w:hAnsi="宋体" w:cs="Arial"/>
          <w:b/>
          <w:sz w:val="24"/>
        </w:rPr>
      </w:pPr>
      <w:r>
        <w:rPr>
          <w:rFonts w:ascii="宋体" w:hAnsi="宋体" w:cs="Arial" w:hint="eastAsia"/>
          <w:b/>
          <w:sz w:val="24"/>
        </w:rPr>
        <w:t>2.2.1、强化医疗业务协同共享标准，打造医疗健康资源融合“一朵云”</w:t>
      </w:r>
    </w:p>
    <w:p w:rsidR="00CD6927" w:rsidRDefault="003278BD" w:rsidP="00CD6927">
      <w:pPr>
        <w:ind w:firstLineChars="200" w:firstLine="482"/>
        <w:rPr>
          <w:rFonts w:ascii="宋体" w:hAnsi="宋体"/>
          <w:sz w:val="24"/>
        </w:rPr>
      </w:pPr>
      <w:r>
        <w:rPr>
          <w:rFonts w:ascii="宋体" w:hAnsi="宋体" w:hint="eastAsia"/>
          <w:sz w:val="24"/>
        </w:rPr>
        <w:t>强化医疗业务协同共享标准，汇聚全市医疗机构的各类型医疗数据和运营数据，挖掘数据价值，建设区域医疗健康大数据中心，实现区域内健康医疗数据共享，互联互通，方便卫生管理者能动态掌握卫生服务资源情况，居民能掌握和获取自己包括检验检查、体检数据在内的完整的健康资料，绘制个人健康画像，参与自我健康管理，为推进健康大数据产业发展奠定基础。</w:t>
      </w:r>
    </w:p>
    <w:p w:rsidR="00CD6927" w:rsidRDefault="003278BD" w:rsidP="00CD6927">
      <w:pPr>
        <w:widowControl/>
        <w:spacing w:before="120"/>
        <w:ind w:firstLineChars="200" w:firstLine="484"/>
        <w:rPr>
          <w:rFonts w:ascii="宋体" w:hAnsi="宋体" w:cs="Arial"/>
          <w:b/>
          <w:sz w:val="24"/>
        </w:rPr>
      </w:pPr>
      <w:r>
        <w:rPr>
          <w:rFonts w:ascii="宋体" w:hAnsi="宋体" w:cs="Arial" w:hint="eastAsia"/>
          <w:b/>
          <w:sz w:val="24"/>
        </w:rPr>
        <w:t>2.2.2、强化条块业务融合，构建市县一体化健康“一中心”</w:t>
      </w:r>
    </w:p>
    <w:p w:rsidR="00CD6927" w:rsidRDefault="003278BD" w:rsidP="00CD6927">
      <w:pPr>
        <w:ind w:firstLineChars="200" w:firstLine="482"/>
        <w:rPr>
          <w:rFonts w:ascii="宋体" w:hAnsi="宋体"/>
          <w:sz w:val="24"/>
        </w:rPr>
      </w:pPr>
      <w:r>
        <w:rPr>
          <w:rFonts w:ascii="宋体" w:hAnsi="宋体" w:hint="eastAsia"/>
          <w:sz w:val="24"/>
        </w:rPr>
        <w:t>通过将各业务应用中共性的公共组件服务从各业务应用中剥离出来，构建业务平台、技术平台、应用交互平台、统一门户，为医疗机构、人员提供注册服务，为居民提供全过程健康档案服务，为医疗行业应用提供基础服务及支撑服务。以此为基础，建设各类基于平台的应用，从而为居民、医疗卫生工作人员、管理者提供优质、便利的服务，提升医疗服务质量、提升工作效率、提升管理能力。</w:t>
      </w:r>
    </w:p>
    <w:p w:rsidR="00CD6927" w:rsidRDefault="003278BD">
      <w:pPr>
        <w:widowControl/>
        <w:spacing w:before="120"/>
        <w:ind w:left="902" w:hanging="420"/>
        <w:rPr>
          <w:rFonts w:ascii="宋体" w:hAnsi="宋体" w:cs="Arial"/>
          <w:b/>
          <w:sz w:val="24"/>
        </w:rPr>
      </w:pPr>
      <w:r>
        <w:rPr>
          <w:rFonts w:ascii="宋体" w:hAnsi="宋体" w:cs="Arial" w:hint="eastAsia"/>
          <w:b/>
          <w:sz w:val="24"/>
        </w:rPr>
        <w:t>2.2.3、推进医疗服务同质化服务，构造医疗健康业务联动“一盘棋”</w:t>
      </w:r>
    </w:p>
    <w:p w:rsidR="00CD6927" w:rsidRDefault="003278BD" w:rsidP="00CD6927">
      <w:pPr>
        <w:ind w:firstLineChars="200" w:firstLine="482"/>
        <w:rPr>
          <w:rFonts w:ascii="宋体" w:hAnsi="宋体" w:cs="Arial"/>
          <w:sz w:val="24"/>
        </w:rPr>
      </w:pPr>
      <w:r>
        <w:rPr>
          <w:rFonts w:ascii="宋体" w:hAnsi="宋体" w:cs="Arial" w:hint="eastAsia"/>
          <w:sz w:val="24"/>
        </w:rPr>
        <w:t>以区域卫生管理协同需求和公卫服务需求为导向，建立区域医疗卫生短板应用，满足行政管理部门对区域内卫生医疗卫生资源分配和监管需要，通过区域医疗基础应用、区域医疗拓展应用、区域医疗监管应用，三个应用体系的构建，做到医疗资源合理配置、动态调配，实现最大化利用，逐步强化对卫生资源、医疗服务、公共卫生服务的监管能力，提升监管水平，同时满足全市医疗机构病案首页质控、内涵质控、临床辅助决策以及医疗设备全生命周期管理要求。</w:t>
      </w:r>
    </w:p>
    <w:p w:rsidR="00CD6927" w:rsidRDefault="003278BD">
      <w:pPr>
        <w:widowControl/>
        <w:spacing w:before="120"/>
        <w:ind w:left="902" w:hanging="420"/>
        <w:rPr>
          <w:rFonts w:ascii="宋体" w:hAnsi="宋体" w:cs="Arial"/>
          <w:b/>
          <w:sz w:val="24"/>
        </w:rPr>
      </w:pPr>
      <w:r>
        <w:rPr>
          <w:rFonts w:ascii="宋体" w:hAnsi="宋体" w:cs="Arial" w:hint="eastAsia"/>
          <w:b/>
          <w:sz w:val="24"/>
        </w:rPr>
        <w:t>2.2.4、强化三医融合协同，构建三医融合“一张网”</w:t>
      </w:r>
    </w:p>
    <w:p w:rsidR="00CD6927" w:rsidRDefault="003278BD" w:rsidP="00CD6927">
      <w:pPr>
        <w:ind w:firstLineChars="200" w:firstLine="482"/>
        <w:rPr>
          <w:rFonts w:ascii="宋体" w:hAnsi="宋体" w:cs="Arial"/>
          <w:sz w:val="24"/>
        </w:rPr>
      </w:pPr>
      <w:r>
        <w:rPr>
          <w:rFonts w:ascii="宋体" w:hAnsi="宋体" w:cs="Arial" w:hint="eastAsia"/>
          <w:sz w:val="24"/>
        </w:rPr>
        <w:t>本项目致力于构建一个全面整合的医疗服务网络，即“三医融合‘一张网’”，这将涵盖医疗、医保和医药三个关键领域。通过建立统一信息抓手，实现医疗资源的最优配置和医疗服务的高效协同。该服务网络将支持跨机构的医疗服务流程，包括但不限于电子处方流转、药品供应链管理、医疗保险结算等，确保医疗、医保、医药服务的无缝对接和数据共享，提高三医融合服务的整体效率和质量。</w:t>
      </w:r>
    </w:p>
    <w:p w:rsidR="00CD6927" w:rsidRDefault="003278BD">
      <w:pPr>
        <w:widowControl/>
        <w:spacing w:before="120"/>
        <w:ind w:left="902" w:hanging="420"/>
        <w:rPr>
          <w:rFonts w:ascii="宋体" w:hAnsi="宋体" w:cs="Arial"/>
          <w:b/>
          <w:sz w:val="24"/>
        </w:rPr>
      </w:pPr>
      <w:r>
        <w:rPr>
          <w:rFonts w:ascii="宋体" w:hAnsi="宋体" w:cs="Arial" w:hint="eastAsia"/>
          <w:b/>
          <w:sz w:val="24"/>
        </w:rPr>
        <w:t>2.2.5、推动健康管理服务创新，打造健康管理“一平台”</w:t>
      </w:r>
    </w:p>
    <w:p w:rsidR="00CD6927" w:rsidRDefault="003278BD" w:rsidP="00CD6927">
      <w:pPr>
        <w:ind w:firstLineChars="200" w:firstLine="482"/>
        <w:rPr>
          <w:rFonts w:ascii="宋体" w:hAnsi="宋体" w:cs="Arial"/>
          <w:sz w:val="24"/>
        </w:rPr>
      </w:pPr>
      <w:r>
        <w:rPr>
          <w:rFonts w:ascii="宋体" w:hAnsi="宋体" w:cs="Arial" w:hint="eastAsia"/>
          <w:sz w:val="24"/>
        </w:rPr>
        <w:t>为了提供全面的健康管理服务，项目将开发一个集中的健康管理平台，即“健康管理‘一平台’”。该平台将集成健康教育、疾病预防、健康监测、慢病管理等多种健康</w:t>
      </w:r>
      <w:r>
        <w:rPr>
          <w:rFonts w:ascii="宋体" w:hAnsi="宋体" w:cs="Arial" w:hint="eastAsia"/>
          <w:sz w:val="24"/>
        </w:rPr>
        <w:lastRenderedPageBreak/>
        <w:t>管理功能，为用户提供个性化的健康指导和干预措施。通过整合医疗健康数据，平台能够实现对居民健康状况的实时跟踪和分析，为居民提供连续性的健康管理服务，促进健康生活方式的形成，提高居民健康水平。</w:t>
      </w:r>
    </w:p>
    <w:p w:rsidR="00CD6927" w:rsidRDefault="003278BD">
      <w:pPr>
        <w:widowControl/>
        <w:spacing w:before="120"/>
        <w:ind w:left="902" w:hanging="420"/>
        <w:rPr>
          <w:rFonts w:ascii="宋体" w:hAnsi="宋体" w:cs="Arial"/>
          <w:b/>
          <w:sz w:val="24"/>
        </w:rPr>
      </w:pPr>
      <w:r>
        <w:rPr>
          <w:rFonts w:ascii="宋体" w:hAnsi="宋体" w:cs="Arial" w:hint="eastAsia"/>
          <w:b/>
          <w:sz w:val="24"/>
        </w:rPr>
        <w:t>2.2.6、推进居民健康档案建设，实现居民健康“一份档”</w:t>
      </w:r>
    </w:p>
    <w:p w:rsidR="00CD6927" w:rsidRDefault="003278BD" w:rsidP="00CD6927">
      <w:pPr>
        <w:ind w:firstLineChars="200" w:firstLine="482"/>
        <w:rPr>
          <w:rFonts w:ascii="宋体" w:hAnsi="宋体" w:cs="宋体"/>
          <w:kern w:val="0"/>
          <w:sz w:val="24"/>
        </w:rPr>
      </w:pPr>
      <w:r>
        <w:rPr>
          <w:rFonts w:ascii="宋体" w:hAnsi="宋体" w:cs="Arial" w:hint="eastAsia"/>
          <w:sz w:val="24"/>
        </w:rPr>
        <w:t>项目将推动建立居民健康档案系统，即“居民健康‘一份档’”，为每位居民建立一份全面、动态更新的电子健康档案。该档案将包含个人的基本信息、医疗历史、体检记录、慢病管理信息等，实现居民健康信息的集中管理和应用。通过电子健康档案，居民可以方便地访问和管理自己的健康信息，医疗人员也能够快速获取患者的医疗历史，为患者提供更加精准和个性化的医疗服务</w:t>
      </w:r>
      <w:r>
        <w:rPr>
          <w:rFonts w:ascii="宋体" w:hAnsi="宋体" w:cs="宋体" w:hint="eastAsia"/>
          <w:kern w:val="0"/>
          <w:sz w:val="24"/>
        </w:rPr>
        <w:t>。</w:t>
      </w:r>
    </w:p>
    <w:p w:rsidR="00CD6927" w:rsidRDefault="003278BD">
      <w:pPr>
        <w:pStyle w:val="2"/>
        <w:numPr>
          <w:ilvl w:val="1"/>
          <w:numId w:val="0"/>
        </w:numPr>
      </w:pPr>
      <w:r>
        <w:t>2.3</w:t>
      </w:r>
      <w:r>
        <w:rPr>
          <w:rFonts w:hint="eastAsia"/>
        </w:rPr>
        <w:t>平台建设内容</w:t>
      </w:r>
    </w:p>
    <w:p w:rsidR="00CD6927" w:rsidRDefault="003278BD" w:rsidP="00CD6927">
      <w:pPr>
        <w:ind w:firstLineChars="200" w:firstLine="482"/>
        <w:rPr>
          <w:rFonts w:ascii="宋体" w:hAnsi="宋体" w:cs="Arial"/>
          <w:sz w:val="24"/>
        </w:rPr>
      </w:pPr>
      <w:r>
        <w:rPr>
          <w:rFonts w:ascii="宋体" w:hAnsi="宋体" w:cs="Arial" w:hint="eastAsia"/>
          <w:sz w:val="24"/>
        </w:rPr>
        <w:t>本项目建设内容如下：</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2.3.</w:t>
      </w:r>
      <w:r>
        <w:rPr>
          <w:rFonts w:ascii="宋体" w:hAnsi="宋体"/>
          <w:b/>
          <w:bCs/>
          <w:sz w:val="24"/>
        </w:rPr>
        <w:t>1、</w:t>
      </w:r>
      <w:r>
        <w:rPr>
          <w:rFonts w:ascii="宋体" w:hAnsi="宋体" w:hint="eastAsia"/>
          <w:b/>
          <w:bCs/>
          <w:sz w:val="24"/>
        </w:rPr>
        <w:t>区域医疗基础应用</w:t>
      </w:r>
    </w:p>
    <w:p w:rsidR="00CD6927" w:rsidRDefault="003278BD" w:rsidP="00CD6927">
      <w:pPr>
        <w:ind w:firstLineChars="200" w:firstLine="482"/>
        <w:rPr>
          <w:rFonts w:ascii="宋体" w:hAnsi="宋体" w:cs="Arial"/>
          <w:sz w:val="24"/>
        </w:rPr>
      </w:pPr>
      <w:r>
        <w:rPr>
          <w:rFonts w:ascii="宋体" w:hAnsi="宋体" w:cs="Arial" w:hint="eastAsia"/>
          <w:sz w:val="24"/>
        </w:rPr>
        <w:t>区域医疗基础应用的建设内容包括“健康三明”互联网总医院、多学科远程会诊平台、电子健康档案浏览器、统一资源预约中心、基于大数据的疾病谱分析和筛查、市奖励扶助网上审批服务系统等，旨在推动电子健康档案的广泛应用和医疗数据的高效管理，简化预约挂号流程和优化医疗资源利用，提供线上医疗服务平台和精准疾病筛查，实现奖励扶助申请的网上审批和资金管理，促进医疗专家间的远程会诊和知识分享，从而提升医疗服务的便捷性、质量和效率，为患者提供更好的医疗体验和健康管理服务。</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2.3.</w:t>
      </w:r>
      <w:r>
        <w:rPr>
          <w:rFonts w:ascii="宋体" w:hAnsi="宋体"/>
          <w:b/>
          <w:bCs/>
          <w:sz w:val="24"/>
        </w:rPr>
        <w:t>2、</w:t>
      </w:r>
      <w:r>
        <w:rPr>
          <w:rFonts w:ascii="宋体" w:hAnsi="宋体" w:hint="eastAsia"/>
          <w:b/>
          <w:bCs/>
          <w:sz w:val="24"/>
        </w:rPr>
        <w:t>区域医疗监管应用</w:t>
      </w:r>
    </w:p>
    <w:p w:rsidR="00CD6927" w:rsidRDefault="003278BD" w:rsidP="00CD6927">
      <w:pPr>
        <w:ind w:firstLineChars="200" w:firstLine="482"/>
        <w:rPr>
          <w:rFonts w:ascii="宋体" w:hAnsi="宋体" w:cs="Arial"/>
          <w:sz w:val="24"/>
        </w:rPr>
      </w:pPr>
      <w:r>
        <w:rPr>
          <w:rFonts w:ascii="宋体" w:hAnsi="宋体" w:cs="Arial" w:hint="eastAsia"/>
          <w:sz w:val="24"/>
        </w:rPr>
        <w:t>区域医疗监管应用的建设内容包括区域综合监管系统、医疗卫生全景展示分析、区域DRG监管分析和满意度评估管理，旨在建立全面的医疗管理体系，通过区域综合监管系统实现对医疗服务的全面监管和协调，通过医疗卫生全景展示分析系统提供全面的数据分析和决策支持，通过区域DRG监管分析系统实现医疗费用和医疗质量的监管和分析，通过满意度评估管理系统实现对患者满意度的评估和管理，以提升医疗管理的效能和质量，优化医疗资源配置，推动医疗服务的科学管理和持续改进，为患者提供安全、高质量的医疗服务。</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2.3.</w:t>
      </w:r>
      <w:r>
        <w:rPr>
          <w:rFonts w:ascii="宋体" w:hAnsi="宋体"/>
          <w:b/>
          <w:bCs/>
          <w:sz w:val="24"/>
        </w:rPr>
        <w:t>3、</w:t>
      </w:r>
      <w:r>
        <w:rPr>
          <w:rFonts w:ascii="宋体" w:hAnsi="宋体" w:hint="eastAsia"/>
          <w:b/>
          <w:bCs/>
          <w:sz w:val="24"/>
        </w:rPr>
        <w:t>市县一体化全民健康信息支撑平台</w:t>
      </w:r>
    </w:p>
    <w:p w:rsidR="00CD6927" w:rsidRDefault="003278BD" w:rsidP="00CD6927">
      <w:pPr>
        <w:ind w:firstLineChars="200" w:firstLine="482"/>
        <w:rPr>
          <w:rFonts w:ascii="宋体" w:hAnsi="宋体" w:cs="Arial"/>
          <w:sz w:val="24"/>
        </w:rPr>
      </w:pPr>
      <w:r>
        <w:rPr>
          <w:rFonts w:ascii="宋体" w:hAnsi="宋体" w:cs="Arial" w:hint="eastAsia"/>
          <w:sz w:val="24"/>
        </w:rPr>
        <w:t>构建集统一门户、应用交互平台、技术平台、业务平台为一体，为医疗机构、人员提供注册服务，为居民提供全过程健康档案服务，为医疗行业应用提供基础服务及支撑服务的交互和技术平台。以此为基础，建设各类基于平台的业务服务能力，从而为居民、</w:t>
      </w:r>
      <w:r>
        <w:rPr>
          <w:rFonts w:ascii="宋体" w:hAnsi="宋体" w:cs="Arial" w:hint="eastAsia"/>
          <w:sz w:val="24"/>
        </w:rPr>
        <w:lastRenderedPageBreak/>
        <w:t>医疗卫生工作人员、管理者提供优质、便利的服务，提升医疗服务质量、提升工作效率、提升管理能力。</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2.3.</w:t>
      </w:r>
      <w:r>
        <w:rPr>
          <w:rFonts w:ascii="宋体" w:hAnsi="宋体"/>
          <w:b/>
          <w:bCs/>
          <w:sz w:val="24"/>
        </w:rPr>
        <w:t>4、</w:t>
      </w:r>
      <w:r>
        <w:rPr>
          <w:rFonts w:ascii="宋体" w:hAnsi="宋体" w:hint="eastAsia"/>
          <w:b/>
          <w:bCs/>
          <w:sz w:val="24"/>
        </w:rPr>
        <w:t>区域健康医疗大数据资源中心</w:t>
      </w:r>
    </w:p>
    <w:p w:rsidR="00CD6927" w:rsidRDefault="003278BD" w:rsidP="00CD6927">
      <w:pPr>
        <w:ind w:firstLineChars="200" w:firstLine="482"/>
        <w:rPr>
          <w:rFonts w:ascii="宋体" w:hAnsi="宋体" w:cs="Arial"/>
          <w:sz w:val="24"/>
        </w:rPr>
      </w:pPr>
      <w:r>
        <w:rPr>
          <w:rFonts w:ascii="宋体" w:hAnsi="宋体" w:cs="Arial" w:hint="eastAsia"/>
          <w:sz w:val="24"/>
        </w:rPr>
        <w:t>依据数据共享的政策和标准规范，对各业务系统中分布式数据库中的异源异构数据进行加工、整合和管理，建立面向整个三明市区域的健康医疗数据资源中心，通过汇集市卫健委现有信息系统、1</w:t>
      </w:r>
      <w:r>
        <w:rPr>
          <w:rFonts w:ascii="宋体" w:hAnsi="宋体" w:cs="Arial"/>
          <w:sz w:val="24"/>
        </w:rPr>
        <w:t>2</w:t>
      </w:r>
      <w:r>
        <w:rPr>
          <w:rFonts w:ascii="宋体" w:hAnsi="宋体" w:cs="Arial" w:hint="eastAsia"/>
          <w:sz w:val="24"/>
        </w:rPr>
        <w:t>家县级总医院、3家市属专科医院、基层医疗机构等各类的医疗健康数据和相关行业数据，通过数据处理、重组重构形成价值密度更高结构化资源信息资源库；包括四大基础数据库、业务管理库、专题数据库、标准支撑库、规范文档库建设，为上层应用提供数据资源和数据服务能力；结合数据平台，实现标准管理、数据质量管理、采集共享等数据治理能力，最后面向决策、监管、业务协同、业务监管以及资源共享等提供数据API服务；同时依据相关标准规范，实现对历史数据的健康档案信息迁移准备；同时完成对总院数据、公卫条线数据及市级政务数据对接与资源共享改造。</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2.3.</w:t>
      </w:r>
      <w:r>
        <w:rPr>
          <w:rFonts w:ascii="宋体" w:hAnsi="宋体"/>
          <w:b/>
          <w:bCs/>
          <w:sz w:val="24"/>
        </w:rPr>
        <w:t>5、</w:t>
      </w:r>
      <w:r>
        <w:rPr>
          <w:rFonts w:ascii="宋体" w:hAnsi="宋体" w:hint="eastAsia"/>
          <w:b/>
          <w:bCs/>
          <w:sz w:val="24"/>
        </w:rPr>
        <w:t>标准规范体系</w:t>
      </w:r>
    </w:p>
    <w:p w:rsidR="00CD6927" w:rsidRDefault="003278BD" w:rsidP="00CD6927">
      <w:pPr>
        <w:ind w:firstLineChars="200" w:firstLine="482"/>
        <w:rPr>
          <w:rFonts w:ascii="宋体" w:hAnsi="宋体" w:cs="Arial"/>
          <w:sz w:val="24"/>
        </w:rPr>
      </w:pPr>
      <w:r>
        <w:rPr>
          <w:rFonts w:ascii="宋体" w:hAnsi="宋体" w:cs="Arial" w:hint="eastAsia"/>
          <w:sz w:val="24"/>
        </w:rPr>
        <w:t>主要包括基础类标准规范、数据类标准规范、技术类标准规范和管理类标准规范。</w:t>
      </w:r>
    </w:p>
    <w:p w:rsidR="00CD6927" w:rsidRDefault="00CD6927" w:rsidP="00CD6927">
      <w:pPr>
        <w:ind w:firstLineChars="200" w:firstLine="482"/>
        <w:rPr>
          <w:rFonts w:ascii="宋体" w:hAnsi="宋体" w:cs="Arial"/>
          <w:sz w:val="24"/>
        </w:rPr>
      </w:pPr>
    </w:p>
    <w:p w:rsidR="00CD6927" w:rsidRDefault="003278BD" w:rsidP="00CD6927">
      <w:pPr>
        <w:ind w:firstLineChars="200" w:firstLine="564"/>
        <w:jc w:val="center"/>
        <w:rPr>
          <w:rFonts w:ascii="宋体" w:hAnsi="宋体" w:cs="宋体"/>
          <w:b/>
          <w:bCs/>
          <w:color w:val="222222"/>
          <w:sz w:val="28"/>
          <w:szCs w:val="28"/>
        </w:rPr>
      </w:pPr>
      <w:r>
        <w:rPr>
          <w:rFonts w:ascii="宋体" w:hAnsi="宋体" w:cs="宋体" w:hint="eastAsia"/>
          <w:b/>
          <w:bCs/>
          <w:sz w:val="28"/>
          <w:szCs w:val="28"/>
        </w:rPr>
        <w:t>采购包2</w:t>
      </w:r>
      <w:r>
        <w:rPr>
          <w:rFonts w:ascii="宋体" w:hAnsi="宋体" w:cs="宋体" w:hint="eastAsia"/>
          <w:b/>
          <w:bCs/>
          <w:color w:val="222222"/>
          <w:sz w:val="28"/>
          <w:szCs w:val="28"/>
        </w:rPr>
        <w:t>三明全民健康数字平台环境支撑建设</w:t>
      </w:r>
    </w:p>
    <w:p w:rsidR="00CD6927" w:rsidRDefault="00CD6927" w:rsidP="00CD6927">
      <w:pPr>
        <w:ind w:firstLineChars="200" w:firstLine="562"/>
        <w:jc w:val="left"/>
        <w:rPr>
          <w:rFonts w:ascii="微软雅黑" w:eastAsia="微软雅黑" w:hAnsi="微软雅黑" w:cs="微软雅黑"/>
          <w:b/>
          <w:bCs/>
          <w:color w:val="222222"/>
          <w:sz w:val="28"/>
          <w:szCs w:val="28"/>
        </w:rPr>
      </w:pPr>
    </w:p>
    <w:p w:rsidR="00CD6927" w:rsidRDefault="003278BD">
      <w:pPr>
        <w:pStyle w:val="7"/>
        <w:numPr>
          <w:ilvl w:val="6"/>
          <w:numId w:val="0"/>
        </w:numPr>
      </w:pPr>
      <w:bookmarkStart w:id="7" w:name="_Toc169216165"/>
      <w:r>
        <w:rPr>
          <w:rFonts w:ascii="Times New Roman" w:hAnsi="Times New Roman" w:hint="eastAsia"/>
          <w:bCs w:val="0"/>
          <w:color w:val="000000"/>
        </w:rPr>
        <w:t>（一）</w:t>
      </w:r>
      <w:r>
        <w:rPr>
          <w:rFonts w:ascii="Times New Roman" w:hAnsi="Times New Roman"/>
          <w:bCs w:val="0"/>
          <w:color w:val="000000"/>
        </w:rPr>
        <w:t>、</w:t>
      </w:r>
      <w:r>
        <w:rPr>
          <w:rFonts w:hint="eastAsia"/>
        </w:rPr>
        <w:t>总则</w:t>
      </w:r>
      <w:bookmarkEnd w:id="7"/>
    </w:p>
    <w:p w:rsidR="00CD6927" w:rsidRDefault="003278BD">
      <w:pPr>
        <w:pStyle w:val="1"/>
        <w:numPr>
          <w:ilvl w:val="0"/>
          <w:numId w:val="0"/>
        </w:numPr>
        <w:rPr>
          <w:color w:val="auto"/>
        </w:rPr>
      </w:pPr>
      <w:r>
        <w:rPr>
          <w:color w:val="auto"/>
        </w:rPr>
        <w:t>1.</w:t>
      </w:r>
      <w:r>
        <w:rPr>
          <w:rFonts w:hint="eastAsia"/>
          <w:color w:val="auto"/>
        </w:rPr>
        <w:t>虚拟</w:t>
      </w:r>
    </w:p>
    <w:p w:rsidR="00CD6927" w:rsidRDefault="003278BD">
      <w:pPr>
        <w:pStyle w:val="2"/>
        <w:numPr>
          <w:ilvl w:val="1"/>
          <w:numId w:val="0"/>
        </w:numPr>
      </w:pPr>
      <w:r>
        <w:t>1.1</w:t>
      </w:r>
      <w:r>
        <w:rPr>
          <w:rFonts w:hint="eastAsia"/>
        </w:rPr>
        <w:t>概述</w:t>
      </w:r>
    </w:p>
    <w:p w:rsidR="00CD6927" w:rsidRDefault="003278BD" w:rsidP="0037408C">
      <w:pPr>
        <w:numPr>
          <w:ilvl w:val="0"/>
          <w:numId w:val="11"/>
        </w:numPr>
        <w:ind w:firstLineChars="175" w:firstLine="422"/>
        <w:rPr>
          <w:rFonts w:ascii="宋体" w:hAnsi="宋体" w:cs="Arial"/>
          <w:sz w:val="24"/>
        </w:rPr>
      </w:pPr>
      <w:r>
        <w:rPr>
          <w:rFonts w:ascii="宋体" w:hAnsi="宋体" w:cs="Arial" w:hint="eastAsia"/>
          <w:sz w:val="24"/>
        </w:rPr>
        <w:t>本文件是三明市卫生健康委员会(以下简称采购人)为拟建的“三明全民健康数字平台项目（合同包</w:t>
      </w:r>
      <w:r>
        <w:rPr>
          <w:rFonts w:ascii="宋体" w:hAnsi="宋体" w:cs="Arial"/>
          <w:sz w:val="24"/>
        </w:rPr>
        <w:t>2</w:t>
      </w:r>
      <w:r>
        <w:rPr>
          <w:rFonts w:ascii="宋体" w:hAnsi="宋体" w:cs="Arial" w:hint="eastAsia"/>
          <w:sz w:val="24"/>
        </w:rPr>
        <w:t>）”(以下简称本项目)向提供软件开发、应用集成、系统集成服务的供应商(以下简称投标人)提出的整体技术要求，作为双方合同签订的技术附件。</w:t>
      </w:r>
    </w:p>
    <w:p w:rsidR="00CD6927" w:rsidRDefault="003278BD" w:rsidP="0037408C">
      <w:pPr>
        <w:numPr>
          <w:ilvl w:val="0"/>
          <w:numId w:val="11"/>
        </w:numPr>
        <w:ind w:firstLineChars="175" w:firstLine="422"/>
        <w:rPr>
          <w:rFonts w:ascii="宋体" w:hAnsi="宋体" w:cs="Arial"/>
          <w:sz w:val="24"/>
        </w:rPr>
      </w:pPr>
      <w:r>
        <w:rPr>
          <w:rFonts w:ascii="宋体" w:hAnsi="宋体" w:cs="Arial" w:hint="eastAsia"/>
          <w:sz w:val="24"/>
        </w:rPr>
        <w:t>投标人负责本项目投入正常运行的自始至终全过程，包括对本文件要求的所有系统及其相关系统进行需求调研、数据处理、系统设计、软件编码调试、软件测试、软件运行、维护，以及系统对接、系统集成、技术培训等提供标准化</w:t>
      </w:r>
      <w:r>
        <w:rPr>
          <w:rFonts w:ascii="宋体" w:hAnsi="宋体" w:cs="Arial"/>
          <w:sz w:val="24"/>
        </w:rPr>
        <w:t>服务</w:t>
      </w:r>
      <w:r>
        <w:rPr>
          <w:rFonts w:ascii="宋体" w:hAnsi="宋体" w:cs="Arial" w:hint="eastAsia"/>
          <w:sz w:val="24"/>
        </w:rPr>
        <w:t>和其他工作。</w:t>
      </w:r>
    </w:p>
    <w:p w:rsidR="00CD6927" w:rsidRDefault="003278BD">
      <w:pPr>
        <w:pStyle w:val="2"/>
        <w:numPr>
          <w:ilvl w:val="1"/>
          <w:numId w:val="0"/>
        </w:numPr>
      </w:pPr>
      <w:r>
        <w:lastRenderedPageBreak/>
        <w:t>1.2</w:t>
      </w:r>
      <w:r>
        <w:rPr>
          <w:rFonts w:hint="eastAsia"/>
        </w:rPr>
        <w:t>项目建设与服务内容</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本项目的三明全民健康数字平台项目（合同包</w:t>
      </w:r>
      <w:r>
        <w:rPr>
          <w:rFonts w:ascii="宋体" w:hAnsi="宋体" w:cs="Arial"/>
          <w:sz w:val="24"/>
        </w:rPr>
        <w:t>2</w:t>
      </w:r>
      <w:r>
        <w:rPr>
          <w:rFonts w:ascii="宋体" w:hAnsi="宋体" w:cs="Arial" w:hint="eastAsia"/>
          <w:sz w:val="24"/>
        </w:rPr>
        <w:t>）服务内容与范围包括三明全民健康数字平台项目（合同包</w:t>
      </w:r>
      <w:r>
        <w:rPr>
          <w:rFonts w:ascii="宋体" w:hAnsi="宋体" w:cs="Arial"/>
          <w:sz w:val="24"/>
        </w:rPr>
        <w:t>2</w:t>
      </w:r>
      <w:r>
        <w:rPr>
          <w:rFonts w:ascii="宋体" w:hAnsi="宋体" w:cs="Arial" w:hint="eastAsia"/>
          <w:sz w:val="24"/>
        </w:rPr>
        <w:t>）的智能化病历质控系统、智能化病案首页质控系统和数据监测分析管理平台，具体包括软件开发、测试、部署、投入试运行、验收、维护、服务等，主要建设内容如下：</w:t>
      </w:r>
    </w:p>
    <w:p w:rsidR="00CD6927" w:rsidRDefault="003278BD" w:rsidP="00AC2582">
      <w:pPr>
        <w:tabs>
          <w:tab w:val="left" w:pos="950"/>
        </w:tabs>
        <w:ind w:left="527"/>
        <w:rPr>
          <w:rFonts w:ascii="宋体" w:hAnsi="宋体" w:cs="Arial"/>
          <w:sz w:val="24"/>
        </w:rPr>
      </w:pPr>
      <w:r>
        <w:rPr>
          <w:rFonts w:ascii="宋体" w:hAnsi="宋体" w:cs="Arial" w:hint="eastAsia"/>
          <w:sz w:val="24"/>
        </w:rPr>
        <w:t>智能化病历质控系统；</w:t>
      </w:r>
    </w:p>
    <w:p w:rsidR="00CD6927" w:rsidRDefault="003278BD" w:rsidP="00AC2582">
      <w:pPr>
        <w:tabs>
          <w:tab w:val="left" w:pos="950"/>
        </w:tabs>
        <w:ind w:left="527"/>
        <w:rPr>
          <w:rFonts w:ascii="宋体" w:hAnsi="宋体" w:cs="Arial"/>
          <w:sz w:val="24"/>
        </w:rPr>
      </w:pPr>
      <w:r>
        <w:rPr>
          <w:rFonts w:ascii="宋体" w:hAnsi="宋体" w:cs="Arial" w:hint="eastAsia"/>
          <w:sz w:val="24"/>
        </w:rPr>
        <w:t>智能化病案首页质控系统；</w:t>
      </w:r>
    </w:p>
    <w:p w:rsidR="00CD6927" w:rsidRDefault="003278BD" w:rsidP="00AC2582">
      <w:pPr>
        <w:tabs>
          <w:tab w:val="left" w:pos="950"/>
        </w:tabs>
        <w:ind w:left="527"/>
        <w:rPr>
          <w:rFonts w:ascii="宋体" w:hAnsi="宋体" w:cs="Arial"/>
          <w:sz w:val="24"/>
        </w:rPr>
      </w:pPr>
      <w:r>
        <w:rPr>
          <w:rFonts w:ascii="宋体" w:hAnsi="宋体" w:cs="Arial" w:hint="eastAsia"/>
          <w:sz w:val="24"/>
        </w:rPr>
        <w:t>数据监测分析管理平台；</w:t>
      </w:r>
    </w:p>
    <w:p w:rsidR="00CD6927" w:rsidRDefault="003278BD" w:rsidP="00AC2582">
      <w:pPr>
        <w:tabs>
          <w:tab w:val="left" w:pos="950"/>
        </w:tabs>
        <w:ind w:left="527"/>
        <w:rPr>
          <w:rFonts w:ascii="宋体" w:hAnsi="宋体" w:cs="Arial"/>
          <w:sz w:val="24"/>
        </w:rPr>
      </w:pPr>
      <w:r>
        <w:rPr>
          <w:rFonts w:ascii="宋体" w:hAnsi="宋体" w:cs="Arial" w:hint="eastAsia"/>
          <w:sz w:val="24"/>
        </w:rPr>
        <w:t>三年的现场运维服务和技术支持服务费；</w:t>
      </w:r>
    </w:p>
    <w:p w:rsidR="00CD6927" w:rsidRDefault="003278BD" w:rsidP="00AC2582">
      <w:pPr>
        <w:tabs>
          <w:tab w:val="left" w:pos="950"/>
        </w:tabs>
        <w:ind w:left="527"/>
        <w:rPr>
          <w:rFonts w:ascii="宋体" w:hAnsi="宋体" w:cs="Arial"/>
          <w:sz w:val="24"/>
        </w:rPr>
      </w:pPr>
      <w:r>
        <w:rPr>
          <w:rFonts w:ascii="宋体" w:hAnsi="宋体" w:cs="Arial" w:hint="eastAsia"/>
          <w:sz w:val="24"/>
        </w:rPr>
        <w:t>三年运维服务期后的续保价格</w:t>
      </w:r>
      <w:r>
        <w:rPr>
          <w:rFonts w:ascii="宋体" w:hAnsi="宋体" w:cs="Arial"/>
          <w:sz w:val="24"/>
        </w:rPr>
        <w:t>(</w:t>
      </w:r>
      <w:r>
        <w:rPr>
          <w:rFonts w:ascii="宋体" w:hAnsi="宋体" w:cs="Arial" w:hint="eastAsia"/>
          <w:sz w:val="24"/>
        </w:rPr>
        <w:t>不计入总价</w:t>
      </w:r>
      <w:r>
        <w:rPr>
          <w:rFonts w:ascii="宋体" w:hAnsi="宋体" w:cs="Arial"/>
          <w:sz w:val="24"/>
        </w:rPr>
        <w:t>)</w:t>
      </w:r>
      <w:r>
        <w:rPr>
          <w:rFonts w:ascii="宋体" w:hAnsi="宋体" w:cs="Arial" w:hint="eastAsia"/>
          <w:sz w:val="24"/>
        </w:rPr>
        <w:t>；</w:t>
      </w:r>
    </w:p>
    <w:p w:rsidR="00CD6927" w:rsidRDefault="003278BD" w:rsidP="00AC2582">
      <w:pPr>
        <w:tabs>
          <w:tab w:val="left" w:pos="950"/>
        </w:tabs>
        <w:ind w:left="527"/>
        <w:rPr>
          <w:rFonts w:ascii="宋体" w:hAnsi="宋体" w:cs="Arial"/>
          <w:sz w:val="24"/>
        </w:rPr>
      </w:pPr>
      <w:r>
        <w:rPr>
          <w:rFonts w:ascii="宋体" w:hAnsi="宋体" w:cs="Arial" w:hint="eastAsia"/>
          <w:sz w:val="24"/>
        </w:rPr>
        <w:t>其它。</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投标人满足本文件中对本项目系统建设模式及技术路线的要求。</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投标人提供本项目全部系统应用集成部署服务，包括软件安装调试、部署及开通，集成测试、系统联调、数据处理、数据装载、总装集成和维护操作指导等。</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投标人提供本项目技术培训服务。</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投标人对本项目的整体系统提供三年的现场运行维护服务、技术支持服务和系统升级服务。</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系统运行维护期与运维期从项目整体竣工验收之日算起。</w:t>
      </w:r>
    </w:p>
    <w:p w:rsidR="00CD6927" w:rsidRDefault="003278BD" w:rsidP="0037408C">
      <w:pPr>
        <w:numPr>
          <w:ilvl w:val="0"/>
          <w:numId w:val="12"/>
        </w:numPr>
        <w:ind w:firstLineChars="175" w:firstLine="422"/>
        <w:rPr>
          <w:rFonts w:ascii="宋体" w:hAnsi="宋体" w:cs="Arial"/>
          <w:sz w:val="24"/>
        </w:rPr>
      </w:pPr>
      <w:r>
        <w:rPr>
          <w:rFonts w:ascii="宋体" w:hAnsi="宋体" w:cs="Arial" w:hint="eastAsia"/>
          <w:sz w:val="24"/>
        </w:rPr>
        <w:t>合同签订时，本项目批复文件、可行性研究报告暨初步设计方案需作为合同附件。</w:t>
      </w:r>
    </w:p>
    <w:p w:rsidR="00CD6927" w:rsidRDefault="003278BD">
      <w:pPr>
        <w:pStyle w:val="2"/>
        <w:numPr>
          <w:ilvl w:val="1"/>
          <w:numId w:val="0"/>
        </w:numPr>
      </w:pPr>
      <w:r>
        <w:t>1.3</w:t>
      </w:r>
      <w:r>
        <w:rPr>
          <w:rFonts w:hint="eastAsia"/>
        </w:rPr>
        <w:t>报价要求</w:t>
      </w:r>
    </w:p>
    <w:p w:rsidR="00CD6927" w:rsidRDefault="003278BD" w:rsidP="0037408C">
      <w:pPr>
        <w:numPr>
          <w:ilvl w:val="0"/>
          <w:numId w:val="13"/>
        </w:numPr>
        <w:ind w:firstLineChars="175" w:firstLine="422"/>
        <w:rPr>
          <w:rFonts w:ascii="宋体" w:hAnsi="宋体" w:cs="Arial"/>
          <w:sz w:val="24"/>
        </w:rPr>
      </w:pPr>
      <w:r>
        <w:rPr>
          <w:rFonts w:ascii="宋体" w:hAnsi="宋体" w:cs="Arial" w:hint="eastAsia"/>
          <w:sz w:val="24"/>
        </w:rPr>
        <w:t>报价以人民币为单位，投标人的项目投资总价报价必须包含本项目所有费用，包括建设期建设费用、三年运维服务费用等(包括投标人发生的交通差旅费、运保费、人员安保费等)，为送达采购人指定地点的最终价格。</w:t>
      </w:r>
    </w:p>
    <w:p w:rsidR="00CD6927" w:rsidRDefault="003278BD" w:rsidP="0037408C">
      <w:pPr>
        <w:numPr>
          <w:ilvl w:val="0"/>
          <w:numId w:val="13"/>
        </w:numPr>
        <w:ind w:firstLineChars="175" w:firstLine="422"/>
        <w:rPr>
          <w:rFonts w:ascii="宋体" w:hAnsi="宋体" w:cs="Arial"/>
          <w:sz w:val="24"/>
        </w:rPr>
      </w:pPr>
      <w:r>
        <w:rPr>
          <w:rFonts w:ascii="宋体" w:hAnsi="宋体" w:cs="Arial" w:hint="eastAsia"/>
          <w:sz w:val="24"/>
        </w:rPr>
        <w:t>本文件应视为保证系统运行所需的最低要求，如有遗漏，投标人应予以补充，否则一旦中标将认为投标人认同遗漏部分并免费提供。</w:t>
      </w:r>
    </w:p>
    <w:p w:rsidR="00CD6927" w:rsidRDefault="003278BD" w:rsidP="0037408C">
      <w:pPr>
        <w:numPr>
          <w:ilvl w:val="0"/>
          <w:numId w:val="13"/>
        </w:numPr>
        <w:ind w:firstLineChars="175" w:firstLine="422"/>
        <w:rPr>
          <w:rFonts w:ascii="宋体" w:hAnsi="宋体" w:cs="Arial"/>
          <w:sz w:val="24"/>
        </w:rPr>
      </w:pPr>
      <w:r>
        <w:rPr>
          <w:rFonts w:ascii="宋体" w:hAnsi="宋体" w:cs="Arial" w:hint="eastAsia"/>
          <w:sz w:val="24"/>
        </w:rPr>
        <w:t>投标人若有其它优惠条件请提出。</w:t>
      </w:r>
    </w:p>
    <w:p w:rsidR="00CD6927" w:rsidRDefault="003278BD" w:rsidP="0037408C">
      <w:pPr>
        <w:numPr>
          <w:ilvl w:val="0"/>
          <w:numId w:val="13"/>
        </w:numPr>
        <w:ind w:firstLineChars="175" w:firstLine="422"/>
        <w:rPr>
          <w:rFonts w:ascii="宋体" w:hAnsi="宋体" w:cs="Arial"/>
          <w:sz w:val="24"/>
        </w:rPr>
      </w:pPr>
      <w:r>
        <w:rPr>
          <w:rFonts w:ascii="宋体" w:hAnsi="宋体" w:cs="Arial" w:hint="eastAsia"/>
          <w:sz w:val="24"/>
        </w:rPr>
        <w:t>报价中不允许出现“赠送”字样。</w:t>
      </w:r>
    </w:p>
    <w:p w:rsidR="00CD6927" w:rsidRDefault="003278BD" w:rsidP="0037408C">
      <w:pPr>
        <w:numPr>
          <w:ilvl w:val="0"/>
          <w:numId w:val="13"/>
        </w:numPr>
        <w:ind w:firstLineChars="175" w:firstLine="422"/>
        <w:rPr>
          <w:rFonts w:ascii="宋体" w:hAnsi="宋体" w:cs="Arial"/>
          <w:sz w:val="24"/>
        </w:rPr>
      </w:pPr>
      <w:r>
        <w:rPr>
          <w:rFonts w:ascii="宋体" w:hAnsi="宋体" w:cs="Arial" w:hint="eastAsia"/>
          <w:sz w:val="24"/>
        </w:rPr>
        <w:t>投标人应按合同包号进行完整报价，并需对招标品目与服务清单分别报价。不允许仅对合同包中的部分品目号进行报价，否则其投标将被拒绝，视作废标处理。</w:t>
      </w:r>
    </w:p>
    <w:p w:rsidR="00CD6927" w:rsidRDefault="003278BD" w:rsidP="0037408C">
      <w:pPr>
        <w:numPr>
          <w:ilvl w:val="0"/>
          <w:numId w:val="13"/>
        </w:numPr>
        <w:ind w:firstLineChars="175" w:firstLine="422"/>
        <w:rPr>
          <w:rFonts w:ascii="宋体" w:hAnsi="宋体" w:cs="Arial"/>
          <w:sz w:val="24"/>
        </w:rPr>
      </w:pPr>
      <w:r>
        <w:rPr>
          <w:rFonts w:ascii="宋体" w:hAnsi="宋体" w:cs="Arial" w:hint="eastAsia"/>
          <w:sz w:val="24"/>
        </w:rPr>
        <w:lastRenderedPageBreak/>
        <w:t>不属于报价范围内的报价应单独另外附表，以供采购人选择。</w:t>
      </w:r>
    </w:p>
    <w:p w:rsidR="00CD6927" w:rsidRDefault="003278BD">
      <w:pPr>
        <w:pStyle w:val="2"/>
        <w:numPr>
          <w:ilvl w:val="1"/>
          <w:numId w:val="0"/>
        </w:numPr>
      </w:pPr>
      <w:r>
        <w:t>1.4</w:t>
      </w:r>
      <w:r>
        <w:rPr>
          <w:rFonts w:hint="eastAsia"/>
        </w:rPr>
        <w:t>付款方式</w:t>
      </w:r>
    </w:p>
    <w:p w:rsidR="00CD6927" w:rsidRDefault="003278BD" w:rsidP="0037408C">
      <w:pPr>
        <w:numPr>
          <w:ilvl w:val="0"/>
          <w:numId w:val="14"/>
        </w:numPr>
        <w:ind w:firstLineChars="175" w:firstLine="422"/>
        <w:rPr>
          <w:rFonts w:ascii="宋体" w:hAnsi="宋体" w:cs="Arial"/>
          <w:sz w:val="24"/>
        </w:rPr>
      </w:pPr>
      <w:r>
        <w:rPr>
          <w:rFonts w:ascii="宋体" w:hAnsi="宋体" w:cs="Arial" w:hint="eastAsia"/>
          <w:sz w:val="24"/>
        </w:rPr>
        <w:t>采购人支付给投标人的款项采用银行转帐或电汇，具体如下：</w:t>
      </w:r>
    </w:p>
    <w:p w:rsidR="00CD6927" w:rsidRDefault="003278BD" w:rsidP="00AC2582">
      <w:pPr>
        <w:tabs>
          <w:tab w:val="left" w:pos="950"/>
        </w:tabs>
        <w:ind w:left="527"/>
        <w:rPr>
          <w:rFonts w:ascii="宋体" w:hAnsi="宋体" w:cs="Arial"/>
          <w:sz w:val="24"/>
        </w:rPr>
      </w:pPr>
      <w:r>
        <w:rPr>
          <w:rFonts w:ascii="宋体" w:hAnsi="宋体" w:cs="Arial" w:hint="eastAsia"/>
          <w:sz w:val="24"/>
        </w:rPr>
        <w:t>合同签订项目人员进场后凭支付申请支付合同总金额30%。</w:t>
      </w:r>
    </w:p>
    <w:p w:rsidR="00CD6927" w:rsidRDefault="003278BD" w:rsidP="00AC2582">
      <w:pPr>
        <w:tabs>
          <w:tab w:val="left" w:pos="950"/>
        </w:tabs>
        <w:ind w:left="527"/>
        <w:rPr>
          <w:rFonts w:ascii="宋体" w:hAnsi="宋体" w:cs="Arial"/>
          <w:sz w:val="24"/>
        </w:rPr>
      </w:pPr>
      <w:r>
        <w:rPr>
          <w:rFonts w:ascii="宋体" w:hAnsi="宋体" w:cs="Arial" w:hint="eastAsia"/>
          <w:sz w:val="24"/>
        </w:rPr>
        <w:t>项目通过初验，系统上线试运行后支付合同总金额40%。</w:t>
      </w:r>
    </w:p>
    <w:p w:rsidR="00CD6927" w:rsidRDefault="003278BD" w:rsidP="00AC2582">
      <w:pPr>
        <w:tabs>
          <w:tab w:val="left" w:pos="950"/>
        </w:tabs>
        <w:ind w:left="527"/>
        <w:rPr>
          <w:rFonts w:ascii="宋体" w:hAnsi="宋体" w:cs="Arial"/>
          <w:sz w:val="24"/>
        </w:rPr>
      </w:pPr>
      <w:r>
        <w:rPr>
          <w:rFonts w:ascii="宋体" w:hAnsi="宋体" w:cs="Arial" w:hint="eastAsia"/>
          <w:sz w:val="24"/>
        </w:rPr>
        <w:t>项目通过终验并提交项目终验报告支付合同总金额30%。</w:t>
      </w:r>
    </w:p>
    <w:p w:rsidR="00CD6927" w:rsidRDefault="003278BD" w:rsidP="00AC2582">
      <w:pPr>
        <w:tabs>
          <w:tab w:val="left" w:pos="950"/>
        </w:tabs>
        <w:ind w:left="527"/>
        <w:rPr>
          <w:rFonts w:ascii="宋体" w:hAnsi="宋体" w:cs="Arial"/>
          <w:sz w:val="24"/>
        </w:rPr>
      </w:pPr>
      <w:r>
        <w:rPr>
          <w:rFonts w:ascii="宋体" w:hAnsi="宋体" w:cs="Arial" w:hint="eastAsia"/>
          <w:sz w:val="24"/>
        </w:rPr>
        <w:t>合同签订后，中标人预留中标金额5%作为履约保证金，终验三年维保期结束返还。</w:t>
      </w:r>
    </w:p>
    <w:p w:rsidR="00CD6927" w:rsidRDefault="003278BD" w:rsidP="0037408C">
      <w:pPr>
        <w:numPr>
          <w:ilvl w:val="0"/>
          <w:numId w:val="14"/>
        </w:numPr>
        <w:ind w:firstLineChars="175" w:firstLine="422"/>
        <w:rPr>
          <w:rFonts w:ascii="宋体" w:hAnsi="宋体" w:cs="Arial"/>
          <w:sz w:val="24"/>
        </w:rPr>
      </w:pPr>
      <w:r>
        <w:rPr>
          <w:rFonts w:ascii="宋体" w:hAnsi="宋体" w:cs="Arial" w:hint="eastAsia"/>
          <w:sz w:val="24"/>
        </w:rPr>
        <w:t>投标人申请支付相应合同款项时必须提供合法有效发票。</w:t>
      </w:r>
    </w:p>
    <w:p w:rsidR="00CD6927" w:rsidRDefault="003278BD" w:rsidP="0037408C">
      <w:pPr>
        <w:numPr>
          <w:ilvl w:val="0"/>
          <w:numId w:val="14"/>
        </w:numPr>
        <w:ind w:firstLineChars="175" w:firstLine="422"/>
        <w:rPr>
          <w:rFonts w:ascii="宋体" w:hAnsi="宋体" w:cs="Arial"/>
          <w:sz w:val="24"/>
        </w:rPr>
      </w:pPr>
      <w:r>
        <w:rPr>
          <w:rFonts w:ascii="宋体" w:hAnsi="宋体" w:cs="Arial" w:hint="eastAsia"/>
          <w:sz w:val="24"/>
        </w:rPr>
        <w:t>付款方式条款投标人必须满足。</w:t>
      </w:r>
    </w:p>
    <w:p w:rsidR="00CD6927" w:rsidRDefault="003278BD">
      <w:pPr>
        <w:pStyle w:val="2"/>
        <w:numPr>
          <w:ilvl w:val="1"/>
          <w:numId w:val="0"/>
        </w:numPr>
      </w:pPr>
      <w:r>
        <w:t>1.5</w:t>
      </w:r>
      <w:r>
        <w:rPr>
          <w:rFonts w:hint="eastAsia"/>
        </w:rPr>
        <w:t>遵循的技术标准</w:t>
      </w:r>
    </w:p>
    <w:p w:rsidR="00CD6927" w:rsidRDefault="003278BD" w:rsidP="0037408C">
      <w:pPr>
        <w:numPr>
          <w:ilvl w:val="0"/>
          <w:numId w:val="15"/>
        </w:numPr>
        <w:ind w:firstLineChars="175" w:firstLine="422"/>
        <w:rPr>
          <w:rFonts w:ascii="宋体" w:hAnsi="宋体" w:cs="Arial"/>
          <w:sz w:val="24"/>
        </w:rPr>
      </w:pPr>
      <w:r>
        <w:rPr>
          <w:rFonts w:ascii="宋体" w:hAnsi="宋体" w:cs="Arial" w:hint="eastAsia"/>
          <w:sz w:val="24"/>
        </w:rPr>
        <w:t>系统的开发与建设遵循与参考以下的标准规范：</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网络安全等级保护基本要求》（GB/T 22239）</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信息系统安全等级保护定级指南》（GB/T 22240）</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网络安全等级保护测评要求》（GB/T 28448）</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信息系统安全等级保护测评过程指南》（GB/T 28449）</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信息系统安全等级保护实施指南》（GB/T 25058）</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网络安全等级保护安全设计技术要求》（GB/T 25070）</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网络安全等级保护定级指南》（GA/T1389）</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网络安全等级保护基本要求 第2部分：云计算安全扩展要求》（GA/T1390.2）</w:t>
      </w:r>
    </w:p>
    <w:p w:rsidR="00CD6927" w:rsidRDefault="003278BD" w:rsidP="00AC2582">
      <w:pPr>
        <w:tabs>
          <w:tab w:val="left" w:pos="950"/>
        </w:tabs>
        <w:ind w:left="480"/>
        <w:rPr>
          <w:rFonts w:ascii="宋体" w:hAnsi="宋体" w:cs="Arial"/>
          <w:sz w:val="24"/>
        </w:rPr>
      </w:pPr>
      <w:r>
        <w:rPr>
          <w:rFonts w:ascii="宋体" w:hAnsi="宋体" w:cs="Arial" w:hint="eastAsia"/>
          <w:sz w:val="24"/>
        </w:rPr>
        <w:t>《信息安全技术 网络安全等级保护基本要求 第3部分：移动互联安全扩展要求》（GA/T1390.3）</w:t>
      </w:r>
    </w:p>
    <w:p w:rsidR="00CD6927" w:rsidRDefault="003278BD" w:rsidP="00AC2582">
      <w:pPr>
        <w:tabs>
          <w:tab w:val="left" w:pos="950"/>
        </w:tabs>
        <w:ind w:left="480"/>
        <w:rPr>
          <w:rFonts w:ascii="宋体" w:hAnsi="宋体" w:cs="Arial"/>
          <w:sz w:val="24"/>
        </w:rPr>
      </w:pPr>
      <w:r>
        <w:rPr>
          <w:rFonts w:ascii="宋体" w:hAnsi="宋体" w:cs="Arial" w:hint="eastAsia"/>
          <w:sz w:val="24"/>
        </w:rPr>
        <w:t>《信息技术 软件生存周期过程》(GB/T8566)</w:t>
      </w:r>
    </w:p>
    <w:p w:rsidR="00CD6927" w:rsidRDefault="003278BD" w:rsidP="00AC2582">
      <w:pPr>
        <w:tabs>
          <w:tab w:val="left" w:pos="950"/>
        </w:tabs>
        <w:ind w:left="480"/>
        <w:rPr>
          <w:rFonts w:ascii="宋体" w:hAnsi="宋体" w:cs="Arial"/>
          <w:sz w:val="24"/>
        </w:rPr>
      </w:pPr>
      <w:r>
        <w:rPr>
          <w:rFonts w:ascii="宋体" w:hAnsi="宋体" w:cs="Arial" w:hint="eastAsia"/>
          <w:sz w:val="24"/>
        </w:rPr>
        <w:t>《计算机软件文档编制规范》(GB/T8567)</w:t>
      </w:r>
    </w:p>
    <w:p w:rsidR="00CD6927" w:rsidRDefault="003278BD" w:rsidP="00AC2582">
      <w:pPr>
        <w:tabs>
          <w:tab w:val="left" w:pos="950"/>
        </w:tabs>
        <w:ind w:left="480"/>
        <w:rPr>
          <w:rFonts w:ascii="宋体" w:hAnsi="宋体" w:cs="Arial"/>
          <w:sz w:val="24"/>
        </w:rPr>
      </w:pPr>
      <w:r>
        <w:rPr>
          <w:rFonts w:ascii="宋体" w:hAnsi="宋体" w:cs="Arial" w:hint="eastAsia"/>
          <w:sz w:val="24"/>
        </w:rPr>
        <w:t>《计算机软件需求规格说明规范》(GB/T9385)</w:t>
      </w:r>
    </w:p>
    <w:p w:rsidR="00CD6927" w:rsidRDefault="003278BD" w:rsidP="00AC2582">
      <w:pPr>
        <w:tabs>
          <w:tab w:val="left" w:pos="950"/>
        </w:tabs>
        <w:ind w:left="480"/>
        <w:rPr>
          <w:rFonts w:ascii="宋体" w:hAnsi="宋体" w:cs="Arial"/>
          <w:sz w:val="24"/>
        </w:rPr>
      </w:pPr>
      <w:r>
        <w:rPr>
          <w:rFonts w:ascii="宋体" w:hAnsi="宋体" w:cs="Arial" w:hint="eastAsia"/>
          <w:sz w:val="24"/>
        </w:rPr>
        <w:t>《计算机软件测试文档编制规范》(GB/T9386)</w:t>
      </w:r>
    </w:p>
    <w:p w:rsidR="00CD6927" w:rsidRDefault="003278BD" w:rsidP="00AC2582">
      <w:pPr>
        <w:tabs>
          <w:tab w:val="left" w:pos="950"/>
        </w:tabs>
        <w:ind w:left="480"/>
        <w:rPr>
          <w:rFonts w:ascii="宋体" w:hAnsi="宋体" w:cs="Arial"/>
          <w:sz w:val="24"/>
        </w:rPr>
      </w:pPr>
      <w:r>
        <w:rPr>
          <w:rFonts w:ascii="宋体" w:hAnsi="宋体" w:cs="Arial" w:hint="eastAsia"/>
          <w:sz w:val="24"/>
        </w:rPr>
        <w:t>《计算机软件测试规范》(GB/T15532)</w:t>
      </w:r>
    </w:p>
    <w:p w:rsidR="00CD6927" w:rsidRDefault="003278BD" w:rsidP="00AC2582">
      <w:pPr>
        <w:tabs>
          <w:tab w:val="left" w:pos="950"/>
        </w:tabs>
        <w:ind w:left="480"/>
        <w:rPr>
          <w:rFonts w:ascii="宋体" w:hAnsi="宋体" w:cs="Arial"/>
          <w:sz w:val="24"/>
        </w:rPr>
      </w:pPr>
      <w:r>
        <w:rPr>
          <w:rFonts w:ascii="宋体" w:hAnsi="宋体" w:cs="Arial" w:hint="eastAsia"/>
          <w:sz w:val="24"/>
        </w:rPr>
        <w:t>《软件工程 产品质量 第1部分：质量模型》(GB/T16260.1)</w:t>
      </w:r>
    </w:p>
    <w:p w:rsidR="00CD6927" w:rsidRDefault="003278BD" w:rsidP="00AC2582">
      <w:pPr>
        <w:tabs>
          <w:tab w:val="left" w:pos="950"/>
        </w:tabs>
        <w:ind w:left="480"/>
        <w:rPr>
          <w:rFonts w:ascii="宋体" w:hAnsi="宋体" w:cs="Arial"/>
          <w:sz w:val="24"/>
        </w:rPr>
      </w:pPr>
      <w:r>
        <w:rPr>
          <w:rFonts w:ascii="宋体" w:hAnsi="宋体" w:cs="Arial" w:hint="eastAsia"/>
          <w:sz w:val="24"/>
        </w:rPr>
        <w:t>《软件工程 产品质量 第2部分：外部度量》(GB/T16260.2)</w:t>
      </w:r>
    </w:p>
    <w:p w:rsidR="00CD6927" w:rsidRDefault="003278BD" w:rsidP="00AC2582">
      <w:pPr>
        <w:tabs>
          <w:tab w:val="left" w:pos="950"/>
        </w:tabs>
        <w:ind w:left="480"/>
        <w:rPr>
          <w:rFonts w:ascii="宋体" w:hAnsi="宋体" w:cs="Arial"/>
          <w:sz w:val="24"/>
        </w:rPr>
      </w:pPr>
      <w:r>
        <w:rPr>
          <w:rFonts w:ascii="宋体" w:hAnsi="宋体" w:cs="Arial" w:hint="eastAsia"/>
          <w:sz w:val="24"/>
        </w:rPr>
        <w:t>《软件工程 产品质量 第3部分：内部度量》(GB/T16260.3)</w:t>
      </w:r>
    </w:p>
    <w:p w:rsidR="00CD6927" w:rsidRDefault="003278BD" w:rsidP="00AC2582">
      <w:pPr>
        <w:tabs>
          <w:tab w:val="left" w:pos="950"/>
        </w:tabs>
        <w:ind w:left="480"/>
        <w:rPr>
          <w:rFonts w:ascii="宋体" w:hAnsi="宋体" w:cs="Arial"/>
          <w:sz w:val="24"/>
        </w:rPr>
      </w:pPr>
      <w:r>
        <w:rPr>
          <w:rFonts w:ascii="宋体" w:hAnsi="宋体" w:cs="Arial" w:hint="eastAsia"/>
          <w:sz w:val="24"/>
        </w:rPr>
        <w:lastRenderedPageBreak/>
        <w:t>《软件工程 产品质量 第4部分：使用质量的度量》(GB/T16260.4)</w:t>
      </w:r>
    </w:p>
    <w:p w:rsidR="00CD6927" w:rsidRDefault="003278BD" w:rsidP="00AC2582">
      <w:pPr>
        <w:tabs>
          <w:tab w:val="left" w:pos="950"/>
        </w:tabs>
        <w:ind w:left="480"/>
        <w:rPr>
          <w:rFonts w:ascii="宋体" w:hAnsi="宋体" w:cs="Arial"/>
          <w:sz w:val="24"/>
        </w:rPr>
      </w:pPr>
      <w:r>
        <w:rPr>
          <w:rFonts w:ascii="宋体" w:hAnsi="宋体" w:cs="Arial" w:hint="eastAsia"/>
          <w:sz w:val="24"/>
        </w:rPr>
        <w:t>《计算机软件可靠性和可维护性管理》(GB/T 14394)</w:t>
      </w:r>
    </w:p>
    <w:p w:rsidR="00CD6927" w:rsidRDefault="003278BD" w:rsidP="00AC2582">
      <w:pPr>
        <w:tabs>
          <w:tab w:val="left" w:pos="950"/>
        </w:tabs>
        <w:ind w:left="480"/>
        <w:rPr>
          <w:rFonts w:ascii="宋体" w:hAnsi="宋体" w:cs="Arial"/>
          <w:sz w:val="24"/>
        </w:rPr>
      </w:pPr>
      <w:r>
        <w:rPr>
          <w:rFonts w:ascii="宋体" w:hAnsi="宋体" w:cs="Arial" w:hint="eastAsia"/>
          <w:sz w:val="24"/>
        </w:rPr>
        <w:t>《政务信息资源交换体系》(GB/T 21062)</w:t>
      </w:r>
    </w:p>
    <w:p w:rsidR="00CD6927" w:rsidRDefault="003278BD" w:rsidP="00AC2582">
      <w:pPr>
        <w:tabs>
          <w:tab w:val="left" w:pos="950"/>
        </w:tabs>
        <w:ind w:left="480"/>
        <w:rPr>
          <w:rFonts w:ascii="宋体" w:hAnsi="宋体" w:cs="Arial"/>
          <w:sz w:val="24"/>
        </w:rPr>
      </w:pPr>
      <w:r>
        <w:rPr>
          <w:rFonts w:ascii="宋体" w:hAnsi="宋体" w:cs="Arial" w:hint="eastAsia"/>
          <w:sz w:val="24"/>
        </w:rPr>
        <w:t>《政务信息资源目录体系》(GB/T 21063)</w:t>
      </w:r>
    </w:p>
    <w:p w:rsidR="00CD6927" w:rsidRDefault="003278BD" w:rsidP="0037408C">
      <w:pPr>
        <w:numPr>
          <w:ilvl w:val="0"/>
          <w:numId w:val="15"/>
        </w:numPr>
        <w:ind w:firstLineChars="175" w:firstLine="422"/>
        <w:rPr>
          <w:rFonts w:ascii="宋体" w:hAnsi="宋体" w:cs="Arial"/>
          <w:sz w:val="24"/>
        </w:rPr>
      </w:pPr>
      <w:r>
        <w:rPr>
          <w:rFonts w:ascii="宋体" w:hAnsi="宋体" w:cs="Arial" w:hint="eastAsia"/>
          <w:sz w:val="24"/>
        </w:rPr>
        <w:t>系统</w:t>
      </w:r>
      <w:r>
        <w:rPr>
          <w:rFonts w:ascii="宋体" w:hAnsi="宋体" w:cs="Arial"/>
          <w:sz w:val="24"/>
        </w:rPr>
        <w:t>开发与建设应遵循</w:t>
      </w:r>
      <w:r>
        <w:rPr>
          <w:rFonts w:ascii="宋体" w:hAnsi="宋体" w:cs="Arial" w:hint="eastAsia"/>
          <w:sz w:val="24"/>
        </w:rPr>
        <w:t>国家、省级卫生健康委员会颁布的</w:t>
      </w:r>
      <w:r>
        <w:rPr>
          <w:rFonts w:ascii="宋体" w:hAnsi="宋体" w:cs="Arial"/>
          <w:sz w:val="24"/>
        </w:rPr>
        <w:t>标准规范：</w:t>
      </w:r>
    </w:p>
    <w:p w:rsidR="00CD6927" w:rsidRDefault="003278BD" w:rsidP="00AC2582">
      <w:pPr>
        <w:tabs>
          <w:tab w:val="left" w:pos="950"/>
        </w:tabs>
        <w:ind w:left="480"/>
        <w:rPr>
          <w:rFonts w:ascii="宋体" w:hAnsi="宋体" w:cs="Arial"/>
          <w:sz w:val="24"/>
        </w:rPr>
      </w:pPr>
      <w:r>
        <w:rPr>
          <w:rFonts w:ascii="宋体" w:hAnsi="宋体" w:cs="Arial" w:hint="eastAsia"/>
          <w:sz w:val="24"/>
        </w:rPr>
        <w:t>《中国公共卫生信息分类与基本数据集》</w:t>
      </w:r>
    </w:p>
    <w:p w:rsidR="00CD6927" w:rsidRDefault="003278BD" w:rsidP="00AC2582">
      <w:pPr>
        <w:tabs>
          <w:tab w:val="left" w:pos="950"/>
        </w:tabs>
        <w:ind w:left="480"/>
        <w:rPr>
          <w:rFonts w:ascii="宋体" w:hAnsi="宋体" w:cs="Arial"/>
          <w:sz w:val="24"/>
        </w:rPr>
      </w:pPr>
      <w:r>
        <w:rPr>
          <w:rFonts w:ascii="宋体" w:hAnsi="宋体" w:cs="Arial" w:hint="eastAsia"/>
          <w:sz w:val="24"/>
        </w:rPr>
        <w:t>卫生部《卫生信息框架标准》</w:t>
      </w:r>
    </w:p>
    <w:p w:rsidR="00CD6927" w:rsidRDefault="003278BD" w:rsidP="00AC2582">
      <w:pPr>
        <w:tabs>
          <w:tab w:val="left" w:pos="950"/>
        </w:tabs>
        <w:ind w:left="480"/>
        <w:rPr>
          <w:rFonts w:ascii="宋体" w:hAnsi="宋体" w:cs="Arial"/>
          <w:sz w:val="24"/>
        </w:rPr>
      </w:pPr>
      <w:r>
        <w:rPr>
          <w:rFonts w:ascii="宋体" w:hAnsi="宋体" w:cs="Arial" w:hint="eastAsia"/>
          <w:sz w:val="24"/>
        </w:rPr>
        <w:t>《卫生机构（组织）分类与代码》（WS 218-2002）</w:t>
      </w:r>
    </w:p>
    <w:p w:rsidR="00CD6927" w:rsidRDefault="003278BD" w:rsidP="00AC2582">
      <w:pPr>
        <w:tabs>
          <w:tab w:val="left" w:pos="950"/>
        </w:tabs>
        <w:ind w:left="480"/>
        <w:rPr>
          <w:rFonts w:ascii="宋体" w:hAnsi="宋体" w:cs="Arial"/>
          <w:sz w:val="24"/>
        </w:rPr>
      </w:pPr>
      <w:r>
        <w:rPr>
          <w:rFonts w:ascii="宋体" w:hAnsi="宋体" w:cs="Arial" w:hint="eastAsia"/>
          <w:sz w:val="24"/>
        </w:rPr>
        <w:t>《个人基本信息分类与代码》（GB/T 2261）</w:t>
      </w:r>
    </w:p>
    <w:p w:rsidR="00CD6927" w:rsidRDefault="003278BD" w:rsidP="00AC2582">
      <w:pPr>
        <w:tabs>
          <w:tab w:val="left" w:pos="950"/>
        </w:tabs>
        <w:ind w:left="480"/>
        <w:rPr>
          <w:rFonts w:ascii="宋体" w:hAnsi="宋体" w:cs="Arial"/>
          <w:sz w:val="24"/>
        </w:rPr>
      </w:pPr>
      <w:r>
        <w:rPr>
          <w:rFonts w:ascii="宋体" w:hAnsi="宋体" w:cs="Arial" w:hint="eastAsia"/>
          <w:sz w:val="24"/>
        </w:rPr>
        <w:t>卫生部《卫生信息数据元目录》（WS 364-2023）</w:t>
      </w:r>
    </w:p>
    <w:p w:rsidR="00CD6927" w:rsidRDefault="003278BD" w:rsidP="00AC2582">
      <w:pPr>
        <w:tabs>
          <w:tab w:val="left" w:pos="950"/>
        </w:tabs>
        <w:ind w:left="480"/>
        <w:rPr>
          <w:rFonts w:ascii="宋体" w:hAnsi="宋体" w:cs="Arial"/>
          <w:sz w:val="24"/>
        </w:rPr>
      </w:pPr>
      <w:r>
        <w:rPr>
          <w:rFonts w:ascii="宋体" w:hAnsi="宋体" w:cs="Arial" w:hint="eastAsia"/>
          <w:sz w:val="24"/>
        </w:rPr>
        <w:t>卫生部《卫生信息数据元值域代码》（WS 364-2011）</w:t>
      </w:r>
    </w:p>
    <w:p w:rsidR="00CD6927" w:rsidRDefault="003278BD" w:rsidP="00AC2582">
      <w:pPr>
        <w:tabs>
          <w:tab w:val="left" w:pos="950"/>
        </w:tabs>
        <w:ind w:left="480"/>
        <w:rPr>
          <w:rFonts w:ascii="宋体" w:hAnsi="宋体" w:cs="Arial"/>
          <w:sz w:val="24"/>
        </w:rPr>
      </w:pPr>
      <w:r>
        <w:rPr>
          <w:rFonts w:ascii="宋体" w:hAnsi="宋体" w:cs="Arial" w:hint="eastAsia"/>
          <w:sz w:val="24"/>
        </w:rPr>
        <w:t>卫生部《城乡居民健康档案基本数据集》（WS365-2011）</w:t>
      </w:r>
    </w:p>
    <w:p w:rsidR="00CD6927" w:rsidRDefault="003278BD" w:rsidP="00AC2582">
      <w:pPr>
        <w:tabs>
          <w:tab w:val="left" w:pos="950"/>
        </w:tabs>
        <w:ind w:left="480"/>
        <w:rPr>
          <w:rFonts w:ascii="宋体" w:hAnsi="宋体" w:cs="Arial"/>
          <w:sz w:val="24"/>
        </w:rPr>
      </w:pPr>
      <w:r>
        <w:rPr>
          <w:rFonts w:ascii="宋体" w:hAnsi="宋体" w:cs="Arial" w:hint="eastAsia"/>
          <w:sz w:val="24"/>
        </w:rPr>
        <w:t>卫生部《基本信息数据集 个人信息》（WS 371 2012）</w:t>
      </w:r>
    </w:p>
    <w:p w:rsidR="00CD6927" w:rsidRDefault="003278BD" w:rsidP="00AC2582">
      <w:pPr>
        <w:tabs>
          <w:tab w:val="left" w:pos="950"/>
        </w:tabs>
        <w:ind w:left="480"/>
        <w:rPr>
          <w:rFonts w:ascii="宋体" w:hAnsi="宋体" w:cs="Arial"/>
          <w:sz w:val="24"/>
        </w:rPr>
      </w:pPr>
      <w:r>
        <w:rPr>
          <w:rFonts w:ascii="宋体" w:hAnsi="宋体" w:cs="Arial" w:hint="eastAsia"/>
          <w:sz w:val="24"/>
        </w:rPr>
        <w:t>卫生部《电子病历基本数据集》（WS/T 445-2014）</w:t>
      </w:r>
    </w:p>
    <w:p w:rsidR="00CD6927" w:rsidRDefault="003278BD" w:rsidP="00AC2582">
      <w:pPr>
        <w:tabs>
          <w:tab w:val="left" w:pos="950"/>
        </w:tabs>
        <w:ind w:left="480"/>
        <w:rPr>
          <w:rFonts w:ascii="宋体" w:hAnsi="宋体" w:cs="Arial"/>
          <w:sz w:val="24"/>
        </w:rPr>
      </w:pPr>
      <w:r>
        <w:rPr>
          <w:rFonts w:ascii="宋体" w:hAnsi="宋体" w:cs="Arial" w:hint="eastAsia"/>
          <w:sz w:val="24"/>
        </w:rPr>
        <w:t>卫生部《居民健康档案医学检验项目常用代码》（WS/T 446-2014）</w:t>
      </w:r>
    </w:p>
    <w:p w:rsidR="00CD6927" w:rsidRDefault="003278BD" w:rsidP="00AC2582">
      <w:pPr>
        <w:tabs>
          <w:tab w:val="left" w:pos="950"/>
        </w:tabs>
        <w:ind w:left="480"/>
        <w:rPr>
          <w:rFonts w:ascii="宋体" w:hAnsi="宋体" w:cs="Arial"/>
          <w:sz w:val="24"/>
        </w:rPr>
      </w:pPr>
      <w:r>
        <w:rPr>
          <w:rFonts w:ascii="宋体" w:hAnsi="宋体" w:cs="Arial" w:hint="eastAsia"/>
          <w:sz w:val="24"/>
        </w:rPr>
        <w:t>卫生部《健康档案共享文档规范》（WS/T 483-2016）</w:t>
      </w:r>
    </w:p>
    <w:p w:rsidR="00CD6927" w:rsidRDefault="003278BD" w:rsidP="00AC2582">
      <w:pPr>
        <w:tabs>
          <w:tab w:val="left" w:pos="950"/>
        </w:tabs>
        <w:ind w:left="480"/>
        <w:rPr>
          <w:rFonts w:ascii="宋体" w:hAnsi="宋体" w:cs="Arial"/>
          <w:sz w:val="24"/>
        </w:rPr>
      </w:pPr>
      <w:r>
        <w:rPr>
          <w:rFonts w:ascii="宋体" w:hAnsi="宋体" w:cs="Arial" w:hint="eastAsia"/>
          <w:sz w:val="24"/>
        </w:rPr>
        <w:t>卫生部《电子病历共享文档规范》（WS/T 500-2016）</w:t>
      </w:r>
    </w:p>
    <w:p w:rsidR="00CD6927" w:rsidRDefault="003278BD" w:rsidP="00AC2582">
      <w:pPr>
        <w:tabs>
          <w:tab w:val="left" w:pos="950"/>
        </w:tabs>
        <w:ind w:left="480"/>
        <w:rPr>
          <w:rFonts w:ascii="宋体" w:hAnsi="宋体" w:cs="Arial"/>
          <w:sz w:val="24"/>
        </w:rPr>
      </w:pPr>
      <w:r>
        <w:rPr>
          <w:rFonts w:ascii="宋体" w:hAnsi="宋体" w:cs="Arial" w:hint="eastAsia"/>
          <w:sz w:val="24"/>
        </w:rPr>
        <w:t>卫生部《电子病历与医院信息平台标准符合性测试规范》（WS/T 501-2016）</w:t>
      </w:r>
    </w:p>
    <w:p w:rsidR="00CD6927" w:rsidRDefault="003278BD" w:rsidP="00AC2582">
      <w:pPr>
        <w:tabs>
          <w:tab w:val="left" w:pos="950"/>
        </w:tabs>
        <w:ind w:left="480"/>
        <w:rPr>
          <w:rFonts w:ascii="宋体" w:hAnsi="宋体" w:cs="Arial"/>
          <w:sz w:val="24"/>
        </w:rPr>
      </w:pPr>
      <w:r>
        <w:rPr>
          <w:rFonts w:ascii="宋体" w:hAnsi="宋体" w:cs="Arial" w:hint="eastAsia"/>
          <w:sz w:val="24"/>
        </w:rPr>
        <w:t>《电子病历应用管理规范（试行）》</w:t>
      </w:r>
    </w:p>
    <w:p w:rsidR="00CD6927" w:rsidRDefault="003278BD" w:rsidP="00AC2582">
      <w:pPr>
        <w:tabs>
          <w:tab w:val="left" w:pos="950"/>
        </w:tabs>
        <w:ind w:left="480"/>
        <w:rPr>
          <w:rFonts w:ascii="宋体" w:hAnsi="宋体" w:cs="Arial"/>
          <w:sz w:val="24"/>
        </w:rPr>
      </w:pPr>
      <w:r>
        <w:rPr>
          <w:rFonts w:ascii="宋体" w:hAnsi="宋体" w:cs="Arial" w:hint="eastAsia"/>
          <w:sz w:val="24"/>
        </w:rPr>
        <w:t>《电子病历系统功能规范（试行）》</w:t>
      </w:r>
    </w:p>
    <w:p w:rsidR="00CD6927" w:rsidRDefault="003278BD" w:rsidP="00AC2582">
      <w:pPr>
        <w:tabs>
          <w:tab w:val="left" w:pos="950"/>
        </w:tabs>
        <w:ind w:left="480"/>
        <w:rPr>
          <w:rFonts w:ascii="宋体" w:hAnsi="宋体" w:cs="Arial"/>
          <w:sz w:val="24"/>
        </w:rPr>
      </w:pPr>
      <w:r>
        <w:rPr>
          <w:rFonts w:ascii="宋体" w:hAnsi="宋体" w:cs="Arial" w:hint="eastAsia"/>
          <w:sz w:val="24"/>
        </w:rPr>
        <w:t>《电子病历系统功能应用水平分级评价办法及标准（试行）》</w:t>
      </w:r>
    </w:p>
    <w:p w:rsidR="00CD6927" w:rsidRDefault="003278BD" w:rsidP="00AC2582">
      <w:pPr>
        <w:tabs>
          <w:tab w:val="left" w:pos="950"/>
        </w:tabs>
        <w:ind w:left="480"/>
        <w:rPr>
          <w:rFonts w:ascii="宋体" w:hAnsi="宋体" w:cs="Arial"/>
          <w:sz w:val="24"/>
        </w:rPr>
      </w:pPr>
      <w:r>
        <w:rPr>
          <w:rFonts w:ascii="宋体" w:hAnsi="宋体" w:cs="Arial" w:hint="eastAsia"/>
          <w:sz w:val="24"/>
        </w:rPr>
        <w:t>卫健委《全国医院信息化建设标准与规范（试行）》</w:t>
      </w:r>
    </w:p>
    <w:p w:rsidR="00CD6927" w:rsidRDefault="003278BD" w:rsidP="00AC2582">
      <w:pPr>
        <w:tabs>
          <w:tab w:val="left" w:pos="950"/>
        </w:tabs>
        <w:ind w:left="480"/>
        <w:rPr>
          <w:rFonts w:ascii="宋体" w:hAnsi="宋体" w:cs="Arial"/>
          <w:sz w:val="24"/>
        </w:rPr>
      </w:pPr>
      <w:r>
        <w:rPr>
          <w:rFonts w:ascii="宋体" w:hAnsi="宋体" w:cs="Arial" w:hint="eastAsia"/>
          <w:sz w:val="24"/>
        </w:rPr>
        <w:t>卫健委《医院智慧服务分级评估标准体系（试行）》</w:t>
      </w:r>
    </w:p>
    <w:p w:rsidR="00CD6927" w:rsidRDefault="003278BD" w:rsidP="00AC2582">
      <w:pPr>
        <w:tabs>
          <w:tab w:val="left" w:pos="950"/>
        </w:tabs>
        <w:ind w:left="480"/>
        <w:rPr>
          <w:rFonts w:ascii="宋体" w:hAnsi="宋体" w:cs="Arial"/>
          <w:sz w:val="24"/>
        </w:rPr>
      </w:pPr>
      <w:r>
        <w:rPr>
          <w:rFonts w:ascii="宋体" w:hAnsi="宋体" w:cs="Arial" w:hint="eastAsia"/>
          <w:sz w:val="24"/>
        </w:rPr>
        <w:t>国家卫健委《医院信息系统基本功能规范》</w:t>
      </w:r>
    </w:p>
    <w:p w:rsidR="00CD6927" w:rsidRDefault="003278BD" w:rsidP="00AC2582">
      <w:pPr>
        <w:tabs>
          <w:tab w:val="left" w:pos="950"/>
        </w:tabs>
        <w:ind w:left="480"/>
        <w:rPr>
          <w:rFonts w:ascii="宋体" w:hAnsi="宋体" w:cs="Arial"/>
          <w:sz w:val="24"/>
        </w:rPr>
      </w:pPr>
      <w:r>
        <w:rPr>
          <w:rFonts w:ascii="宋体" w:hAnsi="宋体" w:cs="Arial" w:hint="eastAsia"/>
          <w:sz w:val="24"/>
        </w:rPr>
        <w:t>国家卫健委《医院信息平台应用功能指引》</w:t>
      </w:r>
    </w:p>
    <w:p w:rsidR="00CD6927" w:rsidRDefault="003278BD" w:rsidP="00AC2582">
      <w:pPr>
        <w:tabs>
          <w:tab w:val="left" w:pos="950"/>
        </w:tabs>
        <w:ind w:left="480"/>
        <w:rPr>
          <w:rFonts w:ascii="宋体" w:hAnsi="宋体" w:cs="Arial"/>
          <w:sz w:val="24"/>
        </w:rPr>
      </w:pPr>
      <w:r>
        <w:rPr>
          <w:rFonts w:ascii="宋体" w:hAnsi="宋体" w:cs="Arial" w:hint="eastAsia"/>
          <w:sz w:val="24"/>
        </w:rPr>
        <w:t>卫健委《医院信息化建设应用技术指引》</w:t>
      </w:r>
    </w:p>
    <w:p w:rsidR="00CD6927" w:rsidRDefault="003278BD" w:rsidP="00AC2582">
      <w:pPr>
        <w:tabs>
          <w:tab w:val="left" w:pos="950"/>
        </w:tabs>
        <w:ind w:left="480"/>
        <w:rPr>
          <w:rFonts w:ascii="宋体" w:hAnsi="宋体" w:cs="Arial"/>
          <w:sz w:val="24"/>
        </w:rPr>
      </w:pPr>
      <w:r>
        <w:rPr>
          <w:rFonts w:ascii="宋体" w:hAnsi="宋体" w:cs="Arial" w:hint="eastAsia"/>
          <w:sz w:val="24"/>
        </w:rPr>
        <w:t>卫健委《健康档案基本架构与数据标准》</w:t>
      </w:r>
    </w:p>
    <w:p w:rsidR="00CD6927" w:rsidRDefault="003278BD" w:rsidP="00AC2582">
      <w:pPr>
        <w:tabs>
          <w:tab w:val="left" w:pos="950"/>
        </w:tabs>
        <w:ind w:left="480"/>
        <w:rPr>
          <w:rFonts w:ascii="宋体" w:hAnsi="宋体" w:cs="Arial"/>
          <w:sz w:val="24"/>
        </w:rPr>
      </w:pPr>
      <w:r>
        <w:rPr>
          <w:rFonts w:ascii="宋体" w:hAnsi="宋体" w:cs="Arial" w:hint="eastAsia"/>
          <w:sz w:val="24"/>
        </w:rPr>
        <w:t>卫健委《电子病历基本架构与数据标准》</w:t>
      </w:r>
    </w:p>
    <w:p w:rsidR="00CD6927" w:rsidRDefault="003278BD" w:rsidP="00AC2582">
      <w:pPr>
        <w:tabs>
          <w:tab w:val="left" w:pos="950"/>
        </w:tabs>
        <w:ind w:left="480"/>
        <w:rPr>
          <w:rFonts w:ascii="宋体" w:hAnsi="宋体" w:cs="Arial"/>
          <w:sz w:val="24"/>
        </w:rPr>
      </w:pPr>
      <w:r>
        <w:rPr>
          <w:rFonts w:ascii="宋体" w:hAnsi="宋体" w:cs="Arial" w:hint="eastAsia"/>
          <w:sz w:val="24"/>
        </w:rPr>
        <w:t>卫健委《基于电子病历的医院信息平台建设技术解决方案》</w:t>
      </w:r>
    </w:p>
    <w:p w:rsidR="00CD6927" w:rsidRDefault="003278BD" w:rsidP="00AC2582">
      <w:pPr>
        <w:tabs>
          <w:tab w:val="left" w:pos="950"/>
        </w:tabs>
        <w:ind w:left="480"/>
        <w:rPr>
          <w:rFonts w:ascii="宋体" w:hAnsi="宋体" w:cs="Arial"/>
          <w:sz w:val="24"/>
        </w:rPr>
      </w:pPr>
      <w:r>
        <w:rPr>
          <w:rFonts w:ascii="宋体" w:hAnsi="宋体" w:cs="Arial" w:hint="eastAsia"/>
          <w:sz w:val="24"/>
        </w:rPr>
        <w:t>《基于电子病历的医院信息平台技术规范》（WS/T447-2014）</w:t>
      </w:r>
    </w:p>
    <w:p w:rsidR="00CD6927" w:rsidRDefault="003278BD" w:rsidP="00AC2582">
      <w:pPr>
        <w:tabs>
          <w:tab w:val="left" w:pos="950"/>
        </w:tabs>
        <w:ind w:left="480"/>
        <w:rPr>
          <w:rFonts w:ascii="宋体" w:hAnsi="宋体" w:cs="Arial"/>
          <w:sz w:val="24"/>
        </w:rPr>
      </w:pPr>
      <w:r>
        <w:rPr>
          <w:rFonts w:ascii="宋体" w:hAnsi="宋体" w:cs="Arial" w:hint="eastAsia"/>
          <w:sz w:val="24"/>
        </w:rPr>
        <w:t>卫健委《医院信息互联互通标准化成熟度测评方案（试行）》</w:t>
      </w:r>
    </w:p>
    <w:p w:rsidR="00CD6927" w:rsidRDefault="003278BD" w:rsidP="00AC2582">
      <w:pPr>
        <w:tabs>
          <w:tab w:val="left" w:pos="950"/>
        </w:tabs>
        <w:ind w:left="480"/>
        <w:rPr>
          <w:rFonts w:ascii="宋体" w:hAnsi="宋体" w:cs="Arial"/>
          <w:sz w:val="24"/>
        </w:rPr>
      </w:pPr>
      <w:r>
        <w:rPr>
          <w:rFonts w:ascii="宋体" w:hAnsi="宋体" w:cs="Arial" w:hint="eastAsia"/>
          <w:sz w:val="24"/>
        </w:rPr>
        <w:t>卫健委《医院管理评价指南（试行）》</w:t>
      </w:r>
    </w:p>
    <w:p w:rsidR="00CD6927" w:rsidRDefault="003278BD" w:rsidP="00AC2582">
      <w:pPr>
        <w:tabs>
          <w:tab w:val="left" w:pos="950"/>
        </w:tabs>
        <w:ind w:left="480"/>
        <w:rPr>
          <w:rFonts w:ascii="宋体" w:hAnsi="宋体" w:cs="Arial"/>
          <w:sz w:val="24"/>
        </w:rPr>
      </w:pPr>
      <w:r>
        <w:rPr>
          <w:rFonts w:ascii="宋体" w:hAnsi="宋体" w:cs="Arial" w:hint="eastAsia"/>
          <w:sz w:val="24"/>
        </w:rPr>
        <w:lastRenderedPageBreak/>
        <w:t>卫健委《卫生系统电子认证服务体系系列规范》</w:t>
      </w:r>
    </w:p>
    <w:p w:rsidR="00CD6927" w:rsidRDefault="003278BD" w:rsidP="00AC2582">
      <w:pPr>
        <w:tabs>
          <w:tab w:val="left" w:pos="950"/>
        </w:tabs>
        <w:ind w:left="480"/>
        <w:rPr>
          <w:rFonts w:ascii="宋体" w:hAnsi="宋体" w:cs="Arial"/>
          <w:sz w:val="24"/>
        </w:rPr>
      </w:pPr>
      <w:r>
        <w:rPr>
          <w:rFonts w:ascii="宋体" w:hAnsi="宋体" w:cs="Arial" w:hint="eastAsia"/>
          <w:sz w:val="24"/>
        </w:rPr>
        <w:t>IHE IT基础架构（IHE ITI）</w:t>
      </w:r>
    </w:p>
    <w:p w:rsidR="00CD6927" w:rsidRDefault="003278BD" w:rsidP="00AC2582">
      <w:pPr>
        <w:tabs>
          <w:tab w:val="left" w:pos="950"/>
        </w:tabs>
        <w:ind w:left="480"/>
        <w:rPr>
          <w:rFonts w:ascii="宋体" w:hAnsi="宋体" w:cs="Arial"/>
          <w:sz w:val="24"/>
        </w:rPr>
      </w:pPr>
      <w:r>
        <w:rPr>
          <w:rFonts w:ascii="宋体" w:hAnsi="宋体" w:cs="Arial" w:hint="eastAsia"/>
          <w:sz w:val="24"/>
        </w:rPr>
        <w:t>IHE XDS/XDS-I标准</w:t>
      </w:r>
    </w:p>
    <w:p w:rsidR="00CD6927" w:rsidRDefault="003278BD" w:rsidP="00AC2582">
      <w:pPr>
        <w:tabs>
          <w:tab w:val="left" w:pos="950"/>
        </w:tabs>
        <w:ind w:left="480"/>
        <w:rPr>
          <w:rFonts w:ascii="宋体" w:hAnsi="宋体" w:cs="Arial"/>
          <w:sz w:val="24"/>
        </w:rPr>
      </w:pPr>
      <w:r>
        <w:rPr>
          <w:rFonts w:ascii="宋体" w:hAnsi="宋体" w:cs="Arial" w:hint="eastAsia"/>
          <w:sz w:val="24"/>
        </w:rPr>
        <w:t>ebXML标准</w:t>
      </w:r>
    </w:p>
    <w:p w:rsidR="00CD6927" w:rsidRDefault="003278BD" w:rsidP="00AC2582">
      <w:pPr>
        <w:tabs>
          <w:tab w:val="left" w:pos="950"/>
        </w:tabs>
        <w:ind w:left="480"/>
        <w:rPr>
          <w:rFonts w:ascii="宋体" w:hAnsi="宋体" w:cs="Arial"/>
          <w:sz w:val="24"/>
        </w:rPr>
      </w:pPr>
      <w:r>
        <w:rPr>
          <w:rFonts w:ascii="宋体" w:hAnsi="宋体" w:cs="Arial" w:hint="eastAsia"/>
          <w:sz w:val="24"/>
        </w:rPr>
        <w:t>数字签名及PKI标准</w:t>
      </w:r>
    </w:p>
    <w:p w:rsidR="00CD6927" w:rsidRDefault="003278BD" w:rsidP="00AC2582">
      <w:pPr>
        <w:tabs>
          <w:tab w:val="left" w:pos="950"/>
        </w:tabs>
        <w:ind w:left="480"/>
        <w:rPr>
          <w:rFonts w:ascii="宋体" w:hAnsi="宋体" w:cs="Arial"/>
          <w:sz w:val="24"/>
        </w:rPr>
      </w:pPr>
      <w:r>
        <w:rPr>
          <w:rFonts w:ascii="宋体" w:hAnsi="宋体" w:cs="Arial" w:hint="eastAsia"/>
          <w:sz w:val="24"/>
        </w:rPr>
        <w:t>HL7（美国医疗服务信息网络通讯协议）3.0/2.4版</w:t>
      </w:r>
    </w:p>
    <w:p w:rsidR="00CD6927" w:rsidRDefault="003278BD" w:rsidP="00AC2582">
      <w:pPr>
        <w:tabs>
          <w:tab w:val="left" w:pos="950"/>
        </w:tabs>
        <w:ind w:left="480"/>
        <w:rPr>
          <w:rFonts w:ascii="宋体" w:hAnsi="宋体" w:cs="Arial"/>
          <w:sz w:val="24"/>
        </w:rPr>
      </w:pPr>
      <w:r>
        <w:rPr>
          <w:rFonts w:ascii="宋体" w:hAnsi="宋体" w:cs="Arial" w:hint="eastAsia"/>
          <w:sz w:val="24"/>
        </w:rPr>
        <w:t>SNOMED《国际系统医学术语全集》3.5版</w:t>
      </w:r>
    </w:p>
    <w:p w:rsidR="00CD6927" w:rsidRDefault="003278BD" w:rsidP="00AC2582">
      <w:pPr>
        <w:tabs>
          <w:tab w:val="left" w:pos="950"/>
        </w:tabs>
        <w:ind w:left="480"/>
        <w:rPr>
          <w:rFonts w:ascii="宋体" w:hAnsi="宋体" w:cs="Arial"/>
          <w:sz w:val="24"/>
        </w:rPr>
      </w:pPr>
      <w:r>
        <w:rPr>
          <w:rFonts w:ascii="宋体" w:hAnsi="宋体" w:cs="Arial" w:hint="eastAsia"/>
          <w:sz w:val="24"/>
        </w:rPr>
        <w:t>LOINC、HHCC、ICIDH等标准</w:t>
      </w:r>
    </w:p>
    <w:p w:rsidR="00CD6927" w:rsidRDefault="003278BD" w:rsidP="0037408C">
      <w:pPr>
        <w:numPr>
          <w:ilvl w:val="0"/>
          <w:numId w:val="15"/>
        </w:numPr>
        <w:ind w:firstLineChars="175" w:firstLine="422"/>
        <w:rPr>
          <w:rFonts w:ascii="宋体" w:hAnsi="宋体" w:cs="Arial"/>
          <w:sz w:val="24"/>
        </w:rPr>
      </w:pPr>
      <w:r>
        <w:rPr>
          <w:rFonts w:ascii="宋体" w:hAnsi="宋体" w:cs="Arial" w:hint="eastAsia"/>
          <w:sz w:val="24"/>
        </w:rPr>
        <w:t>投标人若使用自己的专用标准和协议，应向采购人主动提出并附上相应的详细技术资料；在取得采购人认可同意后方可使用。</w:t>
      </w:r>
    </w:p>
    <w:p w:rsidR="00CD6927" w:rsidRDefault="003278BD" w:rsidP="0037408C">
      <w:pPr>
        <w:numPr>
          <w:ilvl w:val="0"/>
          <w:numId w:val="15"/>
        </w:numPr>
        <w:ind w:firstLineChars="175" w:firstLine="422"/>
        <w:rPr>
          <w:rFonts w:ascii="宋体" w:hAnsi="宋体" w:cs="Arial"/>
          <w:sz w:val="24"/>
        </w:rPr>
      </w:pPr>
      <w:r>
        <w:rPr>
          <w:rFonts w:ascii="宋体" w:hAnsi="宋体" w:cs="Arial" w:hint="eastAsia"/>
          <w:sz w:val="24"/>
        </w:rPr>
        <w:t>本文件中未明确给出，但国家卫生健康委员会、工业与信息化部、中央网信办、国家发改委有明确规定的，则按该规定执行；若未作明确规定，</w:t>
      </w:r>
      <w:r w:rsidRPr="00AC2582">
        <w:rPr>
          <w:rFonts w:ascii="宋体" w:hAnsi="宋体" w:cs="Arial" w:hint="eastAsia"/>
          <w:sz w:val="24"/>
        </w:rPr>
        <w:t>则参照现行的相应规范最新版本的有关要求执行</w:t>
      </w:r>
      <w:r>
        <w:rPr>
          <w:rFonts w:ascii="宋体" w:hAnsi="宋体" w:cs="Arial" w:hint="eastAsia"/>
          <w:sz w:val="24"/>
        </w:rPr>
        <w:t>。</w:t>
      </w:r>
    </w:p>
    <w:p w:rsidR="00CD6927" w:rsidRDefault="003278BD" w:rsidP="0037408C">
      <w:pPr>
        <w:numPr>
          <w:ilvl w:val="0"/>
          <w:numId w:val="15"/>
        </w:numPr>
        <w:ind w:firstLineChars="175" w:firstLine="422"/>
        <w:rPr>
          <w:rFonts w:ascii="宋体" w:hAnsi="宋体" w:cs="Arial"/>
          <w:sz w:val="24"/>
        </w:rPr>
      </w:pPr>
      <w:r>
        <w:rPr>
          <w:rFonts w:ascii="宋体" w:hAnsi="宋体" w:cs="Arial" w:hint="eastAsia"/>
          <w:sz w:val="24"/>
        </w:rPr>
        <w:t>若有新的标准</w:t>
      </w:r>
      <w:r>
        <w:rPr>
          <w:rFonts w:ascii="宋体" w:hAnsi="宋体" w:cs="Arial"/>
          <w:sz w:val="24"/>
        </w:rPr>
        <w:t>(</w:t>
      </w:r>
      <w:r>
        <w:rPr>
          <w:rFonts w:ascii="宋体" w:hAnsi="宋体" w:cs="Arial" w:hint="eastAsia"/>
          <w:sz w:val="24"/>
        </w:rPr>
        <w:t>如中华人民共和国通信信息行业标准、“数字福建”、“数字三明”有关技术要求等</w:t>
      </w:r>
      <w:r>
        <w:rPr>
          <w:rFonts w:ascii="宋体" w:hAnsi="宋体" w:cs="Arial"/>
          <w:sz w:val="24"/>
        </w:rPr>
        <w:t>)</w:t>
      </w:r>
      <w:r>
        <w:rPr>
          <w:rFonts w:ascii="宋体" w:hAnsi="宋体" w:cs="Arial" w:hint="eastAsia"/>
          <w:sz w:val="24"/>
        </w:rPr>
        <w:t>发布，投标人承诺免费修改其系统以满足要求。</w:t>
      </w:r>
    </w:p>
    <w:p w:rsidR="00CD6927" w:rsidRDefault="003278BD" w:rsidP="0037408C">
      <w:pPr>
        <w:numPr>
          <w:ilvl w:val="0"/>
          <w:numId w:val="15"/>
        </w:numPr>
        <w:ind w:firstLineChars="175" w:firstLine="422"/>
        <w:rPr>
          <w:rFonts w:ascii="宋体" w:hAnsi="宋体" w:cs="Arial"/>
          <w:sz w:val="24"/>
        </w:rPr>
      </w:pPr>
      <w:r>
        <w:rPr>
          <w:rFonts w:ascii="宋体" w:hAnsi="宋体" w:cs="Arial" w:hint="eastAsia"/>
          <w:sz w:val="24"/>
        </w:rPr>
        <w:t>本文件的内容若与国家或行业有关标准、规范有矛盾，则以国家或行业标准、规范为准。</w:t>
      </w:r>
    </w:p>
    <w:p w:rsidR="00CD6927" w:rsidRDefault="003278BD">
      <w:pPr>
        <w:pStyle w:val="2"/>
        <w:numPr>
          <w:ilvl w:val="1"/>
          <w:numId w:val="0"/>
        </w:numPr>
      </w:pPr>
      <w:r>
        <w:t>1.6</w:t>
      </w:r>
      <w:r>
        <w:rPr>
          <w:rFonts w:hint="eastAsia"/>
        </w:rPr>
        <w:t>安全与保密</w:t>
      </w:r>
    </w:p>
    <w:p w:rsidR="00CD6927" w:rsidRDefault="003278BD" w:rsidP="0037408C">
      <w:pPr>
        <w:numPr>
          <w:ilvl w:val="0"/>
          <w:numId w:val="16"/>
        </w:numPr>
        <w:ind w:firstLineChars="175" w:firstLine="422"/>
        <w:rPr>
          <w:rFonts w:ascii="宋体" w:hAnsi="宋体" w:cs="Arial"/>
          <w:sz w:val="24"/>
        </w:rPr>
      </w:pPr>
      <w:r>
        <w:rPr>
          <w:rFonts w:ascii="宋体" w:hAnsi="宋体" w:cs="Arial" w:hint="eastAsia"/>
          <w:sz w:val="24"/>
        </w:rPr>
        <w:t>投标人提供的软件系统均应该完全解决可能出现的相关安全问题，不允许通过设置“后门”实现服务。对可能出现的安全问题需提出详细的解决方案和具体的措施。</w:t>
      </w:r>
    </w:p>
    <w:p w:rsidR="00CD6927" w:rsidRDefault="003278BD" w:rsidP="0037408C">
      <w:pPr>
        <w:numPr>
          <w:ilvl w:val="0"/>
          <w:numId w:val="16"/>
        </w:numPr>
        <w:ind w:firstLineChars="175" w:firstLine="422"/>
        <w:rPr>
          <w:rFonts w:ascii="宋体" w:hAnsi="宋体" w:cs="Arial"/>
          <w:sz w:val="24"/>
        </w:rPr>
      </w:pPr>
      <w:r>
        <w:rPr>
          <w:rFonts w:ascii="宋体" w:hAnsi="宋体" w:cs="Arial" w:hint="eastAsia"/>
          <w:sz w:val="24"/>
        </w:rPr>
        <w:t>系统开发过程中至投标人正式向采购人交付系统文档资料时止，投标人必须采取措施对本项目开发过程中的数据、源代码、技术文档等资料保密，否则，由于投标人过错导致的上述资料泄密的，投标人必须承担一切责任。完成开发后，双方均有责任对本系统的技术保密承担责任。</w:t>
      </w:r>
    </w:p>
    <w:p w:rsidR="00CD6927" w:rsidRDefault="003278BD" w:rsidP="0037408C">
      <w:pPr>
        <w:numPr>
          <w:ilvl w:val="0"/>
          <w:numId w:val="16"/>
        </w:numPr>
        <w:ind w:firstLineChars="175" w:firstLine="422"/>
        <w:rPr>
          <w:rFonts w:ascii="宋体" w:hAnsi="宋体" w:cs="Arial"/>
          <w:sz w:val="24"/>
        </w:rPr>
      </w:pPr>
      <w:r>
        <w:rPr>
          <w:rFonts w:ascii="宋体" w:hAnsi="宋体" w:cs="Arial" w:hint="eastAsia"/>
          <w:sz w:val="24"/>
        </w:rPr>
        <w:t>投标人无条件接受采购人的保密约定，包括在合同期结束后承诺五年内的保密义务，并承担相应的泄密责任。</w:t>
      </w:r>
    </w:p>
    <w:p w:rsidR="00CD6927" w:rsidRDefault="003278BD" w:rsidP="0037408C">
      <w:pPr>
        <w:numPr>
          <w:ilvl w:val="0"/>
          <w:numId w:val="16"/>
        </w:numPr>
        <w:ind w:firstLineChars="200" w:firstLine="482"/>
        <w:rPr>
          <w:rFonts w:ascii="宋体" w:hAnsi="宋体" w:cs="Arial"/>
          <w:sz w:val="24"/>
        </w:rPr>
      </w:pPr>
      <w:r>
        <w:rPr>
          <w:rFonts w:ascii="宋体" w:hAnsi="宋体" w:cs="Arial" w:hint="eastAsia"/>
          <w:sz w:val="24"/>
        </w:rPr>
        <w:t>双方对应用软件及可执行代码、技术文档等研究开发成果共有知识产权，采购人拥有二次开发权。未经采购人许可，投标人不得将相关采购人资料提供给第三方。</w:t>
      </w:r>
    </w:p>
    <w:p w:rsidR="00CD6927" w:rsidRDefault="00CD6927" w:rsidP="00CD6927">
      <w:pPr>
        <w:ind w:firstLineChars="200" w:firstLine="482"/>
        <w:rPr>
          <w:rFonts w:ascii="宋体" w:hAnsi="宋体" w:cs="Arial"/>
          <w:sz w:val="24"/>
        </w:rPr>
        <w:sectPr w:rsidR="00CD6927">
          <w:footerReference w:type="even" r:id="rId7"/>
          <w:pgSz w:w="11906" w:h="16838"/>
          <w:pgMar w:top="1418" w:right="1134" w:bottom="1418" w:left="1701" w:header="851" w:footer="992" w:gutter="0"/>
          <w:pgNumType w:start="1"/>
          <w:cols w:space="720"/>
          <w:docGrid w:type="linesAndChars" w:linePitch="436" w:charSpace="195"/>
        </w:sectPr>
      </w:pPr>
    </w:p>
    <w:p w:rsidR="00CD6927" w:rsidRDefault="003278BD">
      <w:pPr>
        <w:pStyle w:val="7"/>
        <w:numPr>
          <w:ilvl w:val="6"/>
          <w:numId w:val="0"/>
        </w:numPr>
      </w:pPr>
      <w:r>
        <w:rPr>
          <w:rFonts w:ascii="Times New Roman" w:hAnsi="Times New Roman" w:hint="eastAsia"/>
          <w:bCs w:val="0"/>
          <w:color w:val="000000"/>
        </w:rPr>
        <w:lastRenderedPageBreak/>
        <w:t>（二）</w:t>
      </w:r>
      <w:r>
        <w:rPr>
          <w:rFonts w:ascii="Times New Roman" w:hAnsi="Times New Roman"/>
          <w:bCs w:val="0"/>
          <w:color w:val="000000"/>
        </w:rPr>
        <w:t>、</w:t>
      </w:r>
      <w:r>
        <w:rPr>
          <w:rFonts w:hint="eastAsia"/>
        </w:rPr>
        <w:t>项目概述</w:t>
      </w:r>
    </w:p>
    <w:p w:rsidR="00CD6927" w:rsidRDefault="003278BD">
      <w:pPr>
        <w:pStyle w:val="1"/>
        <w:numPr>
          <w:ilvl w:val="0"/>
          <w:numId w:val="0"/>
        </w:numPr>
        <w:rPr>
          <w:color w:val="auto"/>
        </w:rPr>
      </w:pPr>
      <w:r>
        <w:rPr>
          <w:color w:val="auto"/>
        </w:rPr>
        <w:t>2.</w:t>
      </w:r>
    </w:p>
    <w:p w:rsidR="00CD6927" w:rsidRDefault="003278BD">
      <w:pPr>
        <w:pStyle w:val="2"/>
        <w:numPr>
          <w:ilvl w:val="1"/>
          <w:numId w:val="0"/>
        </w:numPr>
      </w:pPr>
      <w:r>
        <w:t>2.1</w:t>
      </w:r>
      <w:r>
        <w:rPr>
          <w:rFonts w:hint="eastAsia"/>
        </w:rPr>
        <w:t>项目背景</w:t>
      </w:r>
    </w:p>
    <w:p w:rsidR="00CD6927" w:rsidRDefault="003278BD" w:rsidP="00CD6927">
      <w:pPr>
        <w:ind w:firstLineChars="200" w:firstLine="482"/>
        <w:rPr>
          <w:rFonts w:ascii="宋体" w:hAnsi="宋体" w:cs="Arial"/>
          <w:sz w:val="24"/>
        </w:rPr>
      </w:pPr>
      <w:r>
        <w:rPr>
          <w:rFonts w:ascii="宋体" w:hAnsi="宋体" w:cs="Arial" w:hint="eastAsia"/>
          <w:sz w:val="24"/>
        </w:rPr>
        <w:t>2019年1月30日国务院办公厅《关于加强三级公立医院绩效考核工作的意见》（国办发〔2019〕4号）文件，在此文件中公立医院绩效考核涉及的26个国家监测指标里，7个来源于病案首页的指标。病案首页数据质量直接关系到医院的“国考”结果。</w:t>
      </w:r>
    </w:p>
    <w:p w:rsidR="00CD6927" w:rsidRDefault="003278BD" w:rsidP="00CD6927">
      <w:pPr>
        <w:ind w:firstLineChars="200" w:firstLine="482"/>
        <w:rPr>
          <w:rFonts w:ascii="宋体" w:hAnsi="宋体" w:cs="Arial"/>
          <w:sz w:val="24"/>
        </w:rPr>
      </w:pPr>
      <w:r>
        <w:rPr>
          <w:rFonts w:ascii="宋体" w:hAnsi="宋体" w:cs="Arial" w:hint="eastAsia"/>
          <w:sz w:val="24"/>
        </w:rPr>
        <w:t>2019年6月5日，国家医疗保障局《关于印发按疾病诊断相关分组付费国家试点城市名单的通知》标志着DRG医保支付改革的深入，2019年10月，国家医疗保障局又下发了《DRG分组与付费技术规范》和《DRG（CHS-DRG）分组方案》，文件明确了DRG分组数据来源病案首页数据。病案首页数据质量直接影响到医院的医保收入。</w:t>
      </w:r>
    </w:p>
    <w:p w:rsidR="00CD6927" w:rsidRDefault="003278BD" w:rsidP="00CD6927">
      <w:pPr>
        <w:ind w:firstLineChars="200" w:firstLine="482"/>
        <w:rPr>
          <w:rFonts w:ascii="宋体" w:hAnsi="宋体" w:cs="Arial"/>
          <w:sz w:val="24"/>
        </w:rPr>
      </w:pPr>
      <w:r>
        <w:rPr>
          <w:rFonts w:ascii="宋体" w:hAnsi="宋体" w:cs="Arial" w:hint="eastAsia"/>
          <w:sz w:val="24"/>
        </w:rPr>
        <w:t>本项目建设将通过人工智能和大数据技术对医院病案首页的医生填写、病案室编码和归档管理进行全过程的数据质控，从完整性、合理性、规范性、一致性等方面提升病案首页数据质量，使得首页数据可靠性提高，也能更好的服务于医院的绩效考核和医保上报等工作。</w:t>
      </w:r>
    </w:p>
    <w:p w:rsidR="00CD6927" w:rsidRDefault="003278BD">
      <w:pPr>
        <w:pStyle w:val="2"/>
        <w:numPr>
          <w:ilvl w:val="1"/>
          <w:numId w:val="0"/>
        </w:numPr>
      </w:pPr>
      <w:r>
        <w:t>2.2</w:t>
      </w:r>
      <w:r>
        <w:rPr>
          <w:rFonts w:hint="eastAsia"/>
        </w:rPr>
        <w:t>建设目标</w:t>
      </w:r>
    </w:p>
    <w:p w:rsidR="00CD6927" w:rsidRDefault="003278BD" w:rsidP="00CD6927">
      <w:pPr>
        <w:ind w:firstLineChars="200" w:firstLine="482"/>
        <w:rPr>
          <w:rFonts w:ascii="宋体" w:hAnsi="宋体" w:cs="宋体"/>
          <w:kern w:val="0"/>
          <w:sz w:val="24"/>
        </w:rPr>
      </w:pPr>
      <w:r>
        <w:rPr>
          <w:rFonts w:ascii="宋体" w:hAnsi="宋体" w:cs="Arial" w:hint="eastAsia"/>
          <w:sz w:val="24"/>
        </w:rPr>
        <w:t>本项目建设旨在通过AI技术的应用，解决医疗质量与病案质量实时全量管控、统一质量标准、提高全市诊疗水平的问题。提升工作效率，实现基于AI技术、以电子病历为核心的临床一体化模式，以患者为中心的多维度数据组织整理，对临床诊疗记录提供智能辅助校验，对质控管理工作提供智能提醒，依托于人工智能、大数据等技术，构建医、护、技、患多方协同的业务生态，为医疗服务、管理决策提供智慧化体验；从循证医学到精准医疗的转变，打造专业、完整、闭环、协同安全可靠的行医环境，让医护人员有更多的时间在临床诊疗，更多的时间在患者身上；基于医学知识图谱，提高医院应对各类医疗质量管控需求的快速响应能力，构建支撑全生态的质控管理，实现新型医疗健康服务体系的闭环的创新平台，深化学科发展和建设，促进各类新兴技术的发展，推动临床系统建设和升级，全面保障医院医疗高质量发展，推进健康中国的目标实现</w:t>
      </w:r>
      <w:r>
        <w:rPr>
          <w:rFonts w:ascii="宋体" w:hAnsi="宋体" w:cs="宋体" w:hint="eastAsia"/>
          <w:kern w:val="0"/>
          <w:sz w:val="24"/>
        </w:rPr>
        <w:t>。</w:t>
      </w:r>
    </w:p>
    <w:p w:rsidR="00CD6927" w:rsidRDefault="003278BD">
      <w:pPr>
        <w:pStyle w:val="2"/>
        <w:numPr>
          <w:ilvl w:val="1"/>
          <w:numId w:val="0"/>
        </w:numPr>
      </w:pPr>
      <w:r>
        <w:t>2.3</w:t>
      </w:r>
      <w:r>
        <w:rPr>
          <w:rFonts w:hint="eastAsia"/>
        </w:rPr>
        <w:t>平台建设内容</w:t>
      </w:r>
    </w:p>
    <w:p w:rsidR="00CD6927" w:rsidRDefault="003278BD" w:rsidP="00CD6927">
      <w:pPr>
        <w:ind w:firstLineChars="200" w:firstLine="482"/>
        <w:rPr>
          <w:rFonts w:ascii="宋体" w:hAnsi="宋体" w:cs="Arial"/>
          <w:sz w:val="24"/>
        </w:rPr>
      </w:pPr>
      <w:r>
        <w:rPr>
          <w:rFonts w:ascii="宋体" w:hAnsi="宋体" w:cs="Arial" w:hint="eastAsia"/>
          <w:sz w:val="24"/>
        </w:rPr>
        <w:t>本项目建设内容如下：</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（1）</w:t>
      </w:r>
      <w:r>
        <w:rPr>
          <w:rFonts w:ascii="宋体" w:hAnsi="宋体"/>
          <w:b/>
          <w:bCs/>
          <w:sz w:val="24"/>
        </w:rPr>
        <w:t>、</w:t>
      </w:r>
      <w:r>
        <w:rPr>
          <w:rFonts w:ascii="宋体" w:hAnsi="宋体" w:hint="eastAsia"/>
          <w:b/>
          <w:bCs/>
          <w:sz w:val="24"/>
        </w:rPr>
        <w:t>智能化病历质控系统</w:t>
      </w:r>
    </w:p>
    <w:p w:rsidR="00CD6927" w:rsidRDefault="003278BD" w:rsidP="00CD6927">
      <w:pPr>
        <w:ind w:firstLineChars="200" w:firstLine="482"/>
        <w:rPr>
          <w:rFonts w:ascii="宋体" w:hAnsi="宋体" w:cs="Arial"/>
          <w:sz w:val="24"/>
        </w:rPr>
      </w:pPr>
      <w:r>
        <w:rPr>
          <w:rFonts w:ascii="宋体" w:hAnsi="宋体" w:cs="Arial" w:hint="eastAsia"/>
          <w:sz w:val="24"/>
        </w:rPr>
        <w:lastRenderedPageBreak/>
        <w:t>为实现对病历内涵质量数据质量进行实时、全量的机器质控，满足全市各医疗机构临床医生端、科室质控端、院级质控端等质控业务的需要，建设包括医生质控、环节质控、终末质控、核心制度质控等功能，达成全市各医疗机构出院患者病历质控目标。</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（2）</w:t>
      </w:r>
      <w:r>
        <w:rPr>
          <w:rFonts w:ascii="宋体" w:hAnsi="宋体"/>
          <w:b/>
          <w:bCs/>
          <w:sz w:val="24"/>
        </w:rPr>
        <w:t>、</w:t>
      </w:r>
      <w:r>
        <w:rPr>
          <w:rFonts w:ascii="宋体" w:hAnsi="宋体" w:hint="eastAsia"/>
          <w:b/>
          <w:bCs/>
          <w:sz w:val="24"/>
        </w:rPr>
        <w:t>智能化病案首页质控系统</w:t>
      </w:r>
    </w:p>
    <w:p w:rsidR="00CD6927" w:rsidRDefault="003278BD" w:rsidP="00CD6927">
      <w:pPr>
        <w:ind w:firstLineChars="200" w:firstLine="482"/>
        <w:rPr>
          <w:rFonts w:ascii="宋体" w:hAnsi="宋体" w:cs="Arial"/>
          <w:sz w:val="24"/>
        </w:rPr>
      </w:pPr>
      <w:r>
        <w:rPr>
          <w:rFonts w:ascii="宋体" w:hAnsi="宋体" w:cs="Arial" w:hint="eastAsia"/>
          <w:sz w:val="24"/>
        </w:rPr>
        <w:t>为实现对病历首页质量数据质量进行实时、全量的机器质控，满足全市各医疗机构临床医生端、科室质控端、院级质控端、病案首页质控端等四大质控业务的需要，建设包括医生端首页质控、病案编码质控、病案归档质控、质控规则引擎等功能，实现全市病案首页质量提升。</w:t>
      </w:r>
    </w:p>
    <w:p w:rsidR="00CD6927" w:rsidRDefault="003278BD" w:rsidP="00CD6927">
      <w:pPr>
        <w:pStyle w:val="11"/>
        <w:numPr>
          <w:ilvl w:val="2"/>
          <w:numId w:val="0"/>
        </w:numPr>
        <w:spacing w:before="120"/>
        <w:ind w:firstLineChars="200" w:firstLine="484"/>
        <w:rPr>
          <w:rFonts w:ascii="宋体" w:hAnsi="宋体"/>
          <w:b/>
          <w:bCs/>
          <w:sz w:val="24"/>
        </w:rPr>
      </w:pPr>
      <w:r>
        <w:rPr>
          <w:rFonts w:ascii="宋体" w:hAnsi="宋体" w:hint="eastAsia"/>
          <w:b/>
          <w:bCs/>
          <w:sz w:val="24"/>
        </w:rPr>
        <w:t>（3）</w:t>
      </w:r>
      <w:r>
        <w:rPr>
          <w:rFonts w:ascii="宋体" w:hAnsi="宋体"/>
          <w:b/>
          <w:bCs/>
          <w:sz w:val="24"/>
        </w:rPr>
        <w:t>、</w:t>
      </w:r>
      <w:r>
        <w:rPr>
          <w:rFonts w:ascii="宋体" w:hAnsi="宋体" w:hint="eastAsia"/>
          <w:b/>
          <w:bCs/>
          <w:sz w:val="24"/>
        </w:rPr>
        <w:t>数据监测分析管理平台</w:t>
      </w:r>
    </w:p>
    <w:p w:rsidR="00CD6927" w:rsidRDefault="003278BD" w:rsidP="00CD6927">
      <w:pPr>
        <w:ind w:firstLineChars="200" w:firstLine="482"/>
        <w:rPr>
          <w:rFonts w:ascii="宋体" w:hAnsi="宋体" w:cs="Arial"/>
          <w:sz w:val="24"/>
        </w:rPr>
      </w:pPr>
      <w:r>
        <w:rPr>
          <w:rFonts w:ascii="宋体" w:hAnsi="宋体" w:cs="Arial" w:hint="eastAsia"/>
          <w:sz w:val="24"/>
        </w:rPr>
        <w:t>面向卫健委，建立全市卫生健康账务整体数据标准和凭证标准，统一全市卫生健康账务系统数据标准与数据口径，建立凭证中心和运营数仓、采集凭证数据、决算报表、卫生健康财务年报、卫统直报、政府财报、资产年报等报表数据，开展凭证数据和报表数据的逻辑质控、查询与分析工作。从医院的运营规模、运营成本、运营效益、资产运营情况、预算执行情况各方面，对各级医院的财务运营情况进行分析与对标，结合财务运营评价体系与移动端开展财务运营绩效评价工作。</w:t>
      </w:r>
    </w:p>
    <w:p w:rsidR="00CD6927" w:rsidRDefault="00CD6927">
      <w:pPr>
        <w:pStyle w:val="null3"/>
        <w:spacing w:line="460" w:lineRule="exact"/>
        <w:jc w:val="center"/>
        <w:rPr>
          <w:rFonts w:asciiTheme="minorEastAsia" w:hAnsiTheme="minorEastAsia" w:cstheme="minorEastAsia" w:hint="default"/>
          <w:b/>
          <w:bCs/>
          <w:sz w:val="28"/>
          <w:szCs w:val="28"/>
        </w:rPr>
      </w:pPr>
    </w:p>
    <w:p w:rsidR="00CD6927" w:rsidRDefault="003278BD">
      <w:pPr>
        <w:pStyle w:val="null3"/>
        <w:spacing w:line="460" w:lineRule="exact"/>
        <w:rPr>
          <w:rFonts w:ascii="宋体" w:eastAsia="宋体" w:hAnsi="宋体" w:cs="宋体" w:hint="default"/>
          <w:b/>
          <w:sz w:val="24"/>
          <w:szCs w:val="24"/>
        </w:rPr>
      </w:pPr>
      <w:r>
        <w:rPr>
          <w:rFonts w:ascii="宋体" w:eastAsia="宋体" w:hAnsi="宋体" w:cs="宋体"/>
          <w:b/>
          <w:sz w:val="24"/>
          <w:szCs w:val="24"/>
        </w:rPr>
        <w:t>二、技术和服务要求（以“★”标示的内容为不允许负偏离的实质性要求）</w:t>
      </w:r>
    </w:p>
    <w:p w:rsidR="00CD6927" w:rsidRDefault="00CD6927">
      <w:pPr>
        <w:pStyle w:val="null3"/>
        <w:spacing w:line="460" w:lineRule="exact"/>
        <w:jc w:val="center"/>
        <w:rPr>
          <w:rFonts w:asciiTheme="minorEastAsia" w:hAnsiTheme="minorEastAsia" w:cstheme="minorEastAsia" w:hint="default"/>
          <w:sz w:val="24"/>
          <w:szCs w:val="24"/>
        </w:rPr>
      </w:pPr>
    </w:p>
    <w:p w:rsidR="00CD6927" w:rsidRDefault="003278BD">
      <w:pPr>
        <w:pStyle w:val="null3"/>
        <w:spacing w:line="460" w:lineRule="exact"/>
        <w:jc w:val="center"/>
        <w:rPr>
          <w:rFonts w:asciiTheme="minorEastAsia" w:hAnsiTheme="minorEastAsia" w:cstheme="minorEastAsia" w:hint="default"/>
          <w:sz w:val="24"/>
          <w:szCs w:val="24"/>
        </w:rPr>
      </w:pPr>
      <w:r>
        <w:rPr>
          <w:rFonts w:asciiTheme="minorEastAsia" w:hAnsiTheme="minorEastAsia" w:cstheme="minorEastAsia"/>
          <w:b/>
          <w:bCs/>
          <w:sz w:val="28"/>
          <w:szCs w:val="28"/>
        </w:rPr>
        <w:t>采购包1：三明全民健康数字平台基础建设</w:t>
      </w:r>
    </w:p>
    <w:p w:rsidR="00CD6927" w:rsidRDefault="003278BD">
      <w:pPr>
        <w:pStyle w:val="7"/>
        <w:numPr>
          <w:ilvl w:val="0"/>
          <w:numId w:val="0"/>
        </w:numPr>
      </w:pPr>
      <w:bookmarkStart w:id="8" w:name="_Toc364520610"/>
      <w:bookmarkStart w:id="9" w:name="_Toc401758556"/>
      <w:bookmarkStart w:id="10" w:name="_Toc171249058"/>
      <w:r>
        <w:rPr>
          <w:rFonts w:ascii="宋体" w:hAnsi="宋体" w:cs="Arial" w:hint="eastAsia"/>
          <w:sz w:val="24"/>
        </w:rPr>
        <w:t>★</w:t>
      </w:r>
      <w:r>
        <w:rPr>
          <w:rFonts w:ascii="Times New Roman" w:hAnsi="Times New Roman" w:hint="eastAsia"/>
          <w:bCs w:val="0"/>
          <w:color w:val="000000"/>
        </w:rPr>
        <w:t>（一）</w:t>
      </w:r>
      <w:r>
        <w:rPr>
          <w:rFonts w:ascii="Times New Roman" w:hAnsi="Times New Roman"/>
          <w:bCs w:val="0"/>
          <w:color w:val="000000"/>
        </w:rPr>
        <w:t>、</w:t>
      </w:r>
      <w:r>
        <w:rPr>
          <w:rFonts w:hint="eastAsia"/>
        </w:rPr>
        <w:t>招标品目与服务清单</w:t>
      </w:r>
      <w:bookmarkEnd w:id="8"/>
      <w:bookmarkEnd w:id="9"/>
      <w:bookmarkEnd w:id="10"/>
    </w:p>
    <w:p w:rsidR="00CD6927" w:rsidRDefault="00CD6927" w:rsidP="0037408C">
      <w:pPr>
        <w:pStyle w:val="1"/>
        <w:numPr>
          <w:ilvl w:val="0"/>
          <w:numId w:val="17"/>
        </w:numPr>
        <w:rPr>
          <w:color w:val="auto"/>
        </w:rPr>
      </w:pPr>
    </w:p>
    <w:p w:rsidR="00CD6927" w:rsidRDefault="003278BD" w:rsidP="0037408C">
      <w:pPr>
        <w:pStyle w:val="2"/>
        <w:numPr>
          <w:ilvl w:val="1"/>
          <w:numId w:val="17"/>
        </w:numPr>
      </w:pPr>
      <w:bookmarkStart w:id="11" w:name="_Toc171249059"/>
      <w:bookmarkStart w:id="12" w:name="_Toc331755005"/>
      <w:bookmarkStart w:id="13" w:name="_Toc401758557"/>
      <w:bookmarkStart w:id="14" w:name="_Toc266172608"/>
      <w:bookmarkStart w:id="15" w:name="_Toc364520611"/>
      <w:r>
        <w:rPr>
          <w:rFonts w:hint="eastAsia"/>
        </w:rPr>
        <w:t>应用系统建设品目</w:t>
      </w:r>
      <w:bookmarkEnd w:id="11"/>
      <w:bookmarkEnd w:id="12"/>
      <w:bookmarkEnd w:id="13"/>
    </w:p>
    <w:p w:rsidR="00CD6927" w:rsidRDefault="003278BD" w:rsidP="00CD6927">
      <w:pPr>
        <w:ind w:firstLineChars="200" w:firstLine="482"/>
        <w:rPr>
          <w:rFonts w:ascii="宋体" w:hAnsi="宋体" w:cs="Arial"/>
          <w:sz w:val="24"/>
        </w:rPr>
      </w:pPr>
      <w:r>
        <w:rPr>
          <w:rFonts w:ascii="宋体" w:hAnsi="宋体" w:cs="Arial" w:hint="eastAsia"/>
          <w:sz w:val="24"/>
        </w:rPr>
        <w:t>三明全民健康数字平台项目（合同包1）中应用系统建设性质品目如下表所示：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3504"/>
        <w:gridCol w:w="700"/>
        <w:gridCol w:w="672"/>
        <w:gridCol w:w="3203"/>
      </w:tblGrid>
      <w:tr w:rsidR="00CD6927">
        <w:trPr>
          <w:trHeight w:val="270"/>
          <w:tblHeader/>
        </w:trPr>
        <w:tc>
          <w:tcPr>
            <w:tcW w:w="99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品目号</w:t>
            </w:r>
          </w:p>
        </w:tc>
        <w:tc>
          <w:tcPr>
            <w:tcW w:w="3504"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品名</w:t>
            </w:r>
          </w:p>
        </w:tc>
        <w:tc>
          <w:tcPr>
            <w:tcW w:w="700"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单位</w:t>
            </w:r>
          </w:p>
        </w:tc>
        <w:tc>
          <w:tcPr>
            <w:tcW w:w="672"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数量</w:t>
            </w:r>
          </w:p>
        </w:tc>
        <w:tc>
          <w:tcPr>
            <w:tcW w:w="320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备注</w:t>
            </w:r>
          </w:p>
        </w:tc>
      </w:tr>
      <w:tr w:rsidR="00CD6927">
        <w:trPr>
          <w:trHeight w:val="255"/>
        </w:trPr>
        <w:tc>
          <w:tcPr>
            <w:tcW w:w="993" w:type="dxa"/>
            <w:shd w:val="clear" w:color="auto" w:fill="D9D9D9"/>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一</w:t>
            </w:r>
          </w:p>
        </w:tc>
        <w:tc>
          <w:tcPr>
            <w:tcW w:w="3504" w:type="dxa"/>
            <w:shd w:val="clear" w:color="auto" w:fill="D9D9D9"/>
            <w:noWrap/>
            <w:vAlign w:val="center"/>
          </w:tcPr>
          <w:p w:rsidR="00CD6927" w:rsidRDefault="003278BD">
            <w:pPr>
              <w:widowControl/>
              <w:rPr>
                <w:rStyle w:val="110"/>
                <w:b w:val="0"/>
                <w:bCs/>
                <w:color w:val="auto"/>
              </w:rPr>
            </w:pPr>
            <w:r>
              <w:rPr>
                <w:rFonts w:ascii="宋体" w:hAnsi="宋体" w:cs="宋体" w:hint="eastAsia"/>
                <w:b/>
                <w:bCs/>
                <w:kern w:val="0"/>
                <w:szCs w:val="21"/>
              </w:rPr>
              <w:t>区域医疗基础应用</w:t>
            </w:r>
          </w:p>
        </w:tc>
        <w:tc>
          <w:tcPr>
            <w:tcW w:w="700" w:type="dxa"/>
            <w:shd w:val="clear" w:color="auto" w:fill="D9D9D9"/>
            <w:noWrap/>
            <w:vAlign w:val="center"/>
          </w:tcPr>
          <w:p w:rsidR="00CD6927" w:rsidRDefault="00CD6927">
            <w:pPr>
              <w:widowControl/>
              <w:jc w:val="center"/>
              <w:rPr>
                <w:rFonts w:ascii="宋体" w:hAnsi="宋体" w:cs="宋体"/>
                <w:kern w:val="0"/>
                <w:szCs w:val="21"/>
              </w:rPr>
            </w:pPr>
          </w:p>
        </w:tc>
        <w:tc>
          <w:tcPr>
            <w:tcW w:w="672" w:type="dxa"/>
            <w:shd w:val="clear" w:color="auto" w:fill="D9D9D9"/>
            <w:noWrap/>
            <w:vAlign w:val="center"/>
          </w:tcPr>
          <w:p w:rsidR="00CD6927" w:rsidRDefault="00CD6927">
            <w:pPr>
              <w:widowControl/>
              <w:jc w:val="center"/>
              <w:rPr>
                <w:rFonts w:ascii="宋体" w:hAnsi="宋体" w:cs="宋体"/>
                <w:kern w:val="0"/>
                <w:szCs w:val="21"/>
              </w:rPr>
            </w:pPr>
          </w:p>
        </w:tc>
        <w:tc>
          <w:tcPr>
            <w:tcW w:w="3203" w:type="dxa"/>
            <w:vMerge w:val="restart"/>
            <w:noWrap/>
            <w:vAlign w:val="center"/>
          </w:tcPr>
          <w:p w:rsidR="00CD6927" w:rsidRDefault="003278BD">
            <w:pPr>
              <w:rPr>
                <w:rFonts w:ascii="宋体" w:hAnsi="宋体" w:cs="宋体"/>
                <w:kern w:val="0"/>
                <w:szCs w:val="21"/>
              </w:rPr>
            </w:pPr>
            <w:r>
              <w:rPr>
                <w:rFonts w:ascii="宋体" w:hAnsi="宋体" w:cs="Arial" w:hint="eastAsia"/>
                <w:szCs w:val="21"/>
              </w:rPr>
              <w:t>详见第四章“应用系统建设技术要求”</w:t>
            </w: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1-1</w:t>
            </w:r>
          </w:p>
        </w:tc>
        <w:tc>
          <w:tcPr>
            <w:tcW w:w="3504" w:type="dxa"/>
            <w:noWrap/>
          </w:tcPr>
          <w:p w:rsidR="00CD6927" w:rsidRDefault="003278BD">
            <w:r>
              <w:rPr>
                <w:rFonts w:hint="eastAsia"/>
              </w:rPr>
              <w:t>“健康三明”互联网总医院</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Arial"/>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1-2</w:t>
            </w:r>
          </w:p>
        </w:tc>
        <w:tc>
          <w:tcPr>
            <w:tcW w:w="3504" w:type="dxa"/>
            <w:noWrap/>
          </w:tcPr>
          <w:p w:rsidR="00CD6927" w:rsidRDefault="003278BD">
            <w:r>
              <w:rPr>
                <w:rFonts w:hint="eastAsia"/>
              </w:rPr>
              <w:t>多学科远程会诊平台</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3504" w:type="dxa"/>
            <w:noWrap/>
          </w:tcPr>
          <w:p w:rsidR="00CD6927" w:rsidRDefault="003278BD">
            <w:r>
              <w:rPr>
                <w:rFonts w:hint="eastAsia"/>
              </w:rPr>
              <w:t>电子健康档案浏览器</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3504" w:type="dxa"/>
            <w:noWrap/>
          </w:tcPr>
          <w:p w:rsidR="00CD6927" w:rsidRDefault="003278BD">
            <w:r>
              <w:rPr>
                <w:rFonts w:hint="eastAsia"/>
              </w:rPr>
              <w:t>统一资源预约中心</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lastRenderedPageBreak/>
              <w:t>1-</w:t>
            </w:r>
            <w:r>
              <w:rPr>
                <w:rFonts w:ascii="宋体" w:hAnsi="宋体" w:cs="宋体"/>
                <w:kern w:val="0"/>
                <w:szCs w:val="21"/>
              </w:rPr>
              <w:t>5</w:t>
            </w:r>
          </w:p>
        </w:tc>
        <w:tc>
          <w:tcPr>
            <w:tcW w:w="3504" w:type="dxa"/>
            <w:noWrap/>
          </w:tcPr>
          <w:p w:rsidR="00CD6927" w:rsidRDefault="003278BD">
            <w:r>
              <w:rPr>
                <w:rFonts w:hint="eastAsia"/>
              </w:rPr>
              <w:t>基于大数据的疾病谱分析和筛查</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6</w:t>
            </w:r>
          </w:p>
        </w:tc>
        <w:tc>
          <w:tcPr>
            <w:tcW w:w="3504" w:type="dxa"/>
            <w:noWrap/>
          </w:tcPr>
          <w:p w:rsidR="00CD6927" w:rsidRDefault="003278BD">
            <w:r>
              <w:rPr>
                <w:rFonts w:hint="eastAsia"/>
              </w:rPr>
              <w:t>市奖励扶助网上审批服务系统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shd w:val="clear" w:color="auto" w:fill="D9D9D9"/>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二</w:t>
            </w:r>
          </w:p>
        </w:tc>
        <w:tc>
          <w:tcPr>
            <w:tcW w:w="3504" w:type="dxa"/>
            <w:shd w:val="clear" w:color="auto" w:fill="D9D9D9"/>
            <w:noWrap/>
            <w:vAlign w:val="center"/>
          </w:tcPr>
          <w:p w:rsidR="00CD6927" w:rsidRDefault="003278BD">
            <w:pPr>
              <w:widowControl/>
              <w:rPr>
                <w:rFonts w:ascii="宋体" w:hAnsi="宋体" w:cs="宋体"/>
                <w:b/>
                <w:bCs/>
                <w:kern w:val="0"/>
                <w:szCs w:val="21"/>
              </w:rPr>
            </w:pPr>
            <w:r>
              <w:rPr>
                <w:rFonts w:ascii="宋体" w:hAnsi="宋体" w:cs="宋体" w:hint="eastAsia"/>
                <w:b/>
                <w:bCs/>
                <w:kern w:val="0"/>
                <w:szCs w:val="21"/>
              </w:rPr>
              <w:t>区域医疗监管应用</w:t>
            </w:r>
          </w:p>
        </w:tc>
        <w:tc>
          <w:tcPr>
            <w:tcW w:w="700" w:type="dxa"/>
            <w:shd w:val="clear" w:color="auto" w:fill="D9D9D9"/>
            <w:noWrap/>
            <w:vAlign w:val="center"/>
          </w:tcPr>
          <w:p w:rsidR="00CD6927" w:rsidRDefault="00CD6927">
            <w:pPr>
              <w:widowControl/>
              <w:jc w:val="center"/>
              <w:rPr>
                <w:rFonts w:ascii="宋体" w:hAnsi="宋体" w:cs="宋体"/>
                <w:kern w:val="0"/>
                <w:szCs w:val="21"/>
              </w:rPr>
            </w:pPr>
          </w:p>
        </w:tc>
        <w:tc>
          <w:tcPr>
            <w:tcW w:w="672" w:type="dxa"/>
            <w:shd w:val="clear" w:color="auto" w:fill="D9D9D9"/>
            <w:noWrap/>
            <w:vAlign w:val="center"/>
          </w:tcPr>
          <w:p w:rsidR="00CD6927" w:rsidRDefault="00CD6927">
            <w:pPr>
              <w:widowControl/>
              <w:jc w:val="center"/>
              <w:rPr>
                <w:rFonts w:ascii="宋体" w:hAnsi="宋体" w:cs="宋体"/>
                <w:kern w:val="0"/>
                <w:szCs w:val="21"/>
              </w:rPr>
            </w:pP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1</w:t>
            </w:r>
          </w:p>
        </w:tc>
        <w:tc>
          <w:tcPr>
            <w:tcW w:w="3504" w:type="dxa"/>
            <w:noWrap/>
          </w:tcPr>
          <w:p w:rsidR="00CD6927" w:rsidRDefault="003278BD">
            <w:r>
              <w:rPr>
                <w:rFonts w:hint="eastAsia"/>
              </w:rPr>
              <w:t>区域综合监管系统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w:t>
            </w:r>
          </w:p>
        </w:tc>
        <w:tc>
          <w:tcPr>
            <w:tcW w:w="3504" w:type="dxa"/>
            <w:noWrap/>
          </w:tcPr>
          <w:p w:rsidR="00CD6927" w:rsidRDefault="003278BD">
            <w:r>
              <w:rPr>
                <w:rFonts w:hint="eastAsia"/>
              </w:rPr>
              <w:t>医疗卫生全景展示分析系统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p>
        </w:tc>
        <w:tc>
          <w:tcPr>
            <w:tcW w:w="3504" w:type="dxa"/>
            <w:noWrap/>
          </w:tcPr>
          <w:p w:rsidR="00CD6927" w:rsidRDefault="003278BD">
            <w:r>
              <w:rPr>
                <w:rFonts w:hint="eastAsia"/>
              </w:rPr>
              <w:t>区域</w:t>
            </w:r>
            <w:r>
              <w:rPr>
                <w:rFonts w:hint="eastAsia"/>
              </w:rPr>
              <w:t>D</w:t>
            </w:r>
            <w:r>
              <w:t>RG</w:t>
            </w:r>
            <w:r>
              <w:rPr>
                <w:rFonts w:hint="eastAsia"/>
              </w:rPr>
              <w:t>监管分析系统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4</w:t>
            </w:r>
          </w:p>
        </w:tc>
        <w:tc>
          <w:tcPr>
            <w:tcW w:w="3504" w:type="dxa"/>
            <w:noWrap/>
          </w:tcPr>
          <w:p w:rsidR="00CD6927" w:rsidRDefault="003278BD">
            <w:r>
              <w:rPr>
                <w:rFonts w:hint="eastAsia"/>
              </w:rPr>
              <w:t>满意度评估管理系统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shd w:val="clear" w:color="auto" w:fill="D9D9D9"/>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三</w:t>
            </w:r>
          </w:p>
        </w:tc>
        <w:tc>
          <w:tcPr>
            <w:tcW w:w="3504" w:type="dxa"/>
            <w:shd w:val="clear" w:color="auto" w:fill="D9D9D9"/>
            <w:noWrap/>
            <w:vAlign w:val="center"/>
          </w:tcPr>
          <w:p w:rsidR="00CD6927" w:rsidRDefault="003278BD">
            <w:pPr>
              <w:widowControl/>
              <w:rPr>
                <w:rFonts w:ascii="宋体" w:hAnsi="宋体" w:cs="宋体"/>
                <w:b/>
                <w:bCs/>
                <w:kern w:val="0"/>
                <w:szCs w:val="21"/>
              </w:rPr>
            </w:pPr>
            <w:r>
              <w:rPr>
                <w:rFonts w:ascii="宋体" w:hAnsi="宋体" w:cs="宋体" w:hint="eastAsia"/>
                <w:b/>
                <w:bCs/>
                <w:kern w:val="0"/>
                <w:szCs w:val="21"/>
              </w:rPr>
              <w:t>市县一体化全民健康信息支撑平台</w:t>
            </w:r>
          </w:p>
        </w:tc>
        <w:tc>
          <w:tcPr>
            <w:tcW w:w="700" w:type="dxa"/>
            <w:shd w:val="clear" w:color="auto" w:fill="D9D9D9"/>
            <w:noWrap/>
            <w:vAlign w:val="center"/>
          </w:tcPr>
          <w:p w:rsidR="00CD6927" w:rsidRDefault="00CD6927">
            <w:pPr>
              <w:widowControl/>
              <w:jc w:val="center"/>
              <w:rPr>
                <w:rFonts w:ascii="宋体" w:hAnsi="宋体" w:cs="宋体"/>
                <w:kern w:val="0"/>
                <w:szCs w:val="21"/>
              </w:rPr>
            </w:pPr>
          </w:p>
        </w:tc>
        <w:tc>
          <w:tcPr>
            <w:tcW w:w="672" w:type="dxa"/>
            <w:shd w:val="clear" w:color="auto" w:fill="D9D9D9"/>
            <w:noWrap/>
            <w:vAlign w:val="center"/>
          </w:tcPr>
          <w:p w:rsidR="00CD6927" w:rsidRDefault="00CD6927">
            <w:pPr>
              <w:widowControl/>
              <w:jc w:val="center"/>
              <w:rPr>
                <w:rFonts w:ascii="宋体" w:hAnsi="宋体" w:cs="宋体"/>
                <w:kern w:val="0"/>
                <w:szCs w:val="21"/>
              </w:rPr>
            </w:pP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1</w:t>
            </w:r>
          </w:p>
        </w:tc>
        <w:tc>
          <w:tcPr>
            <w:tcW w:w="3504" w:type="dxa"/>
            <w:noWrap/>
          </w:tcPr>
          <w:p w:rsidR="00CD6927" w:rsidRDefault="003278BD">
            <w:r>
              <w:rPr>
                <w:rFonts w:hint="eastAsia"/>
              </w:rPr>
              <w:t>统一门户</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2</w:t>
            </w:r>
          </w:p>
        </w:tc>
        <w:tc>
          <w:tcPr>
            <w:tcW w:w="3504" w:type="dxa"/>
            <w:noWrap/>
          </w:tcPr>
          <w:p w:rsidR="00CD6927" w:rsidRDefault="003278BD">
            <w:r>
              <w:rPr>
                <w:rFonts w:hint="eastAsia"/>
              </w:rPr>
              <w:t>应用交互平台</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3</w:t>
            </w:r>
          </w:p>
        </w:tc>
        <w:tc>
          <w:tcPr>
            <w:tcW w:w="3504" w:type="dxa"/>
            <w:noWrap/>
          </w:tcPr>
          <w:p w:rsidR="00CD6927" w:rsidRDefault="003278BD">
            <w:r>
              <w:rPr>
                <w:rFonts w:hint="eastAsia"/>
              </w:rPr>
              <w:t>技术平台</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p>
        </w:tc>
        <w:tc>
          <w:tcPr>
            <w:tcW w:w="3504" w:type="dxa"/>
            <w:noWrap/>
          </w:tcPr>
          <w:p w:rsidR="00CD6927" w:rsidRDefault="003278BD">
            <w:r>
              <w:rPr>
                <w:rFonts w:hint="eastAsia"/>
              </w:rPr>
              <w:t>业务平台</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shd w:val="clear" w:color="auto" w:fill="D9D9D9"/>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四</w:t>
            </w:r>
          </w:p>
        </w:tc>
        <w:tc>
          <w:tcPr>
            <w:tcW w:w="3504" w:type="dxa"/>
            <w:shd w:val="clear" w:color="auto" w:fill="D9D9D9"/>
            <w:noWrap/>
            <w:vAlign w:val="center"/>
          </w:tcPr>
          <w:p w:rsidR="00CD6927" w:rsidRDefault="003278BD">
            <w:pPr>
              <w:rPr>
                <w:rFonts w:ascii="宋体" w:hAnsi="宋体"/>
                <w:b/>
                <w:bCs/>
                <w:szCs w:val="21"/>
              </w:rPr>
            </w:pPr>
            <w:r>
              <w:rPr>
                <w:rFonts w:ascii="宋体" w:hAnsi="宋体" w:hint="eastAsia"/>
                <w:b/>
                <w:bCs/>
                <w:szCs w:val="21"/>
              </w:rPr>
              <w:t>区域健康医疗大数据资源中心</w:t>
            </w:r>
          </w:p>
        </w:tc>
        <w:tc>
          <w:tcPr>
            <w:tcW w:w="700" w:type="dxa"/>
            <w:shd w:val="clear" w:color="auto" w:fill="D9D9D9"/>
            <w:noWrap/>
            <w:vAlign w:val="center"/>
          </w:tcPr>
          <w:p w:rsidR="00CD6927" w:rsidRDefault="00CD6927">
            <w:pPr>
              <w:widowControl/>
              <w:jc w:val="center"/>
              <w:rPr>
                <w:rFonts w:ascii="宋体" w:hAnsi="宋体" w:cs="宋体"/>
                <w:kern w:val="0"/>
                <w:szCs w:val="21"/>
              </w:rPr>
            </w:pPr>
          </w:p>
        </w:tc>
        <w:tc>
          <w:tcPr>
            <w:tcW w:w="672" w:type="dxa"/>
            <w:shd w:val="clear" w:color="auto" w:fill="D9D9D9"/>
            <w:noWrap/>
            <w:vAlign w:val="center"/>
          </w:tcPr>
          <w:p w:rsidR="00CD6927" w:rsidRDefault="00CD6927">
            <w:pPr>
              <w:widowControl/>
              <w:jc w:val="center"/>
              <w:rPr>
                <w:rFonts w:ascii="宋体" w:hAnsi="宋体" w:cs="宋体"/>
                <w:kern w:val="0"/>
                <w:szCs w:val="21"/>
              </w:rPr>
            </w:pP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p>
        </w:tc>
        <w:tc>
          <w:tcPr>
            <w:tcW w:w="3504" w:type="dxa"/>
            <w:noWrap/>
            <w:vAlign w:val="center"/>
          </w:tcPr>
          <w:p w:rsidR="00CD6927" w:rsidRDefault="003278BD">
            <w:pPr>
              <w:rPr>
                <w:rFonts w:ascii="宋体" w:hAnsi="宋体"/>
                <w:szCs w:val="21"/>
              </w:rPr>
            </w:pPr>
            <w:r>
              <w:rPr>
                <w:rFonts w:ascii="宋体" w:hAnsi="宋体" w:hint="eastAsia"/>
                <w:szCs w:val="21"/>
              </w:rPr>
              <w:t>数据组织及内容设计</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-2</w:t>
            </w:r>
          </w:p>
        </w:tc>
        <w:tc>
          <w:tcPr>
            <w:tcW w:w="3504" w:type="dxa"/>
            <w:noWrap/>
            <w:vAlign w:val="center"/>
          </w:tcPr>
          <w:p w:rsidR="00CD6927" w:rsidRDefault="003278BD">
            <w:pPr>
              <w:rPr>
                <w:rFonts w:ascii="宋体" w:hAnsi="宋体"/>
                <w:szCs w:val="21"/>
              </w:rPr>
            </w:pPr>
            <w:r>
              <w:rPr>
                <w:rFonts w:ascii="宋体" w:hAnsi="宋体" w:hint="eastAsia"/>
                <w:szCs w:val="21"/>
              </w:rPr>
              <w:t>数据准备</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-3</w:t>
            </w:r>
          </w:p>
        </w:tc>
        <w:tc>
          <w:tcPr>
            <w:tcW w:w="3504" w:type="dxa"/>
            <w:noWrap/>
            <w:vAlign w:val="center"/>
          </w:tcPr>
          <w:p w:rsidR="00CD6927" w:rsidRDefault="003278BD">
            <w:pPr>
              <w:rPr>
                <w:rFonts w:ascii="宋体" w:hAnsi="宋体"/>
                <w:szCs w:val="21"/>
              </w:rPr>
            </w:pPr>
            <w:r>
              <w:rPr>
                <w:rFonts w:ascii="宋体" w:hAnsi="宋体" w:hint="eastAsia"/>
                <w:szCs w:val="21"/>
              </w:rPr>
              <w:t>区域健康医疗大数据平台</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p>
        </w:tc>
        <w:tc>
          <w:tcPr>
            <w:tcW w:w="3504" w:type="dxa"/>
            <w:noWrap/>
            <w:vAlign w:val="center"/>
          </w:tcPr>
          <w:p w:rsidR="00CD6927" w:rsidRDefault="003278BD">
            <w:pPr>
              <w:rPr>
                <w:rFonts w:ascii="宋体" w:hAnsi="宋体"/>
                <w:szCs w:val="21"/>
              </w:rPr>
            </w:pPr>
            <w:r>
              <w:rPr>
                <w:rFonts w:ascii="宋体" w:hAnsi="宋体" w:hint="eastAsia"/>
                <w:szCs w:val="21"/>
              </w:rPr>
              <w:t>系统对接与资源共享改造</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shd w:val="clear" w:color="auto" w:fill="D9D9D9"/>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五</w:t>
            </w:r>
          </w:p>
        </w:tc>
        <w:tc>
          <w:tcPr>
            <w:tcW w:w="3504" w:type="dxa"/>
            <w:shd w:val="clear" w:color="auto" w:fill="D9D9D9"/>
            <w:noWrap/>
            <w:vAlign w:val="center"/>
          </w:tcPr>
          <w:p w:rsidR="00CD6927" w:rsidRDefault="003278BD">
            <w:pPr>
              <w:rPr>
                <w:rFonts w:ascii="宋体" w:hAnsi="宋体"/>
                <w:b/>
                <w:bCs/>
                <w:szCs w:val="21"/>
              </w:rPr>
            </w:pPr>
            <w:r>
              <w:rPr>
                <w:rFonts w:ascii="宋体" w:hAnsi="宋体" w:hint="eastAsia"/>
                <w:b/>
                <w:bCs/>
                <w:szCs w:val="21"/>
              </w:rPr>
              <w:t>标准规范</w:t>
            </w:r>
          </w:p>
        </w:tc>
        <w:tc>
          <w:tcPr>
            <w:tcW w:w="700" w:type="dxa"/>
            <w:shd w:val="clear" w:color="auto" w:fill="D9D9D9"/>
            <w:noWrap/>
            <w:vAlign w:val="center"/>
          </w:tcPr>
          <w:p w:rsidR="00CD6927" w:rsidRDefault="00CD6927">
            <w:pPr>
              <w:widowControl/>
              <w:jc w:val="center"/>
              <w:rPr>
                <w:rFonts w:ascii="宋体" w:hAnsi="宋体" w:cs="宋体"/>
                <w:kern w:val="0"/>
                <w:szCs w:val="21"/>
              </w:rPr>
            </w:pPr>
          </w:p>
        </w:tc>
        <w:tc>
          <w:tcPr>
            <w:tcW w:w="672" w:type="dxa"/>
            <w:shd w:val="clear" w:color="auto" w:fill="D9D9D9"/>
            <w:noWrap/>
            <w:vAlign w:val="center"/>
          </w:tcPr>
          <w:p w:rsidR="00CD6927" w:rsidRDefault="00CD6927">
            <w:pPr>
              <w:widowControl/>
              <w:jc w:val="center"/>
              <w:rPr>
                <w:rFonts w:ascii="宋体" w:hAnsi="宋体" w:cs="宋体"/>
                <w:kern w:val="0"/>
                <w:szCs w:val="21"/>
              </w:rPr>
            </w:pP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5-1</w:t>
            </w:r>
          </w:p>
        </w:tc>
        <w:tc>
          <w:tcPr>
            <w:tcW w:w="3504" w:type="dxa"/>
            <w:noWrap/>
            <w:vAlign w:val="center"/>
          </w:tcPr>
          <w:p w:rsidR="00CD6927" w:rsidRDefault="003278BD">
            <w:pPr>
              <w:rPr>
                <w:rFonts w:ascii="宋体" w:hAnsi="宋体"/>
                <w:szCs w:val="21"/>
              </w:rPr>
            </w:pPr>
            <w:r>
              <w:rPr>
                <w:rFonts w:ascii="宋体" w:hAnsi="宋体" w:hint="eastAsia"/>
                <w:szCs w:val="21"/>
              </w:rPr>
              <w:t>基础类标准规范</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2</w:t>
            </w:r>
          </w:p>
        </w:tc>
        <w:tc>
          <w:tcPr>
            <w:tcW w:w="3504" w:type="dxa"/>
            <w:noWrap/>
            <w:vAlign w:val="center"/>
          </w:tcPr>
          <w:p w:rsidR="00CD6927" w:rsidRDefault="003278BD">
            <w:pPr>
              <w:rPr>
                <w:rFonts w:ascii="宋体" w:hAnsi="宋体"/>
                <w:szCs w:val="21"/>
              </w:rPr>
            </w:pPr>
            <w:r>
              <w:rPr>
                <w:rFonts w:ascii="宋体" w:hAnsi="宋体" w:hint="eastAsia"/>
                <w:szCs w:val="21"/>
              </w:rPr>
              <w:t>数据类标准规范</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3</w:t>
            </w:r>
          </w:p>
        </w:tc>
        <w:tc>
          <w:tcPr>
            <w:tcW w:w="3504" w:type="dxa"/>
            <w:noWrap/>
            <w:vAlign w:val="center"/>
          </w:tcPr>
          <w:p w:rsidR="00CD6927" w:rsidRDefault="003278BD">
            <w:pPr>
              <w:rPr>
                <w:rFonts w:ascii="宋体" w:hAnsi="宋体"/>
                <w:szCs w:val="21"/>
              </w:rPr>
            </w:pPr>
            <w:r>
              <w:rPr>
                <w:rFonts w:ascii="宋体" w:hAnsi="宋体" w:hint="eastAsia"/>
                <w:szCs w:val="21"/>
              </w:rPr>
              <w:t>技术类标准规范</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4</w:t>
            </w:r>
          </w:p>
        </w:tc>
        <w:tc>
          <w:tcPr>
            <w:tcW w:w="3504" w:type="dxa"/>
            <w:noWrap/>
            <w:vAlign w:val="center"/>
          </w:tcPr>
          <w:p w:rsidR="00CD6927" w:rsidRDefault="003278BD">
            <w:pPr>
              <w:rPr>
                <w:rFonts w:ascii="宋体" w:hAnsi="宋体"/>
                <w:szCs w:val="21"/>
              </w:rPr>
            </w:pPr>
            <w:r>
              <w:rPr>
                <w:rFonts w:ascii="宋体" w:hAnsi="宋体" w:hint="eastAsia"/>
                <w:szCs w:val="21"/>
              </w:rPr>
              <w:t>管理类标准规范</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bl>
    <w:p w:rsidR="00CD6927" w:rsidRDefault="003278BD" w:rsidP="0037408C">
      <w:pPr>
        <w:pStyle w:val="2"/>
        <w:numPr>
          <w:ilvl w:val="1"/>
          <w:numId w:val="17"/>
        </w:numPr>
      </w:pPr>
      <w:bookmarkStart w:id="16" w:name="_Toc401758559"/>
      <w:bookmarkStart w:id="17" w:name="_Toc364520612"/>
      <w:bookmarkStart w:id="18" w:name="_Toc171249060"/>
      <w:bookmarkEnd w:id="14"/>
      <w:bookmarkEnd w:id="15"/>
      <w:r>
        <w:rPr>
          <w:rFonts w:hint="eastAsia"/>
        </w:rPr>
        <w:t>技术服务项目品目</w:t>
      </w:r>
      <w:bookmarkEnd w:id="16"/>
      <w:bookmarkEnd w:id="17"/>
      <w:bookmarkEnd w:id="18"/>
    </w:p>
    <w:p w:rsidR="00CD6927" w:rsidRDefault="003278BD" w:rsidP="00CD6927">
      <w:pPr>
        <w:ind w:firstLineChars="200" w:firstLine="482"/>
        <w:rPr>
          <w:rFonts w:ascii="宋体" w:hAnsi="宋体" w:cs="Arial"/>
          <w:sz w:val="24"/>
        </w:rPr>
      </w:pPr>
      <w:r>
        <w:rPr>
          <w:rFonts w:ascii="宋体" w:hAnsi="宋体" w:cs="Arial" w:hint="eastAsia"/>
          <w:sz w:val="24"/>
        </w:rPr>
        <w:t>三明全民健康数字平台项目（合同包1）中配置的技术服务性质品目如下表所示：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2693"/>
        <w:gridCol w:w="659"/>
        <w:gridCol w:w="659"/>
        <w:gridCol w:w="4068"/>
      </w:tblGrid>
      <w:tr w:rsidR="00CD6927">
        <w:trPr>
          <w:trHeight w:val="285"/>
          <w:tblHeader/>
        </w:trPr>
        <w:tc>
          <w:tcPr>
            <w:tcW w:w="993" w:type="dxa"/>
            <w:noWrap/>
            <w:vAlign w:val="center"/>
          </w:tcPr>
          <w:p w:rsidR="00CD6927" w:rsidRDefault="003278BD">
            <w:pPr>
              <w:widowControl/>
              <w:jc w:val="center"/>
              <w:rPr>
                <w:rFonts w:ascii="宋体" w:hAnsi="宋体" w:cs="宋体"/>
                <w:b/>
                <w:bCs/>
                <w:kern w:val="0"/>
                <w:szCs w:val="21"/>
              </w:rPr>
            </w:pPr>
            <w:bookmarkStart w:id="19" w:name="_Toc364520613"/>
            <w:r>
              <w:rPr>
                <w:rFonts w:ascii="宋体" w:hAnsi="宋体" w:cs="宋体" w:hint="eastAsia"/>
                <w:b/>
                <w:bCs/>
                <w:kern w:val="0"/>
                <w:szCs w:val="21"/>
              </w:rPr>
              <w:t>品目号</w:t>
            </w:r>
          </w:p>
        </w:tc>
        <w:tc>
          <w:tcPr>
            <w:tcW w:w="269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品名</w:t>
            </w:r>
          </w:p>
        </w:tc>
        <w:tc>
          <w:tcPr>
            <w:tcW w:w="659"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单位</w:t>
            </w:r>
          </w:p>
        </w:tc>
        <w:tc>
          <w:tcPr>
            <w:tcW w:w="659"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数量</w:t>
            </w:r>
          </w:p>
        </w:tc>
        <w:tc>
          <w:tcPr>
            <w:tcW w:w="4068"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备注</w:t>
            </w:r>
          </w:p>
        </w:tc>
      </w:tr>
      <w:tr w:rsidR="00CD6927">
        <w:trPr>
          <w:trHeight w:val="70"/>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6</w:t>
            </w:r>
            <w:r>
              <w:rPr>
                <w:rFonts w:ascii="宋体" w:hAnsi="宋体" w:cs="宋体" w:hint="eastAsia"/>
                <w:kern w:val="0"/>
                <w:szCs w:val="21"/>
              </w:rPr>
              <w:t>-1</w:t>
            </w:r>
          </w:p>
        </w:tc>
        <w:tc>
          <w:tcPr>
            <w:tcW w:w="2693"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系统集成</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4068"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详见第六章“项目实施服务要求”</w:t>
            </w:r>
          </w:p>
        </w:tc>
      </w:tr>
      <w:tr w:rsidR="00CD6927">
        <w:trPr>
          <w:trHeight w:val="70"/>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6</w:t>
            </w:r>
            <w:r>
              <w:rPr>
                <w:rFonts w:ascii="宋体" w:hAnsi="宋体" w:cs="宋体" w:hint="eastAsia"/>
                <w:kern w:val="0"/>
                <w:szCs w:val="21"/>
              </w:rPr>
              <w:t>-2</w:t>
            </w:r>
          </w:p>
        </w:tc>
        <w:tc>
          <w:tcPr>
            <w:tcW w:w="2693"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技术培训</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4068"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详见第六章“项目实施服务要求”</w:t>
            </w:r>
          </w:p>
        </w:tc>
      </w:tr>
    </w:tbl>
    <w:p w:rsidR="00CD6927" w:rsidRDefault="003278BD" w:rsidP="00CD6927">
      <w:pPr>
        <w:spacing w:before="120"/>
        <w:ind w:firstLineChars="200" w:firstLine="482"/>
        <w:rPr>
          <w:rFonts w:ascii="宋体" w:hAnsi="宋体" w:cs="Arial"/>
          <w:sz w:val="24"/>
        </w:rPr>
      </w:pPr>
      <w:r>
        <w:rPr>
          <w:rFonts w:ascii="宋体" w:hAnsi="宋体" w:cs="Arial" w:hint="eastAsia"/>
          <w:sz w:val="24"/>
        </w:rPr>
        <w:t>注：系统集成费用不超过项目总价的</w:t>
      </w:r>
      <w:r>
        <w:rPr>
          <w:rFonts w:ascii="宋体" w:hAnsi="宋体" w:cs="Arial"/>
          <w:sz w:val="24"/>
        </w:rPr>
        <w:t>2.4</w:t>
      </w:r>
      <w:r>
        <w:rPr>
          <w:rFonts w:ascii="宋体" w:hAnsi="宋体" w:cs="Arial" w:hint="eastAsia"/>
          <w:sz w:val="24"/>
        </w:rPr>
        <w:t>%，技术培训费用不超过项目总价的</w:t>
      </w:r>
      <w:r>
        <w:rPr>
          <w:rFonts w:ascii="宋体" w:hAnsi="宋体" w:cs="Arial"/>
          <w:sz w:val="24"/>
        </w:rPr>
        <w:t>2.4</w:t>
      </w:r>
      <w:r>
        <w:rPr>
          <w:rFonts w:ascii="宋体" w:hAnsi="宋体" w:cs="Arial" w:hint="eastAsia"/>
          <w:sz w:val="24"/>
        </w:rPr>
        <w:t>%。</w:t>
      </w:r>
    </w:p>
    <w:p w:rsidR="00CD6927" w:rsidRDefault="003278BD" w:rsidP="0037408C">
      <w:pPr>
        <w:pStyle w:val="2"/>
        <w:numPr>
          <w:ilvl w:val="1"/>
          <w:numId w:val="17"/>
        </w:numPr>
      </w:pPr>
      <w:bookmarkStart w:id="20" w:name="_Toc400634576"/>
      <w:bookmarkStart w:id="21" w:name="_Toc401758561"/>
      <w:bookmarkStart w:id="22" w:name="_Toc171249061"/>
      <w:bookmarkEnd w:id="19"/>
      <w:bookmarkEnd w:id="20"/>
      <w:r>
        <w:rPr>
          <w:rFonts w:hint="eastAsia"/>
        </w:rPr>
        <w:lastRenderedPageBreak/>
        <w:t>应用软件开发要求</w:t>
      </w:r>
      <w:bookmarkEnd w:id="21"/>
      <w:bookmarkEnd w:id="22"/>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系统开发中贯彻全面质量管理，实行工程化的开发方法，实行阶段性冻结与改动控制，验证阶段成果并及时纠正错误。</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投标人需遵守采购人现场开发约定，现场开发人员需包含主持过大中型全民健康信息平台信息化领域项目开发的高级软件开发人员和项目管理人员。</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采用多层架构体系，系统可维护性高、源程序与开发文档真实、完备，系统架构拥有弹性，系统各模块独立，内聚性高、耦合性底，升级容易。系统满足并实现本文件提出的各项功能，兼容性能好，可在多种操作平台平稳运行。</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支持统一身份认证与单点登录、数字证书(CA)。</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投标人应承诺规范开发本项目，开发文档规范齐全，同时提交书面和电子文档，及时转交采购人。</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软件应安全、准确、可靠，具有高可用性功能</w:t>
      </w:r>
      <w:r>
        <w:rPr>
          <w:rFonts w:ascii="宋体" w:hAnsi="宋体" w:cs="Arial"/>
          <w:sz w:val="24"/>
        </w:rPr>
        <w:t>(</w:t>
      </w:r>
      <w:r>
        <w:rPr>
          <w:rFonts w:ascii="宋体" w:hAnsi="宋体" w:cs="Arial" w:hint="eastAsia"/>
          <w:sz w:val="24"/>
        </w:rPr>
        <w:t>或容错功能)，能够长时间不间断运行，能够防止不良侵害发生、降低故障发生率，确保安全生产。</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软件要具有较强的硬件规模扩展能力。</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软件对硬件要具有相对独立性。</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三明全民健康数字平台项目（合同包1）所建设系统要具有良好的扩展能力，设置灵活，具有可配置性，具备高度的可伸缩扩充能力，满足采购人未来平台扩展性要求。</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三明全民健康数字平台项目（合同包1）所建设系统</w:t>
      </w:r>
      <w:r>
        <w:rPr>
          <w:rFonts w:ascii="宋体" w:hAnsi="宋体" w:cs="Arial"/>
          <w:sz w:val="24"/>
        </w:rPr>
        <w:t>要具有较强的统计分析</w:t>
      </w:r>
      <w:r>
        <w:rPr>
          <w:rFonts w:ascii="宋体" w:hAnsi="宋体" w:cs="Arial" w:hint="eastAsia"/>
          <w:sz w:val="24"/>
        </w:rPr>
        <w:t>、展示</w:t>
      </w:r>
      <w:r>
        <w:rPr>
          <w:rFonts w:ascii="宋体" w:hAnsi="宋体" w:cs="Arial"/>
          <w:sz w:val="24"/>
        </w:rPr>
        <w:t>功能</w:t>
      </w:r>
      <w:r>
        <w:rPr>
          <w:rFonts w:ascii="宋体" w:hAnsi="宋体" w:cs="Arial" w:hint="eastAsia"/>
          <w:sz w:val="24"/>
        </w:rPr>
        <w:t>，应将不同类型的统计分析数据通过不同形式展现出来，对不同统计分析报表应能进行数据之间的关联。</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软件要具有良好的负载均衡能力。</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软件具有可维护性，系统设置要方便灵活。</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软件以支持简体中文，以中文界面为主。</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软件应提供符合业务规范的数据接口，以实现与其它系统的连接，支持一致性数据模型，保证数据的一致性、完整性。</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软件设计面向数据，而不是面向流程，易于系统的构造和重组织。</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软件应能实现数据和处理结果的备份和管理。</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能够在不同的管理层次和领域具备互操作能力。</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软件能够保护投资，前后期的投资有效衔接。</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t>基于平台软件可快速构建和开展行业应用，并可快速构建扩展功能模块。</w:t>
      </w:r>
    </w:p>
    <w:p w:rsidR="00CD6927" w:rsidRDefault="003278BD" w:rsidP="0037408C">
      <w:pPr>
        <w:numPr>
          <w:ilvl w:val="0"/>
          <w:numId w:val="18"/>
        </w:numPr>
        <w:ind w:firstLineChars="175" w:firstLine="422"/>
        <w:rPr>
          <w:rFonts w:ascii="宋体" w:hAnsi="宋体" w:cs="Arial"/>
          <w:sz w:val="24"/>
        </w:rPr>
      </w:pPr>
      <w:r>
        <w:rPr>
          <w:rFonts w:ascii="宋体" w:hAnsi="宋体" w:cs="Arial" w:hint="eastAsia"/>
          <w:sz w:val="24"/>
        </w:rPr>
        <w:lastRenderedPageBreak/>
        <w:t>系统设计要做到代码标准化、模块标准化、文档标准化、测试标准化和信息标准化。</w:t>
      </w:r>
    </w:p>
    <w:p w:rsidR="00CD6927" w:rsidRDefault="003278BD" w:rsidP="0037408C">
      <w:pPr>
        <w:pStyle w:val="2"/>
        <w:numPr>
          <w:ilvl w:val="1"/>
          <w:numId w:val="17"/>
        </w:numPr>
      </w:pPr>
      <w:bookmarkStart w:id="23" w:name="_Toc401758562"/>
      <w:bookmarkStart w:id="24" w:name="_Toc171249062"/>
      <w:bookmarkStart w:id="25" w:name="_Toc185667206"/>
      <w:r>
        <w:rPr>
          <w:rFonts w:hint="eastAsia"/>
        </w:rPr>
        <w:t>应用</w:t>
      </w:r>
      <w:r>
        <w:t>软件性能要求</w:t>
      </w:r>
      <w:bookmarkEnd w:id="23"/>
      <w:bookmarkEnd w:id="24"/>
    </w:p>
    <w:p w:rsidR="00CD6927" w:rsidRDefault="003278BD" w:rsidP="00CD6927">
      <w:pPr>
        <w:ind w:firstLineChars="200" w:firstLine="482"/>
        <w:rPr>
          <w:rFonts w:ascii="宋体" w:hAnsi="宋体" w:cs="宋体"/>
          <w:kern w:val="0"/>
          <w:sz w:val="24"/>
        </w:rPr>
      </w:pPr>
      <w:r>
        <w:rPr>
          <w:rFonts w:ascii="宋体" w:hAnsi="宋体" w:cs="宋体" w:hint="eastAsia"/>
          <w:kern w:val="0"/>
          <w:sz w:val="24"/>
        </w:rPr>
        <w:t>系统性能体现如下要求：</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在网络稳定以及客户端软件性能达标的情况下，操作性界面单一操作的系统平均响应时间应小于3秒；支持不少于300个并发连接；系统应提供7×24小时的连续运行，平均故障修复时间小于60分钟。</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支持关键字查询，10万条记录的查询，显示统计结果时间控制在3秒内，对于百万级的显示统计结果应控制在5秒内。</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数据备份、恢复，支持7×24不间断工作，故障恢复时间在10分钟内。</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为了获得高性能，要尽量减少应用处理时间，如多采用并置、缓存、池化、并行化、分区等手段（具体不限）。</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系统应在各个层面，包括Web服务器、应用服务器和数据库服务器，支持集群的方式，避免单点故障，实现故障转移；</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系统支持3年内年增长20%的处理能力要求；</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应用系统并发数设计应该支持30%的冗余，保证系统在业务高峰期间稳定运行；</w:t>
      </w:r>
    </w:p>
    <w:p w:rsidR="00CD6927" w:rsidRDefault="003278BD" w:rsidP="0037408C">
      <w:pPr>
        <w:numPr>
          <w:ilvl w:val="0"/>
          <w:numId w:val="19"/>
        </w:numPr>
        <w:ind w:firstLineChars="175" w:firstLine="422"/>
        <w:rPr>
          <w:rFonts w:ascii="宋体" w:hAnsi="宋体" w:cs="Arial"/>
          <w:sz w:val="24"/>
        </w:rPr>
      </w:pPr>
      <w:r>
        <w:rPr>
          <w:rFonts w:ascii="宋体" w:hAnsi="宋体" w:cs="Arial" w:hint="eastAsia"/>
          <w:sz w:val="24"/>
        </w:rPr>
        <w:t>服务器忙时CPU占用率＜70%。</w:t>
      </w:r>
    </w:p>
    <w:p w:rsidR="00CD6927" w:rsidRDefault="003278BD" w:rsidP="0037408C">
      <w:pPr>
        <w:pStyle w:val="2"/>
        <w:numPr>
          <w:ilvl w:val="1"/>
          <w:numId w:val="17"/>
        </w:numPr>
      </w:pPr>
      <w:bookmarkStart w:id="26" w:name="_Toc171249063"/>
      <w:bookmarkEnd w:id="25"/>
      <w:r>
        <w:rPr>
          <w:rFonts w:hint="eastAsia"/>
        </w:rPr>
        <w:t>应用集成要求</w:t>
      </w:r>
      <w:bookmarkEnd w:id="26"/>
    </w:p>
    <w:p w:rsidR="00CD6927" w:rsidRDefault="003278BD" w:rsidP="0037408C">
      <w:pPr>
        <w:numPr>
          <w:ilvl w:val="0"/>
          <w:numId w:val="20"/>
        </w:numPr>
        <w:ind w:firstLineChars="175" w:firstLine="422"/>
        <w:rPr>
          <w:rFonts w:ascii="宋体" w:hAnsi="宋体" w:cs="Arial"/>
          <w:sz w:val="24"/>
        </w:rPr>
      </w:pPr>
      <w:r>
        <w:rPr>
          <w:rFonts w:ascii="宋体" w:hAnsi="宋体" w:cs="Arial" w:hint="eastAsia"/>
          <w:sz w:val="24"/>
        </w:rPr>
        <w:t>软件开发配合服务</w:t>
      </w:r>
    </w:p>
    <w:p w:rsidR="00CD6927" w:rsidRDefault="003278BD" w:rsidP="00CD6927">
      <w:pPr>
        <w:ind w:firstLineChars="200" w:firstLine="482"/>
        <w:rPr>
          <w:rFonts w:ascii="宋体" w:hAnsi="宋体" w:cs="Arial"/>
          <w:sz w:val="24"/>
        </w:rPr>
      </w:pPr>
      <w:r>
        <w:rPr>
          <w:rFonts w:ascii="宋体" w:hAnsi="宋体" w:cs="Arial" w:hint="eastAsia"/>
          <w:sz w:val="24"/>
        </w:rPr>
        <w:t>投标人向采购人公开本项目有关技术细节，提供必要的技术资料，并向第三方开发人员提供现场培训和技术支持，并保证使受训人员理解并掌握操作、管理和维护投标人按本文件提供的开发系统的技术，为今后三明全民健康数字平台项目规划建设应用系统接入、数据交换、数据分发、数据展示、数据共享、业务协同等提供技术支撑，完全免费开放开发接口。</w:t>
      </w:r>
    </w:p>
    <w:p w:rsidR="00CD6927" w:rsidRDefault="003278BD" w:rsidP="0037408C">
      <w:pPr>
        <w:numPr>
          <w:ilvl w:val="0"/>
          <w:numId w:val="20"/>
        </w:numPr>
        <w:ind w:firstLineChars="175" w:firstLine="422"/>
        <w:rPr>
          <w:rFonts w:ascii="宋体" w:hAnsi="宋体" w:cs="Arial"/>
          <w:sz w:val="24"/>
        </w:rPr>
      </w:pPr>
      <w:bookmarkStart w:id="27" w:name="_Toc241309667"/>
      <w:r>
        <w:rPr>
          <w:rFonts w:ascii="宋体" w:hAnsi="宋体" w:cs="Arial" w:hint="eastAsia"/>
          <w:sz w:val="24"/>
        </w:rPr>
        <w:t>系统功能扩展配合服务</w:t>
      </w:r>
      <w:bookmarkEnd w:id="27"/>
    </w:p>
    <w:p w:rsidR="00CD6927" w:rsidRDefault="003278BD" w:rsidP="00CD6927">
      <w:pPr>
        <w:ind w:firstLineChars="200" w:firstLine="482"/>
        <w:rPr>
          <w:rFonts w:ascii="宋体" w:hAnsi="宋体" w:cs="Arial"/>
          <w:sz w:val="24"/>
        </w:rPr>
      </w:pPr>
      <w:r>
        <w:rPr>
          <w:rFonts w:ascii="宋体" w:hAnsi="宋体" w:cs="Arial" w:hint="eastAsia"/>
          <w:sz w:val="24"/>
        </w:rPr>
        <w:t>在服务期内，采购人如有对系统平台进行优化与升级、功能新增、扩展、性能提升等，在采购人提出相应要求时，投标人应给予积极配合，投标人应确保系统平滑过渡，不影响系统正常使用。</w:t>
      </w:r>
    </w:p>
    <w:p w:rsidR="00CD6927" w:rsidRDefault="003278BD" w:rsidP="0037408C">
      <w:pPr>
        <w:numPr>
          <w:ilvl w:val="0"/>
          <w:numId w:val="20"/>
        </w:numPr>
        <w:ind w:firstLineChars="175" w:firstLine="422"/>
        <w:rPr>
          <w:rFonts w:ascii="宋体" w:hAnsi="宋体" w:cs="Arial"/>
          <w:sz w:val="24"/>
        </w:rPr>
      </w:pPr>
      <w:r>
        <w:rPr>
          <w:rFonts w:ascii="宋体" w:hAnsi="宋体" w:cs="Arial" w:hint="eastAsia"/>
          <w:sz w:val="24"/>
        </w:rPr>
        <w:t>系统部署配合服务</w:t>
      </w:r>
    </w:p>
    <w:p w:rsidR="00CD6927" w:rsidRDefault="003278BD" w:rsidP="00CD6927">
      <w:pPr>
        <w:ind w:firstLineChars="200" w:firstLine="482"/>
        <w:rPr>
          <w:rFonts w:ascii="宋体" w:hAnsi="宋体" w:cs="Arial"/>
          <w:sz w:val="24"/>
        </w:rPr>
      </w:pPr>
      <w:r>
        <w:rPr>
          <w:rFonts w:ascii="宋体" w:hAnsi="宋体" w:cs="Arial" w:hint="eastAsia"/>
          <w:sz w:val="24"/>
        </w:rPr>
        <w:t>投标人应积极配合采购人做好系统部署工作，协助采购人做好主机服务器资源配置、</w:t>
      </w:r>
      <w:r>
        <w:rPr>
          <w:rFonts w:ascii="宋体" w:hAnsi="宋体" w:cs="Arial" w:hint="eastAsia"/>
          <w:sz w:val="24"/>
        </w:rPr>
        <w:lastRenderedPageBreak/>
        <w:t>资源测算准备工作、资源分配工作等，并按照采购人要求在指定的资源内进行系统部署、网络联调、性能测试等工作。</w:t>
      </w:r>
    </w:p>
    <w:p w:rsidR="00CD6927" w:rsidRDefault="003278BD" w:rsidP="0037408C">
      <w:pPr>
        <w:numPr>
          <w:ilvl w:val="0"/>
          <w:numId w:val="20"/>
        </w:numPr>
        <w:ind w:firstLineChars="175" w:firstLine="422"/>
        <w:rPr>
          <w:rFonts w:ascii="宋体" w:hAnsi="宋体" w:cs="Arial"/>
          <w:sz w:val="24"/>
        </w:rPr>
      </w:pPr>
      <w:r>
        <w:rPr>
          <w:rFonts w:ascii="宋体" w:hAnsi="宋体" w:cs="Arial" w:hint="eastAsia"/>
          <w:sz w:val="24"/>
        </w:rPr>
        <w:t>个性化功能要求</w:t>
      </w:r>
    </w:p>
    <w:p w:rsidR="00CD6927" w:rsidRPr="00AC2582" w:rsidRDefault="003278BD" w:rsidP="00CD6927">
      <w:pPr>
        <w:ind w:firstLineChars="200" w:firstLine="482"/>
        <w:rPr>
          <w:rFonts w:ascii="宋体" w:hAnsi="宋体" w:cs="Arial"/>
          <w:sz w:val="24"/>
        </w:rPr>
      </w:pPr>
      <w:bookmarkStart w:id="28" w:name="_Hlk171115778"/>
      <w:r w:rsidRPr="00AC2582">
        <w:rPr>
          <w:rFonts w:ascii="宋体" w:hAnsi="宋体" w:cs="Arial" w:hint="eastAsia"/>
          <w:sz w:val="24"/>
        </w:rPr>
        <w:t>为确保项目建设满足平台个性化功能需求，采购人可提出个性化功能需求清单，双方签字确认后无偿实施，投标人应根据功能需求清单完成相应系统的个性化功能开发工作，并且在终验前采购人可补充个性化需求，投标人在合理范围内均需满足</w:t>
      </w:r>
      <w:bookmarkEnd w:id="28"/>
      <w:r w:rsidRPr="00AC2582">
        <w:rPr>
          <w:rFonts w:ascii="宋体" w:hAnsi="宋体" w:cs="Arial" w:hint="eastAsia"/>
          <w:sz w:val="24"/>
        </w:rPr>
        <w:t>。</w:t>
      </w:r>
    </w:p>
    <w:p w:rsidR="00CD6927" w:rsidRDefault="003278BD" w:rsidP="0037408C">
      <w:pPr>
        <w:numPr>
          <w:ilvl w:val="0"/>
          <w:numId w:val="20"/>
        </w:numPr>
        <w:ind w:firstLineChars="175" w:firstLine="422"/>
        <w:rPr>
          <w:rFonts w:ascii="宋体" w:hAnsi="宋体" w:cs="Arial"/>
          <w:sz w:val="24"/>
        </w:rPr>
      </w:pPr>
      <w:r>
        <w:rPr>
          <w:rFonts w:ascii="宋体" w:hAnsi="宋体" w:cs="Arial" w:hint="eastAsia"/>
          <w:sz w:val="24"/>
        </w:rPr>
        <w:t>区域互联互通四级甲等测评要求</w:t>
      </w:r>
    </w:p>
    <w:p w:rsidR="00CD6927" w:rsidRPr="00AC2582" w:rsidRDefault="003278BD" w:rsidP="00CD6927">
      <w:pPr>
        <w:ind w:firstLineChars="200" w:firstLine="482"/>
        <w:rPr>
          <w:rFonts w:ascii="宋体" w:hAnsi="宋体" w:cs="Arial"/>
          <w:sz w:val="24"/>
        </w:rPr>
      </w:pPr>
      <w:r w:rsidRPr="00AC2582">
        <w:rPr>
          <w:rFonts w:ascii="宋体" w:hAnsi="宋体" w:cs="Arial" w:hint="eastAsia"/>
          <w:sz w:val="24"/>
        </w:rPr>
        <w:t>★投标人需提供书面承诺无偿协助采购人通过《区域全民健康信息互联互通标准化成熟度（2020年版）》四级甲等测评，因测评要求涉及本项目建设内容需要改造和工作开展产生的费用由投标人承担。（投标人需提供承诺函并盖投标单位公章）</w:t>
      </w:r>
    </w:p>
    <w:p w:rsidR="00CD6927" w:rsidRDefault="003278BD" w:rsidP="0037408C">
      <w:pPr>
        <w:numPr>
          <w:ilvl w:val="0"/>
          <w:numId w:val="20"/>
        </w:numPr>
        <w:ind w:firstLineChars="175" w:firstLine="422"/>
        <w:rPr>
          <w:rFonts w:ascii="宋体" w:hAnsi="宋体" w:cs="Arial"/>
          <w:sz w:val="24"/>
        </w:rPr>
      </w:pPr>
      <w:r>
        <w:rPr>
          <w:rFonts w:ascii="宋体" w:hAnsi="宋体" w:cs="Arial" w:hint="eastAsia"/>
          <w:sz w:val="24"/>
        </w:rPr>
        <w:t>基础支撑环境部署要求</w:t>
      </w:r>
    </w:p>
    <w:p w:rsidR="00CD6927" w:rsidRDefault="003278BD" w:rsidP="00CD6927">
      <w:pPr>
        <w:ind w:firstLineChars="200" w:firstLine="482"/>
        <w:rPr>
          <w:rFonts w:ascii="宋体" w:hAnsi="宋体" w:cs="Arial"/>
          <w:sz w:val="24"/>
        </w:rPr>
      </w:pPr>
      <w:r>
        <w:rPr>
          <w:rFonts w:ascii="宋体" w:hAnsi="宋体" w:cs="Arial" w:hint="eastAsia"/>
          <w:sz w:val="24"/>
        </w:rPr>
        <w:t>★与本次项目有关的操作系统、数据库、中间件等安装、调试、维护，以及网络环境调试由投标人承担。（正版数据库、操作系统由采购人负责提供）（投标人需提供承诺函并加盖投标单位公章）</w:t>
      </w:r>
    </w:p>
    <w:p w:rsidR="00CD6927" w:rsidRDefault="003278BD" w:rsidP="0037408C">
      <w:pPr>
        <w:numPr>
          <w:ilvl w:val="0"/>
          <w:numId w:val="20"/>
        </w:numPr>
        <w:ind w:firstLineChars="175" w:firstLine="422"/>
        <w:rPr>
          <w:rFonts w:ascii="宋体" w:hAnsi="宋体" w:cs="Arial"/>
          <w:sz w:val="24"/>
        </w:rPr>
      </w:pPr>
      <w:r>
        <w:rPr>
          <w:rFonts w:ascii="宋体" w:hAnsi="宋体" w:cs="Arial" w:hint="eastAsia"/>
          <w:sz w:val="24"/>
        </w:rPr>
        <w:t>应用软件信创要求</w:t>
      </w:r>
    </w:p>
    <w:p w:rsidR="00CD6927" w:rsidRDefault="003278BD" w:rsidP="00CD6927">
      <w:pPr>
        <w:ind w:firstLineChars="200" w:firstLine="482"/>
        <w:rPr>
          <w:rFonts w:ascii="宋体" w:hAnsi="宋体" w:cs="Arial"/>
          <w:sz w:val="24"/>
        </w:rPr>
      </w:pPr>
      <w:r>
        <w:rPr>
          <w:rFonts w:ascii="宋体" w:hAnsi="宋体" w:cs="Arial" w:hint="eastAsia"/>
          <w:sz w:val="24"/>
        </w:rPr>
        <w:t>★本合同包内所建设的全民健康数字平台应满足信创环境部署要求。（投标人需提供承诺函并盖投标单位公章）</w:t>
      </w:r>
      <w:bookmarkStart w:id="29" w:name="_Toc171249064"/>
    </w:p>
    <w:p w:rsidR="00CD6927" w:rsidRDefault="003278BD">
      <w:pPr>
        <w:pStyle w:val="2"/>
        <w:numPr>
          <w:ilvl w:val="1"/>
          <w:numId w:val="0"/>
        </w:numPr>
      </w:pPr>
      <w:r>
        <w:rPr>
          <w:rFonts w:hint="eastAsia"/>
        </w:rPr>
        <w:t>（二）、应用系统建设技术要求</w:t>
      </w:r>
      <w:bookmarkEnd w:id="29"/>
    </w:p>
    <w:p w:rsidR="00CD6927" w:rsidRDefault="00CD6927" w:rsidP="0037408C">
      <w:pPr>
        <w:pStyle w:val="1"/>
        <w:numPr>
          <w:ilvl w:val="0"/>
          <w:numId w:val="17"/>
        </w:numPr>
        <w:rPr>
          <w:color w:val="auto"/>
        </w:rPr>
      </w:pPr>
    </w:p>
    <w:p w:rsidR="00CD6927" w:rsidRDefault="003278BD">
      <w:pPr>
        <w:pStyle w:val="2"/>
        <w:numPr>
          <w:ilvl w:val="1"/>
          <w:numId w:val="0"/>
        </w:numPr>
      </w:pPr>
      <w:bookmarkStart w:id="30" w:name="_Toc171249065"/>
      <w:bookmarkStart w:id="31" w:name="_Toc138582639"/>
      <w:bookmarkStart w:id="32" w:name="_Toc117757060"/>
      <w:bookmarkStart w:id="33" w:name="_Toc99704116"/>
      <w:r>
        <w:t>1.1.</w:t>
      </w:r>
      <w:r>
        <w:rPr>
          <w:rFonts w:hint="eastAsia"/>
        </w:rPr>
        <w:t>区域医疗基础应用</w:t>
      </w:r>
      <w:bookmarkEnd w:id="30"/>
    </w:p>
    <w:p w:rsidR="00CD6927" w:rsidRDefault="003278BD">
      <w:pPr>
        <w:pStyle w:val="3"/>
        <w:numPr>
          <w:ilvl w:val="2"/>
          <w:numId w:val="0"/>
        </w:numPr>
        <w:ind w:left="709" w:hanging="709"/>
      </w:pPr>
      <w:bookmarkStart w:id="34" w:name="_Toc167302520"/>
      <w:r>
        <w:t>1.1.1.</w:t>
      </w:r>
      <w:r>
        <w:rPr>
          <w:rFonts w:hint="eastAsia"/>
        </w:rPr>
        <w:t>“健康三明”互联网总医院</w:t>
      </w:r>
      <w:bookmarkEnd w:id="34"/>
    </w:p>
    <w:bookmarkEnd w:id="31"/>
    <w:bookmarkEnd w:id="32"/>
    <w:bookmarkEnd w:id="33"/>
    <w:p w:rsidR="001E5D28" w:rsidRDefault="001E5D28" w:rsidP="001E5D28">
      <w:pPr>
        <w:pStyle w:val="4"/>
        <w:numPr>
          <w:ilvl w:val="3"/>
          <w:numId w:val="0"/>
        </w:numPr>
        <w:ind w:left="850" w:hanging="850"/>
        <w:rPr>
          <w:color w:val="auto"/>
        </w:rPr>
      </w:pPr>
      <w:r>
        <w:rPr>
          <w:color w:val="auto"/>
        </w:rPr>
        <w:t>1.1.1.1.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深化“互联网+医疗健康”，提升患者获得感。以“患者服务为中心”，着眼患者需求，坚持问题导向，优化与创新服务流程，全面提升患者服务质量，充分发挥互联网、物联网、大数据等在现实服务中的优势，进一步深化互联网+医疗服务内涵。各级医疗机构接入区域互联网医院平台，以信息技术为支撑，构建线上线下一体化的医疗服务模式。不断提升区域居民健康获得感，实现患者被动就医到主动健康管理的转变。</w:t>
      </w:r>
    </w:p>
    <w:p w:rsidR="001E5D28" w:rsidRDefault="001E5D28" w:rsidP="001E5D28">
      <w:pPr>
        <w:ind w:firstLineChars="200" w:firstLine="482"/>
        <w:rPr>
          <w:rFonts w:ascii="宋体" w:hAnsi="宋体" w:cs="Arial"/>
          <w:sz w:val="24"/>
        </w:rPr>
      </w:pPr>
      <w:r>
        <w:rPr>
          <w:rFonts w:ascii="宋体" w:hAnsi="宋体" w:cs="Arial" w:hint="eastAsia"/>
          <w:sz w:val="24"/>
        </w:rPr>
        <w:t>打造三明市区域级互联网总医院平台，实现线上全流程闭环服务。打造统一区域互联网医院平台，支持多渠道接入，可依托区域互联网医院服务入口提供各级医疗机构的线上服务。互联网医院平台主要面向患者提供在线的网络诊疗服务，主要包括在线咨询</w:t>
      </w:r>
      <w:r>
        <w:rPr>
          <w:rFonts w:ascii="宋体" w:hAnsi="宋体" w:cs="Arial" w:hint="eastAsia"/>
          <w:sz w:val="24"/>
        </w:rPr>
        <w:lastRenderedPageBreak/>
        <w:t>问诊、在线支付等，通过构建完整的互联网线上诊疗服务闭环，让老百姓就近享受互联网+带来的优质、便捷、高效的医疗服务。</w:t>
      </w:r>
    </w:p>
    <w:p w:rsidR="001E5D28" w:rsidRDefault="001E5D28" w:rsidP="001E5D28">
      <w:pPr>
        <w:pStyle w:val="4"/>
        <w:numPr>
          <w:ilvl w:val="3"/>
          <w:numId w:val="0"/>
        </w:numPr>
        <w:ind w:left="850" w:hanging="850"/>
        <w:rPr>
          <w:color w:val="auto"/>
        </w:rPr>
      </w:pPr>
      <w:r>
        <w:rPr>
          <w:color w:val="auto"/>
        </w:rPr>
        <w:t>1.1.1.2.</w:t>
      </w:r>
      <w:r>
        <w:rPr>
          <w:rFonts w:hint="eastAsia"/>
          <w:color w:val="auto"/>
        </w:rPr>
        <w:t>互联网</w:t>
      </w:r>
      <w:r>
        <w:rPr>
          <w:rFonts w:hint="eastAsia"/>
          <w:color w:val="auto"/>
        </w:rPr>
        <w:t>+</w:t>
      </w:r>
      <w:r>
        <w:rPr>
          <w:rFonts w:hint="eastAsia"/>
          <w:color w:val="auto"/>
        </w:rPr>
        <w:t>便捷就医（评标项</w:t>
      </w:r>
      <w:r>
        <w:rPr>
          <w:rFonts w:hint="eastAsia"/>
          <w:color w:val="auto"/>
        </w:rPr>
        <w:t>1</w:t>
      </w:r>
      <w:r>
        <w:rPr>
          <w:rFonts w:hint="eastAsia"/>
          <w:color w:val="auto"/>
        </w:rPr>
        <w:t>）</w:t>
      </w:r>
    </w:p>
    <w:p w:rsidR="001E5D28" w:rsidRDefault="001E5D28" w:rsidP="001E5D28">
      <w:pPr>
        <w:ind w:firstLineChars="200" w:firstLine="482"/>
        <w:rPr>
          <w:rFonts w:ascii="宋体" w:hAnsi="宋体" w:cs="Arial"/>
          <w:sz w:val="24"/>
        </w:rPr>
      </w:pPr>
      <w:r>
        <w:rPr>
          <w:rFonts w:ascii="宋体" w:hAnsi="宋体" w:cs="Arial" w:hint="eastAsia"/>
          <w:sz w:val="24"/>
        </w:rPr>
        <w:t>为居民提供通过移动互联网访问医院或医联体的统一入口。实现居民随时随地查看医院信息并了解平台内医生资源和排班情况，能够对居民全流程的医疗就诊服务进行支持。同时兼顾家庭医生签约服务的线上支持，提供精确高效的健康管理服务，缓解居民的看病难、看病贵的问题。</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（1）注册</w:t>
      </w:r>
    </w:p>
    <w:p w:rsidR="001E5D28" w:rsidRDefault="001E5D28" w:rsidP="001E5D28">
      <w:pPr>
        <w:ind w:firstLineChars="200" w:firstLine="482"/>
        <w:rPr>
          <w:rFonts w:ascii="宋体" w:hAnsi="宋体" w:cs="Arial"/>
          <w:sz w:val="24"/>
        </w:rPr>
      </w:pPr>
      <w:r>
        <w:rPr>
          <w:rFonts w:ascii="宋体" w:hAnsi="宋体" w:cs="Arial" w:hint="eastAsia"/>
          <w:sz w:val="24"/>
        </w:rPr>
        <w:t>用户通过app输入手机号、获取验证码、设置密码等操作完成账户注册流程。</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（2）登录</w:t>
      </w:r>
    </w:p>
    <w:p w:rsidR="001E5D28" w:rsidRDefault="001E5D28" w:rsidP="001E5D28">
      <w:pPr>
        <w:ind w:firstLineChars="200" w:firstLine="482"/>
        <w:rPr>
          <w:rFonts w:ascii="宋体" w:hAnsi="宋体" w:cs="Arial"/>
          <w:sz w:val="24"/>
        </w:rPr>
      </w:pPr>
      <w:r>
        <w:rPr>
          <w:rFonts w:ascii="宋体" w:hAnsi="宋体" w:cs="Arial" w:hint="eastAsia"/>
          <w:sz w:val="24"/>
        </w:rPr>
        <w:t>支持密码登录和短信验证码登录2种方式。</w:t>
      </w:r>
    </w:p>
    <w:p w:rsidR="001E5D28" w:rsidRDefault="001E5D28" w:rsidP="001E5D28">
      <w:pPr>
        <w:numPr>
          <w:ilvl w:val="0"/>
          <w:numId w:val="21"/>
        </w:numPr>
        <w:ind w:firstLineChars="175" w:firstLine="422"/>
        <w:rPr>
          <w:rFonts w:ascii="宋体" w:hAnsi="宋体" w:cs="Arial"/>
          <w:sz w:val="24"/>
        </w:rPr>
      </w:pPr>
      <w:r>
        <w:rPr>
          <w:rFonts w:ascii="宋体" w:hAnsi="宋体" w:cs="Arial" w:hint="eastAsia"/>
          <w:sz w:val="24"/>
        </w:rPr>
        <w:t>密码登录：用户输入用户名（即注册手机号）和密码完成账户登录操作，密码错误次数达到一定数值将会锁定登录。</w:t>
      </w:r>
    </w:p>
    <w:p w:rsidR="001E5D28" w:rsidRDefault="001E5D28" w:rsidP="001E5D28">
      <w:pPr>
        <w:numPr>
          <w:ilvl w:val="0"/>
          <w:numId w:val="21"/>
        </w:numPr>
        <w:ind w:firstLineChars="175" w:firstLine="422"/>
        <w:rPr>
          <w:rFonts w:ascii="宋体" w:hAnsi="宋体" w:cs="Arial"/>
          <w:sz w:val="24"/>
        </w:rPr>
      </w:pPr>
      <w:r>
        <w:rPr>
          <w:rFonts w:ascii="宋体" w:hAnsi="宋体" w:cs="Arial" w:hint="eastAsia"/>
          <w:sz w:val="24"/>
        </w:rPr>
        <w:t>短信验证码登录：用户输入用户名（即注册手机号）和获取短信验证码登录操作。</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（3）忘记密码</w:t>
      </w:r>
    </w:p>
    <w:p w:rsidR="001E5D28" w:rsidRDefault="001E5D28" w:rsidP="001E5D28">
      <w:pPr>
        <w:ind w:firstLineChars="200" w:firstLine="482"/>
        <w:rPr>
          <w:rFonts w:ascii="宋体" w:hAnsi="宋体" w:cs="Arial"/>
          <w:sz w:val="24"/>
        </w:rPr>
      </w:pPr>
      <w:r>
        <w:rPr>
          <w:rFonts w:ascii="宋体" w:hAnsi="宋体" w:cs="Arial" w:hint="eastAsia"/>
          <w:sz w:val="24"/>
        </w:rPr>
        <w:t>用户如忘记密码，可通过手机号+短信验证码设置新密码。</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（4）搜索</w:t>
      </w:r>
    </w:p>
    <w:p w:rsidR="001E5D28" w:rsidRDefault="001E5D28" w:rsidP="001E5D28">
      <w:pPr>
        <w:ind w:firstLineChars="200" w:firstLine="482"/>
        <w:rPr>
          <w:rFonts w:ascii="宋体" w:hAnsi="宋体" w:cs="Arial"/>
          <w:sz w:val="24"/>
        </w:rPr>
      </w:pPr>
      <w:r>
        <w:rPr>
          <w:rFonts w:ascii="宋体" w:hAnsi="宋体" w:cs="Arial" w:hint="eastAsia"/>
          <w:sz w:val="24"/>
        </w:rPr>
        <w:t>用户可通过此功能搜索医院、科室、医生等信息。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（5）扫一扫</w:t>
      </w:r>
    </w:p>
    <w:p w:rsidR="001E5D28" w:rsidRDefault="001E5D28" w:rsidP="001E5D28">
      <w:pPr>
        <w:ind w:firstLineChars="200" w:firstLine="482"/>
        <w:rPr>
          <w:rFonts w:ascii="宋体" w:hAnsi="宋体" w:cs="Arial"/>
          <w:sz w:val="24"/>
        </w:rPr>
      </w:pPr>
      <w:r>
        <w:rPr>
          <w:rFonts w:ascii="宋体" w:hAnsi="宋体" w:cs="Arial" w:hint="eastAsia"/>
          <w:sz w:val="24"/>
        </w:rPr>
        <w:t>支持扫描医生二维码查看医生详情。</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（6）消息</w:t>
      </w:r>
    </w:p>
    <w:p w:rsidR="001E5D28" w:rsidRDefault="001E5D28" w:rsidP="001E5D28">
      <w:pPr>
        <w:numPr>
          <w:ilvl w:val="0"/>
          <w:numId w:val="22"/>
        </w:numPr>
        <w:ind w:firstLineChars="175" w:firstLine="422"/>
        <w:rPr>
          <w:rFonts w:ascii="宋体" w:hAnsi="宋体" w:cs="Arial"/>
          <w:sz w:val="24"/>
        </w:rPr>
      </w:pPr>
      <w:r>
        <w:rPr>
          <w:rFonts w:ascii="宋体" w:hAnsi="宋体" w:cs="Arial" w:hint="eastAsia"/>
          <w:sz w:val="24"/>
        </w:rPr>
        <w:t>支持查看业务消息和问诊信息。</w:t>
      </w:r>
    </w:p>
    <w:p w:rsidR="001E5D28" w:rsidRDefault="001E5D28" w:rsidP="001E5D28">
      <w:pPr>
        <w:numPr>
          <w:ilvl w:val="0"/>
          <w:numId w:val="22"/>
        </w:numPr>
        <w:ind w:firstLineChars="175" w:firstLine="422"/>
        <w:rPr>
          <w:rFonts w:ascii="宋体" w:hAnsi="宋体" w:cs="Arial"/>
          <w:sz w:val="24"/>
        </w:rPr>
      </w:pPr>
      <w:r>
        <w:rPr>
          <w:rFonts w:ascii="宋体" w:hAnsi="宋体" w:cs="Arial" w:hint="eastAsia"/>
          <w:sz w:val="24"/>
        </w:rPr>
        <w:t>业务消息：实现预约挂号、排队叫号、在线支付等业务的消息通知。</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（7）门诊就医指引</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支持以卡片形式展示用户本人和家人的门诊待办事项，以便查看详情及快速完成服务。</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推送患者取号信息，提醒患者取号。</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支持展示患者的挂号记录，指引患者去取号。</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lastRenderedPageBreak/>
        <w:t>推送患者排队信息，方便患者及时就诊。</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支持展示患者的候诊信息，方便患者安排时间就医。</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推送患者待缴费信息，提醒患者及时缴费。</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支持展示患者的待缴费记录，可以在线支付费用。</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推送患者检验检查开单信息，提醒预约或者执行。</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支持展示患者的检验检查单据，可以在线预约。</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推送患者待取药信息，提醒患者进行取号。</w:t>
      </w:r>
    </w:p>
    <w:p w:rsidR="001E5D28" w:rsidRDefault="001E5D28" w:rsidP="001E5D28">
      <w:pPr>
        <w:numPr>
          <w:ilvl w:val="0"/>
          <w:numId w:val="23"/>
        </w:numPr>
        <w:ind w:firstLineChars="175" w:firstLine="422"/>
        <w:rPr>
          <w:rFonts w:ascii="宋体" w:hAnsi="宋体" w:cs="Arial"/>
          <w:sz w:val="24"/>
        </w:rPr>
      </w:pPr>
      <w:r>
        <w:rPr>
          <w:rFonts w:ascii="宋体" w:hAnsi="宋体" w:cs="Arial" w:hint="eastAsia"/>
          <w:sz w:val="24"/>
        </w:rPr>
        <w:t>支持展示患者的药品订单，引导患者去取药。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（8）电子健康卡</w:t>
      </w:r>
    </w:p>
    <w:p w:rsidR="001E5D28" w:rsidRDefault="001E5D28" w:rsidP="001E5D28">
      <w:pPr>
        <w:numPr>
          <w:ilvl w:val="0"/>
          <w:numId w:val="24"/>
        </w:numPr>
        <w:ind w:firstLineChars="175" w:firstLine="422"/>
        <w:rPr>
          <w:rFonts w:ascii="宋体" w:hAnsi="宋体" w:cs="Arial"/>
          <w:sz w:val="24"/>
        </w:rPr>
      </w:pPr>
      <w:r>
        <w:rPr>
          <w:rFonts w:ascii="宋体" w:hAnsi="宋体" w:cs="Arial" w:hint="eastAsia"/>
          <w:sz w:val="24"/>
        </w:rPr>
        <w:t>实现用户通过移动端查看电子健康卡。</w:t>
      </w:r>
    </w:p>
    <w:p w:rsidR="001E5D28" w:rsidRDefault="001E5D28" w:rsidP="001E5D28">
      <w:pPr>
        <w:numPr>
          <w:ilvl w:val="0"/>
          <w:numId w:val="24"/>
        </w:numPr>
        <w:ind w:firstLineChars="175" w:firstLine="422"/>
        <w:rPr>
          <w:rFonts w:ascii="宋体" w:hAnsi="宋体" w:cs="Arial"/>
          <w:sz w:val="24"/>
        </w:rPr>
      </w:pPr>
      <w:r>
        <w:rPr>
          <w:rFonts w:ascii="宋体" w:hAnsi="宋体" w:cs="Arial" w:hint="eastAsia"/>
          <w:sz w:val="24"/>
        </w:rPr>
        <w:t>支持无卡用户在线实名发起电子健康卡申领。</w:t>
      </w:r>
    </w:p>
    <w:p w:rsidR="001E5D28" w:rsidRDefault="001E5D28" w:rsidP="001E5D28">
      <w:pPr>
        <w:numPr>
          <w:ilvl w:val="0"/>
          <w:numId w:val="24"/>
        </w:numPr>
        <w:ind w:firstLineChars="175" w:firstLine="422"/>
        <w:rPr>
          <w:rFonts w:ascii="宋体" w:hAnsi="宋体" w:cs="Arial"/>
          <w:sz w:val="24"/>
        </w:rPr>
      </w:pPr>
      <w:r>
        <w:rPr>
          <w:rFonts w:ascii="宋体" w:hAnsi="宋体" w:cs="Arial" w:hint="eastAsia"/>
          <w:sz w:val="24"/>
        </w:rPr>
        <w:t>支持查看可使用电子健康卡的医疗机构。</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（9）预约挂号</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查看医院排班科室列表。</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查看科室医生列表和排班信息。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查看医生主页中的医生介绍信息和排班计划。</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选择预约挂号号源信息。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选择就诊人信息。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提交预约挂号信息。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选择在线支付或者到院支付。</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查看医院介绍，包括医院简介、位置、交通路线、联系方式等。</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查看医院的科室介绍信息。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查看医院的就诊指南信息。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查看医院的楼层指引信息。</w:t>
      </w:r>
    </w:p>
    <w:p w:rsidR="001E5D28" w:rsidRDefault="001E5D28" w:rsidP="001E5D28">
      <w:pPr>
        <w:numPr>
          <w:ilvl w:val="0"/>
          <w:numId w:val="25"/>
        </w:numPr>
        <w:ind w:firstLineChars="175" w:firstLine="422"/>
        <w:rPr>
          <w:rFonts w:ascii="宋体" w:hAnsi="宋体" w:cs="Arial"/>
          <w:sz w:val="24"/>
        </w:rPr>
      </w:pPr>
      <w:r>
        <w:rPr>
          <w:rFonts w:ascii="宋体" w:hAnsi="宋体" w:cs="Arial" w:hint="eastAsia"/>
          <w:sz w:val="24"/>
        </w:rPr>
        <w:t>查看用户历史预约记录及状态详情。</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（10）便捷寻医</w:t>
      </w:r>
    </w:p>
    <w:p w:rsidR="001E5D28" w:rsidRDefault="001E5D28" w:rsidP="001E5D28">
      <w:pPr>
        <w:numPr>
          <w:ilvl w:val="0"/>
          <w:numId w:val="26"/>
        </w:numPr>
        <w:ind w:firstLineChars="175" w:firstLine="422"/>
        <w:rPr>
          <w:rFonts w:ascii="宋体" w:hAnsi="宋体" w:cs="Arial"/>
          <w:sz w:val="24"/>
        </w:rPr>
      </w:pPr>
      <w:r>
        <w:rPr>
          <w:rFonts w:ascii="宋体" w:hAnsi="宋体" w:cs="Arial" w:hint="eastAsia"/>
          <w:sz w:val="24"/>
        </w:rPr>
        <w:t>展示常见疾病、热门医院、热门医生等信息，用户通过常见疾病、热门医院、热门医生等维度便捷找到对症医生进行预约挂号，提高就医体验。</w:t>
      </w:r>
    </w:p>
    <w:p w:rsidR="001E5D28" w:rsidRDefault="001E5D28" w:rsidP="001E5D28">
      <w:pPr>
        <w:numPr>
          <w:ilvl w:val="0"/>
          <w:numId w:val="26"/>
        </w:numPr>
        <w:ind w:firstLineChars="175" w:firstLine="422"/>
        <w:rPr>
          <w:rFonts w:ascii="宋体" w:hAnsi="宋体" w:cs="Arial"/>
          <w:sz w:val="24"/>
        </w:rPr>
      </w:pPr>
      <w:r>
        <w:rPr>
          <w:rFonts w:ascii="宋体" w:hAnsi="宋体" w:cs="Arial" w:hint="eastAsia"/>
          <w:sz w:val="24"/>
        </w:rPr>
        <w:t>支持通过医院、医生、疾病进行快速搜索，引导去就医。</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（11）智能导诊</w:t>
      </w:r>
    </w:p>
    <w:p w:rsidR="001E5D28" w:rsidRDefault="001E5D28" w:rsidP="001E5D28">
      <w:pPr>
        <w:numPr>
          <w:ilvl w:val="0"/>
          <w:numId w:val="27"/>
        </w:numPr>
        <w:ind w:firstLineChars="175" w:firstLine="422"/>
        <w:rPr>
          <w:rFonts w:ascii="宋体" w:hAnsi="宋体" w:cs="Arial"/>
          <w:sz w:val="24"/>
        </w:rPr>
      </w:pPr>
      <w:r>
        <w:rPr>
          <w:rFonts w:ascii="宋体" w:hAnsi="宋体" w:cs="Arial" w:hint="eastAsia"/>
          <w:sz w:val="24"/>
        </w:rPr>
        <w:t>实现用户通过居民端获取自我健康筛查服务，系统依据用户的当前症状表现，</w:t>
      </w:r>
      <w:r>
        <w:rPr>
          <w:rFonts w:ascii="宋体" w:hAnsi="宋体" w:cs="Arial" w:hint="eastAsia"/>
          <w:sz w:val="24"/>
        </w:rPr>
        <w:lastRenderedPageBreak/>
        <w:t>判断用户可能罹患的疾病，推荐相关诊疗科室及医院。</w:t>
      </w:r>
    </w:p>
    <w:p w:rsidR="001E5D28" w:rsidRDefault="001E5D28" w:rsidP="001E5D28">
      <w:pPr>
        <w:numPr>
          <w:ilvl w:val="0"/>
          <w:numId w:val="27"/>
        </w:numPr>
        <w:ind w:firstLineChars="175" w:firstLine="422"/>
        <w:rPr>
          <w:rFonts w:ascii="宋体" w:hAnsi="宋体" w:cs="Arial"/>
          <w:sz w:val="24"/>
        </w:rPr>
      </w:pPr>
      <w:r>
        <w:rPr>
          <w:rFonts w:ascii="宋体" w:hAnsi="宋体" w:cs="Arial" w:hint="eastAsia"/>
          <w:sz w:val="24"/>
        </w:rPr>
        <w:t>用户可通过人体图查找相应症状进行疾病分析，引导就医。</w:t>
      </w:r>
    </w:p>
    <w:p w:rsidR="001E5D28" w:rsidRDefault="001E5D28" w:rsidP="001E5D28">
      <w:pPr>
        <w:numPr>
          <w:ilvl w:val="0"/>
          <w:numId w:val="27"/>
        </w:numPr>
        <w:ind w:firstLineChars="175" w:firstLine="422"/>
        <w:rPr>
          <w:rFonts w:ascii="宋体" w:hAnsi="宋体" w:cs="Arial"/>
          <w:sz w:val="24"/>
        </w:rPr>
      </w:pPr>
      <w:r>
        <w:rPr>
          <w:rFonts w:ascii="宋体" w:hAnsi="宋体" w:cs="Arial" w:hint="eastAsia"/>
          <w:sz w:val="24"/>
        </w:rPr>
        <w:t>支持查看指标常识，了解指标信息和注意事项。</w:t>
      </w:r>
    </w:p>
    <w:p w:rsidR="001E5D28" w:rsidRDefault="001E5D28" w:rsidP="001E5D28">
      <w:pPr>
        <w:numPr>
          <w:ilvl w:val="0"/>
          <w:numId w:val="27"/>
        </w:numPr>
        <w:ind w:firstLineChars="175" w:firstLine="422"/>
        <w:rPr>
          <w:rFonts w:ascii="宋体" w:hAnsi="宋体" w:cs="Arial"/>
          <w:sz w:val="24"/>
        </w:rPr>
      </w:pPr>
      <w:r>
        <w:rPr>
          <w:rFonts w:ascii="宋体" w:hAnsi="宋体" w:cs="Arial" w:hint="eastAsia"/>
          <w:sz w:val="24"/>
        </w:rPr>
        <w:t>支持通过症状、疾病快速搜索疾病信息。</w:t>
      </w:r>
    </w:p>
    <w:p w:rsidR="001E5D28" w:rsidRDefault="001E5D28" w:rsidP="001E5D28">
      <w:pPr>
        <w:numPr>
          <w:ilvl w:val="0"/>
          <w:numId w:val="27"/>
        </w:numPr>
        <w:ind w:firstLineChars="175" w:firstLine="422"/>
        <w:rPr>
          <w:rFonts w:ascii="宋体" w:hAnsi="宋体" w:cs="Arial"/>
          <w:sz w:val="24"/>
        </w:rPr>
      </w:pPr>
      <w:r>
        <w:rPr>
          <w:rFonts w:ascii="宋体" w:hAnsi="宋体" w:cs="Arial" w:hint="eastAsia"/>
          <w:sz w:val="24"/>
        </w:rPr>
        <w:t>支持通过自助导诊、智能机器人问诊两种方式进行导诊就医。</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（12）签到取号</w:t>
      </w:r>
    </w:p>
    <w:p w:rsidR="001E5D28" w:rsidRDefault="001E5D28" w:rsidP="001E5D28">
      <w:pPr>
        <w:numPr>
          <w:ilvl w:val="0"/>
          <w:numId w:val="28"/>
        </w:numPr>
        <w:ind w:firstLineChars="175" w:firstLine="422"/>
        <w:rPr>
          <w:rFonts w:ascii="宋体" w:hAnsi="宋体" w:cs="Arial"/>
          <w:sz w:val="24"/>
        </w:rPr>
      </w:pPr>
      <w:r>
        <w:rPr>
          <w:rFonts w:ascii="宋体" w:hAnsi="宋体" w:cs="Arial" w:hint="eastAsia"/>
          <w:sz w:val="24"/>
        </w:rPr>
        <w:t>支持签到取号提醒功能，居民可以通过提醒按钮进入签到页面。</w:t>
      </w:r>
    </w:p>
    <w:p w:rsidR="001E5D28" w:rsidRDefault="001E5D28" w:rsidP="001E5D28">
      <w:pPr>
        <w:numPr>
          <w:ilvl w:val="0"/>
          <w:numId w:val="28"/>
        </w:numPr>
        <w:ind w:firstLineChars="175" w:firstLine="422"/>
        <w:rPr>
          <w:rFonts w:ascii="宋体" w:hAnsi="宋体" w:cs="Arial"/>
          <w:sz w:val="24"/>
        </w:rPr>
      </w:pPr>
      <w:r>
        <w:rPr>
          <w:rFonts w:ascii="宋体" w:hAnsi="宋体" w:cs="Arial" w:hint="eastAsia"/>
          <w:sz w:val="24"/>
        </w:rPr>
        <w:t>用户预约挂号成功后，在签到取号时间地点范围内（后台可配置可签到取号的时间地点范围）支持用户完成在线签到取号。</w:t>
      </w:r>
    </w:p>
    <w:p w:rsidR="001E5D28" w:rsidRDefault="001E5D28" w:rsidP="001E5D28">
      <w:pPr>
        <w:numPr>
          <w:ilvl w:val="0"/>
          <w:numId w:val="28"/>
        </w:numPr>
        <w:ind w:firstLineChars="175" w:firstLine="422"/>
        <w:rPr>
          <w:rFonts w:ascii="宋体" w:hAnsi="宋体" w:cs="Arial"/>
          <w:sz w:val="24"/>
        </w:rPr>
      </w:pPr>
      <w:r>
        <w:rPr>
          <w:rFonts w:ascii="宋体" w:hAnsi="宋体" w:cs="Arial" w:hint="eastAsia"/>
          <w:sz w:val="24"/>
        </w:rPr>
        <w:t>取号时候是否需要在线先支付挂号费用视医院配置要求，无需支付的可直接完成取号，需要支付的必须完成支付后才可签到取号。</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（13）排队叫号</w:t>
      </w:r>
    </w:p>
    <w:p w:rsidR="001E5D28" w:rsidRDefault="001E5D28" w:rsidP="001E5D28">
      <w:pPr>
        <w:numPr>
          <w:ilvl w:val="0"/>
          <w:numId w:val="29"/>
        </w:numPr>
        <w:ind w:firstLineChars="175" w:firstLine="422"/>
        <w:rPr>
          <w:rFonts w:ascii="宋体" w:hAnsi="宋体" w:cs="Arial"/>
          <w:sz w:val="24"/>
        </w:rPr>
      </w:pPr>
      <w:r>
        <w:rPr>
          <w:rFonts w:ascii="宋体" w:hAnsi="宋体" w:cs="Arial" w:hint="eastAsia"/>
          <w:sz w:val="24"/>
        </w:rPr>
        <w:t>用户可通过此功能查看当前用户本人和家人的门诊的实时队列信息，帮助居民对候诊时间进行大致估算。</w:t>
      </w:r>
    </w:p>
    <w:p w:rsidR="001E5D28" w:rsidRDefault="001E5D28" w:rsidP="001E5D28">
      <w:pPr>
        <w:numPr>
          <w:ilvl w:val="0"/>
          <w:numId w:val="29"/>
        </w:numPr>
        <w:ind w:firstLineChars="175" w:firstLine="422"/>
        <w:rPr>
          <w:rFonts w:ascii="宋体" w:hAnsi="宋体" w:cs="Arial"/>
          <w:sz w:val="24"/>
        </w:rPr>
      </w:pPr>
      <w:r>
        <w:rPr>
          <w:rFonts w:ascii="宋体" w:hAnsi="宋体" w:cs="Arial" w:hint="eastAsia"/>
          <w:sz w:val="24"/>
        </w:rPr>
        <w:t>支持查看全院各科室的候诊信息。</w:t>
      </w:r>
    </w:p>
    <w:p w:rsidR="001E5D28" w:rsidRDefault="001E5D28" w:rsidP="001E5D28">
      <w:pPr>
        <w:numPr>
          <w:ilvl w:val="0"/>
          <w:numId w:val="29"/>
        </w:numPr>
        <w:ind w:firstLineChars="175" w:firstLine="422"/>
        <w:rPr>
          <w:rFonts w:ascii="宋体" w:hAnsi="宋体" w:cs="Arial"/>
          <w:sz w:val="24"/>
        </w:rPr>
      </w:pPr>
      <w:r>
        <w:rPr>
          <w:rFonts w:ascii="宋体" w:hAnsi="宋体" w:cs="Arial" w:hint="eastAsia"/>
          <w:sz w:val="24"/>
        </w:rPr>
        <w:t>当临近就诊时间前，系统推送消息提醒居民到诊室候诊，准备就诊，并且居民可以直接在排队界面点击科室位置跳转到导航界面，直接导航至目标科室。</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（14）门诊缴费</w:t>
      </w:r>
    </w:p>
    <w:p w:rsidR="001E5D28" w:rsidRDefault="001E5D28" w:rsidP="001E5D28">
      <w:pPr>
        <w:numPr>
          <w:ilvl w:val="0"/>
          <w:numId w:val="30"/>
        </w:numPr>
        <w:ind w:firstLineChars="175" w:firstLine="422"/>
        <w:rPr>
          <w:rFonts w:ascii="宋体" w:hAnsi="宋体" w:cs="Arial"/>
          <w:sz w:val="24"/>
        </w:rPr>
      </w:pPr>
      <w:r>
        <w:rPr>
          <w:rFonts w:ascii="宋体" w:hAnsi="宋体" w:cs="Arial" w:hint="eastAsia"/>
          <w:sz w:val="24"/>
        </w:rPr>
        <w:t>查询待支付列表信息。</w:t>
      </w:r>
    </w:p>
    <w:p w:rsidR="001E5D28" w:rsidRDefault="001E5D28" w:rsidP="001E5D28">
      <w:pPr>
        <w:numPr>
          <w:ilvl w:val="0"/>
          <w:numId w:val="30"/>
        </w:numPr>
        <w:ind w:firstLineChars="175" w:firstLine="422"/>
        <w:rPr>
          <w:rFonts w:ascii="宋体" w:hAnsi="宋体" w:cs="Arial"/>
          <w:sz w:val="24"/>
        </w:rPr>
      </w:pPr>
      <w:r>
        <w:rPr>
          <w:rFonts w:ascii="宋体" w:hAnsi="宋体" w:cs="Arial" w:hint="eastAsia"/>
          <w:sz w:val="24"/>
        </w:rPr>
        <w:t>选择待支付列表并进行缴费处理。</w:t>
      </w:r>
    </w:p>
    <w:p w:rsidR="001E5D28" w:rsidRDefault="001E5D28" w:rsidP="001E5D28">
      <w:pPr>
        <w:numPr>
          <w:ilvl w:val="0"/>
          <w:numId w:val="30"/>
        </w:numPr>
        <w:ind w:firstLineChars="175" w:firstLine="422"/>
        <w:rPr>
          <w:rFonts w:ascii="宋体" w:hAnsi="宋体" w:cs="Arial"/>
          <w:sz w:val="24"/>
        </w:rPr>
      </w:pPr>
      <w:r>
        <w:rPr>
          <w:rFonts w:ascii="宋体" w:hAnsi="宋体" w:cs="Arial" w:hint="eastAsia"/>
          <w:sz w:val="24"/>
        </w:rPr>
        <w:t>查看已支付记录和订单详情。</w:t>
      </w:r>
    </w:p>
    <w:p w:rsidR="001E5D28" w:rsidRDefault="001E5D28" w:rsidP="001E5D28">
      <w:pPr>
        <w:numPr>
          <w:ilvl w:val="0"/>
          <w:numId w:val="30"/>
        </w:numPr>
        <w:ind w:firstLineChars="175" w:firstLine="422"/>
        <w:rPr>
          <w:rFonts w:ascii="宋体" w:hAnsi="宋体" w:cs="Arial"/>
          <w:sz w:val="24"/>
        </w:rPr>
      </w:pPr>
      <w:r>
        <w:rPr>
          <w:rFonts w:ascii="宋体" w:hAnsi="宋体" w:cs="Arial" w:hint="eastAsia"/>
          <w:sz w:val="24"/>
        </w:rPr>
        <w:t>查看缴费信息。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（15）报告查询</w:t>
      </w:r>
    </w:p>
    <w:p w:rsidR="001E5D28" w:rsidRDefault="001E5D28" w:rsidP="001E5D28">
      <w:pPr>
        <w:numPr>
          <w:ilvl w:val="0"/>
          <w:numId w:val="31"/>
        </w:numPr>
        <w:ind w:firstLineChars="175" w:firstLine="422"/>
        <w:rPr>
          <w:rFonts w:ascii="宋体" w:hAnsi="宋体" w:cs="Arial"/>
          <w:sz w:val="24"/>
        </w:rPr>
      </w:pPr>
      <w:r>
        <w:rPr>
          <w:rFonts w:ascii="宋体" w:hAnsi="宋体" w:cs="Arial" w:hint="eastAsia"/>
          <w:sz w:val="24"/>
        </w:rPr>
        <w:t>支持用户通过居民端查看检验报告结果，报告中能够展示检验每个指标的结果，并以不同颜色区分出异常指标。</w:t>
      </w:r>
    </w:p>
    <w:p w:rsidR="001E5D28" w:rsidRDefault="001E5D28" w:rsidP="001E5D28">
      <w:pPr>
        <w:numPr>
          <w:ilvl w:val="0"/>
          <w:numId w:val="31"/>
        </w:numPr>
        <w:ind w:firstLineChars="175" w:firstLine="422"/>
        <w:rPr>
          <w:rFonts w:ascii="宋体" w:hAnsi="宋体" w:cs="Arial"/>
          <w:sz w:val="24"/>
        </w:rPr>
      </w:pPr>
      <w:r>
        <w:rPr>
          <w:rFonts w:ascii="宋体" w:hAnsi="宋体" w:cs="Arial" w:hint="eastAsia"/>
          <w:sz w:val="24"/>
        </w:rPr>
        <w:t>支持用户通过居民端查看检查报告结果，报告中能够展示检查的结果信息以及影像信息。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（16）费用查询</w:t>
      </w:r>
    </w:p>
    <w:p w:rsidR="001E5D28" w:rsidRDefault="001E5D28" w:rsidP="001E5D28">
      <w:pPr>
        <w:numPr>
          <w:ilvl w:val="0"/>
          <w:numId w:val="32"/>
        </w:numPr>
        <w:ind w:firstLineChars="175" w:firstLine="422"/>
        <w:rPr>
          <w:rFonts w:ascii="宋体" w:hAnsi="宋体" w:cs="Arial"/>
          <w:sz w:val="24"/>
        </w:rPr>
      </w:pPr>
      <w:r>
        <w:rPr>
          <w:rFonts w:ascii="宋体" w:hAnsi="宋体" w:cs="Arial" w:hint="eastAsia"/>
          <w:sz w:val="24"/>
        </w:rPr>
        <w:t>实现用户通过移动端对医院门诊过程中产生的相关费用总额、费用明细情况进行查询。</w:t>
      </w:r>
    </w:p>
    <w:p w:rsidR="001E5D28" w:rsidRDefault="001E5D28" w:rsidP="001E5D28">
      <w:pPr>
        <w:numPr>
          <w:ilvl w:val="0"/>
          <w:numId w:val="32"/>
        </w:numPr>
        <w:ind w:firstLineChars="175" w:firstLine="422"/>
        <w:rPr>
          <w:rFonts w:ascii="宋体" w:hAnsi="宋体" w:cs="Arial"/>
          <w:sz w:val="24"/>
        </w:rPr>
      </w:pPr>
      <w:r>
        <w:rPr>
          <w:rFonts w:ascii="宋体" w:hAnsi="宋体" w:cs="Arial" w:hint="eastAsia"/>
          <w:sz w:val="24"/>
        </w:rPr>
        <w:lastRenderedPageBreak/>
        <w:t>实现用户通过移动端对医院住院过程中产生的相关费用总额、费用明细情况进行查询。</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（17）住院预缴金</w:t>
      </w:r>
    </w:p>
    <w:p w:rsidR="001E5D28" w:rsidRDefault="001E5D28" w:rsidP="001E5D28">
      <w:pPr>
        <w:numPr>
          <w:ilvl w:val="0"/>
          <w:numId w:val="33"/>
        </w:numPr>
        <w:ind w:firstLineChars="175" w:firstLine="422"/>
        <w:rPr>
          <w:rFonts w:ascii="宋体" w:hAnsi="宋体" w:cs="Arial"/>
          <w:sz w:val="24"/>
        </w:rPr>
      </w:pPr>
      <w:r>
        <w:rPr>
          <w:rFonts w:ascii="宋体" w:hAnsi="宋体" w:cs="Arial" w:hint="eastAsia"/>
          <w:sz w:val="24"/>
        </w:rPr>
        <w:t>实现用户通过移动端在线充值住院预缴金，预缴金充值方式支持支付宝和微信支付等第三方支付方式。</w:t>
      </w:r>
    </w:p>
    <w:p w:rsidR="001E5D28" w:rsidRDefault="001E5D28" w:rsidP="001E5D28">
      <w:pPr>
        <w:numPr>
          <w:ilvl w:val="0"/>
          <w:numId w:val="33"/>
        </w:numPr>
        <w:ind w:firstLineChars="175" w:firstLine="422"/>
        <w:rPr>
          <w:rFonts w:ascii="宋体" w:hAnsi="宋体" w:cs="Arial"/>
          <w:sz w:val="24"/>
        </w:rPr>
      </w:pPr>
      <w:r>
        <w:rPr>
          <w:rFonts w:ascii="宋体" w:hAnsi="宋体" w:cs="Arial" w:hint="eastAsia"/>
          <w:sz w:val="24"/>
        </w:rPr>
        <w:t>支持对历史充值明细信息、预缴金余额信息进行查询。</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（18）每日清单</w:t>
      </w:r>
    </w:p>
    <w:p w:rsidR="001E5D28" w:rsidRDefault="001E5D28" w:rsidP="001E5D28">
      <w:pPr>
        <w:numPr>
          <w:ilvl w:val="0"/>
          <w:numId w:val="34"/>
        </w:numPr>
        <w:ind w:firstLineChars="175" w:firstLine="422"/>
        <w:rPr>
          <w:rFonts w:ascii="宋体" w:hAnsi="宋体" w:cs="Arial"/>
          <w:sz w:val="24"/>
        </w:rPr>
      </w:pPr>
      <w:r>
        <w:rPr>
          <w:rFonts w:ascii="宋体" w:hAnsi="宋体" w:cs="Arial" w:hint="eastAsia"/>
          <w:sz w:val="24"/>
        </w:rPr>
        <w:t>查询住院患者费用总额、自付总额、科室和入院时间等信息。</w:t>
      </w:r>
    </w:p>
    <w:p w:rsidR="001E5D28" w:rsidRDefault="001E5D28" w:rsidP="001E5D28">
      <w:pPr>
        <w:numPr>
          <w:ilvl w:val="0"/>
          <w:numId w:val="34"/>
        </w:numPr>
        <w:ind w:firstLineChars="175" w:firstLine="422"/>
        <w:rPr>
          <w:rFonts w:ascii="宋体" w:hAnsi="宋体" w:cs="Arial"/>
          <w:sz w:val="24"/>
        </w:rPr>
      </w:pPr>
      <w:r>
        <w:rPr>
          <w:rFonts w:ascii="宋体" w:hAnsi="宋体" w:cs="Arial" w:hint="eastAsia"/>
          <w:sz w:val="24"/>
        </w:rPr>
        <w:t>按日期查询患者当日费用合计。</w:t>
      </w:r>
    </w:p>
    <w:p w:rsidR="001E5D28" w:rsidRDefault="001E5D28" w:rsidP="001E5D28">
      <w:pPr>
        <w:numPr>
          <w:ilvl w:val="0"/>
          <w:numId w:val="34"/>
        </w:numPr>
        <w:ind w:firstLineChars="175" w:firstLine="422"/>
        <w:rPr>
          <w:rFonts w:ascii="宋体" w:hAnsi="宋体" w:cs="Arial"/>
          <w:sz w:val="24"/>
        </w:rPr>
      </w:pPr>
      <w:r>
        <w:rPr>
          <w:rFonts w:ascii="宋体" w:hAnsi="宋体" w:cs="Arial" w:hint="eastAsia"/>
          <w:sz w:val="24"/>
        </w:rPr>
        <w:t>按日期查询住院费用大类合计和费用明细。</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（19）手术查询</w:t>
      </w:r>
    </w:p>
    <w:p w:rsidR="001E5D28" w:rsidRDefault="001E5D28" w:rsidP="001E5D28">
      <w:pPr>
        <w:numPr>
          <w:ilvl w:val="0"/>
          <w:numId w:val="35"/>
        </w:numPr>
        <w:ind w:firstLineChars="175" w:firstLine="422"/>
        <w:rPr>
          <w:rFonts w:ascii="宋体" w:hAnsi="宋体" w:cs="Arial"/>
          <w:sz w:val="24"/>
        </w:rPr>
      </w:pPr>
      <w:r>
        <w:rPr>
          <w:rFonts w:ascii="宋体" w:hAnsi="宋体" w:cs="Arial" w:hint="eastAsia"/>
          <w:sz w:val="24"/>
        </w:rPr>
        <w:t>实现用户通过移动端实时查询手术进展情况。</w:t>
      </w:r>
    </w:p>
    <w:p w:rsidR="001E5D28" w:rsidRDefault="001E5D28" w:rsidP="001E5D28">
      <w:pPr>
        <w:numPr>
          <w:ilvl w:val="0"/>
          <w:numId w:val="35"/>
        </w:numPr>
        <w:ind w:firstLineChars="175" w:firstLine="422"/>
        <w:rPr>
          <w:rFonts w:ascii="宋体" w:hAnsi="宋体" w:cs="Arial"/>
          <w:sz w:val="24"/>
        </w:rPr>
      </w:pPr>
      <w:r>
        <w:rPr>
          <w:rFonts w:ascii="宋体" w:hAnsi="宋体" w:cs="Arial" w:hint="eastAsia"/>
          <w:sz w:val="24"/>
        </w:rPr>
        <w:t>支持查看历史手术记录。</w:t>
      </w:r>
    </w:p>
    <w:p w:rsidR="001E5D28" w:rsidRDefault="001E5D28" w:rsidP="001E5D28">
      <w:pPr>
        <w:numPr>
          <w:ilvl w:val="0"/>
          <w:numId w:val="35"/>
        </w:numPr>
        <w:ind w:firstLineChars="175" w:firstLine="422"/>
        <w:rPr>
          <w:rFonts w:ascii="宋体" w:hAnsi="宋体" w:cs="Arial"/>
          <w:sz w:val="24"/>
        </w:rPr>
      </w:pPr>
      <w:r>
        <w:rPr>
          <w:rFonts w:ascii="宋体" w:hAnsi="宋体" w:cs="Arial" w:hint="eastAsia"/>
          <w:sz w:val="24"/>
        </w:rPr>
        <w:t>推送消息，手术状态变化时，推送消息提醒家属，方便家属了解患者的手术情况。</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（20）出院带药</w:t>
      </w:r>
    </w:p>
    <w:p w:rsidR="001E5D28" w:rsidRDefault="001E5D28" w:rsidP="001E5D28">
      <w:pPr>
        <w:ind w:firstLineChars="200" w:firstLine="482"/>
        <w:rPr>
          <w:rFonts w:ascii="宋体" w:hAnsi="宋体" w:cs="Arial"/>
          <w:sz w:val="24"/>
        </w:rPr>
      </w:pPr>
      <w:r>
        <w:rPr>
          <w:rFonts w:ascii="宋体" w:hAnsi="宋体" w:cs="Arial" w:hint="eastAsia"/>
          <w:sz w:val="24"/>
        </w:rPr>
        <w:t>实现用户通过移动端在出院后查看出院带药的处方信息、药品服用方式等信息。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（21）病历复印</w:t>
      </w:r>
    </w:p>
    <w:p w:rsidR="001E5D28" w:rsidRDefault="001E5D28" w:rsidP="001E5D28">
      <w:pPr>
        <w:numPr>
          <w:ilvl w:val="0"/>
          <w:numId w:val="36"/>
        </w:numPr>
        <w:ind w:firstLineChars="175" w:firstLine="422"/>
        <w:rPr>
          <w:rFonts w:ascii="宋体" w:hAnsi="宋体" w:cs="Arial"/>
          <w:sz w:val="24"/>
        </w:rPr>
      </w:pPr>
      <w:r>
        <w:rPr>
          <w:rFonts w:ascii="宋体" w:hAnsi="宋体" w:cs="Arial" w:hint="eastAsia"/>
          <w:sz w:val="24"/>
        </w:rPr>
        <w:t>通过用户通过移动端在出院后办理出院病案复印申请</w:t>
      </w:r>
    </w:p>
    <w:p w:rsidR="001E5D28" w:rsidRDefault="001E5D28" w:rsidP="001E5D28">
      <w:pPr>
        <w:numPr>
          <w:ilvl w:val="0"/>
          <w:numId w:val="36"/>
        </w:numPr>
        <w:ind w:firstLineChars="175" w:firstLine="422"/>
        <w:rPr>
          <w:rFonts w:ascii="宋体" w:hAnsi="宋体" w:cs="Arial"/>
          <w:sz w:val="24"/>
        </w:rPr>
      </w:pPr>
      <w:r>
        <w:rPr>
          <w:rFonts w:ascii="宋体" w:hAnsi="宋体" w:cs="Arial" w:hint="eastAsia"/>
          <w:sz w:val="24"/>
        </w:rPr>
        <w:t>支持查看病历复印申请，跟进申请单状态，及时支付费用</w:t>
      </w:r>
    </w:p>
    <w:p w:rsidR="001E5D28" w:rsidRDefault="001E5D28" w:rsidP="001E5D28">
      <w:pPr>
        <w:numPr>
          <w:ilvl w:val="0"/>
          <w:numId w:val="36"/>
        </w:numPr>
        <w:ind w:firstLineChars="175" w:firstLine="422"/>
        <w:rPr>
          <w:rFonts w:ascii="宋体" w:hAnsi="宋体" w:cs="Arial"/>
          <w:sz w:val="24"/>
        </w:rPr>
      </w:pPr>
      <w:r>
        <w:rPr>
          <w:rFonts w:ascii="宋体" w:hAnsi="宋体" w:cs="Arial" w:hint="eastAsia"/>
          <w:sz w:val="24"/>
        </w:rPr>
        <w:t>支持查看病历复印常见问题。</w:t>
      </w:r>
    </w:p>
    <w:p w:rsidR="001E5D28" w:rsidRDefault="001E5D28" w:rsidP="001E5D28">
      <w:pPr>
        <w:numPr>
          <w:ilvl w:val="0"/>
          <w:numId w:val="36"/>
        </w:numPr>
        <w:ind w:firstLineChars="175" w:firstLine="422"/>
        <w:rPr>
          <w:rFonts w:ascii="宋体" w:hAnsi="宋体" w:cs="Arial"/>
          <w:sz w:val="24"/>
        </w:rPr>
      </w:pPr>
      <w:r>
        <w:rPr>
          <w:rFonts w:ascii="宋体" w:hAnsi="宋体" w:cs="Arial" w:hint="eastAsia"/>
          <w:sz w:val="24"/>
        </w:rPr>
        <w:t>查看病历复印记录，查看快递进度等信息。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（22）价格公示</w:t>
      </w:r>
    </w:p>
    <w:p w:rsidR="001E5D28" w:rsidRDefault="001E5D28" w:rsidP="001E5D28">
      <w:pPr>
        <w:numPr>
          <w:ilvl w:val="0"/>
          <w:numId w:val="37"/>
        </w:numPr>
        <w:ind w:firstLineChars="175" w:firstLine="422"/>
        <w:rPr>
          <w:rFonts w:ascii="宋体" w:hAnsi="宋体" w:cs="Arial"/>
          <w:sz w:val="24"/>
        </w:rPr>
      </w:pPr>
      <w:r>
        <w:rPr>
          <w:rFonts w:ascii="宋体" w:hAnsi="宋体" w:cs="Arial" w:hint="eastAsia"/>
          <w:sz w:val="24"/>
        </w:rPr>
        <w:t>支持在移动端对医院药品的价格进行公示。</w:t>
      </w:r>
    </w:p>
    <w:p w:rsidR="001E5D28" w:rsidRDefault="001E5D28" w:rsidP="001E5D28">
      <w:pPr>
        <w:numPr>
          <w:ilvl w:val="0"/>
          <w:numId w:val="37"/>
        </w:numPr>
        <w:ind w:firstLineChars="175" w:firstLine="422"/>
        <w:rPr>
          <w:rFonts w:ascii="宋体" w:hAnsi="宋体" w:cs="Arial"/>
          <w:sz w:val="24"/>
        </w:rPr>
      </w:pPr>
      <w:r>
        <w:rPr>
          <w:rFonts w:ascii="宋体" w:hAnsi="宋体" w:cs="Arial" w:hint="eastAsia"/>
          <w:sz w:val="24"/>
        </w:rPr>
        <w:t>支持在移动端对医院检查治疗等项目的价格进行公示。</w:t>
      </w:r>
    </w:p>
    <w:p w:rsidR="001E5D28" w:rsidRDefault="001E5D28" w:rsidP="001E5D28">
      <w:pPr>
        <w:numPr>
          <w:ilvl w:val="0"/>
          <w:numId w:val="37"/>
        </w:numPr>
        <w:ind w:firstLineChars="175" w:firstLine="422"/>
        <w:rPr>
          <w:rFonts w:ascii="宋体" w:hAnsi="宋体" w:cs="Arial"/>
          <w:sz w:val="24"/>
        </w:rPr>
      </w:pPr>
      <w:r>
        <w:rPr>
          <w:rFonts w:ascii="宋体" w:hAnsi="宋体" w:cs="Arial" w:hint="eastAsia"/>
          <w:sz w:val="24"/>
        </w:rPr>
        <w:t>支持通过中文名或拼音首字母查询的形式定位到相应项目。</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（23）健康记录</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支持居民在移动端查询历史的门诊就诊记录、住院记录等记录。</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支持查看患者的门诊病历信息。</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支持查看患者的门诊处方单信息。</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lastRenderedPageBreak/>
        <w:t>支持查看患者的检验报告。</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支持查看患者的检查报告。</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支持查看患者的门诊处置信息。</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支持查看患者的住院病历信息。</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支持查看患者的住院体温单信息。</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支持查看患者的住院医嘱信息。</w:t>
      </w:r>
    </w:p>
    <w:p w:rsidR="001E5D28" w:rsidRDefault="001E5D28" w:rsidP="001E5D28">
      <w:pPr>
        <w:numPr>
          <w:ilvl w:val="0"/>
          <w:numId w:val="38"/>
        </w:numPr>
        <w:ind w:firstLineChars="175" w:firstLine="422"/>
        <w:rPr>
          <w:rFonts w:ascii="宋体" w:hAnsi="宋体" w:cs="Arial"/>
          <w:sz w:val="24"/>
        </w:rPr>
      </w:pPr>
      <w:r>
        <w:rPr>
          <w:rFonts w:ascii="宋体" w:hAnsi="宋体" w:cs="Arial" w:hint="eastAsia"/>
          <w:sz w:val="24"/>
        </w:rPr>
        <w:t>支持查看患者的住院费用信息。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（24）健康资讯</w:t>
      </w:r>
    </w:p>
    <w:p w:rsidR="001E5D28" w:rsidRDefault="001E5D28" w:rsidP="001E5D28">
      <w:pPr>
        <w:numPr>
          <w:ilvl w:val="0"/>
          <w:numId w:val="39"/>
        </w:numPr>
        <w:ind w:firstLineChars="175" w:firstLine="422"/>
        <w:rPr>
          <w:rFonts w:ascii="宋体" w:hAnsi="宋体" w:cs="Arial"/>
          <w:sz w:val="24"/>
        </w:rPr>
      </w:pPr>
      <w:r>
        <w:rPr>
          <w:rFonts w:ascii="宋体" w:hAnsi="宋体" w:cs="Arial" w:hint="eastAsia"/>
          <w:sz w:val="24"/>
        </w:rPr>
        <w:t>查看健康资讯列表信息。</w:t>
      </w:r>
    </w:p>
    <w:p w:rsidR="001E5D28" w:rsidRDefault="001E5D28" w:rsidP="001E5D28">
      <w:pPr>
        <w:numPr>
          <w:ilvl w:val="0"/>
          <w:numId w:val="39"/>
        </w:numPr>
        <w:ind w:firstLineChars="175" w:firstLine="422"/>
        <w:rPr>
          <w:rFonts w:ascii="宋体" w:hAnsi="宋体" w:cs="Arial"/>
          <w:sz w:val="24"/>
        </w:rPr>
      </w:pPr>
      <w:r>
        <w:rPr>
          <w:rFonts w:ascii="宋体" w:hAnsi="宋体" w:cs="Arial" w:hint="eastAsia"/>
          <w:sz w:val="24"/>
        </w:rPr>
        <w:t>查看健康资讯详细信息。</w:t>
      </w:r>
    </w:p>
    <w:p w:rsidR="001E5D28" w:rsidRDefault="001E5D28" w:rsidP="001E5D28">
      <w:pPr>
        <w:numPr>
          <w:ilvl w:val="0"/>
          <w:numId w:val="39"/>
        </w:numPr>
        <w:ind w:firstLineChars="175" w:firstLine="422"/>
        <w:rPr>
          <w:rFonts w:ascii="宋体" w:hAnsi="宋体" w:cs="Arial"/>
          <w:sz w:val="24"/>
        </w:rPr>
      </w:pPr>
      <w:r>
        <w:rPr>
          <w:rFonts w:ascii="宋体" w:hAnsi="宋体" w:cs="Arial" w:hint="eastAsia"/>
          <w:sz w:val="24"/>
        </w:rPr>
        <w:t>点赞健康资讯信息。</w:t>
      </w:r>
    </w:p>
    <w:p w:rsidR="001E5D28" w:rsidRDefault="001E5D28" w:rsidP="001E5D28">
      <w:pPr>
        <w:numPr>
          <w:ilvl w:val="0"/>
          <w:numId w:val="39"/>
        </w:numPr>
        <w:ind w:firstLineChars="175" w:firstLine="422"/>
        <w:rPr>
          <w:rFonts w:ascii="宋体" w:hAnsi="宋体" w:cs="Arial"/>
          <w:sz w:val="24"/>
        </w:rPr>
      </w:pPr>
      <w:r>
        <w:rPr>
          <w:rFonts w:ascii="宋体" w:hAnsi="宋体" w:cs="Arial" w:hint="eastAsia"/>
          <w:sz w:val="24"/>
        </w:rPr>
        <w:t>收藏健康资讯信息。</w:t>
      </w:r>
    </w:p>
    <w:p w:rsidR="001E5D28" w:rsidRDefault="001E5D28" w:rsidP="001E5D28">
      <w:pPr>
        <w:numPr>
          <w:ilvl w:val="0"/>
          <w:numId w:val="39"/>
        </w:numPr>
        <w:ind w:firstLineChars="175" w:firstLine="422"/>
        <w:rPr>
          <w:rFonts w:ascii="宋体" w:hAnsi="宋体" w:cs="Arial"/>
          <w:sz w:val="24"/>
        </w:rPr>
      </w:pPr>
      <w:r>
        <w:rPr>
          <w:rFonts w:ascii="宋体" w:hAnsi="宋体" w:cs="Arial" w:hint="eastAsia"/>
          <w:sz w:val="24"/>
        </w:rPr>
        <w:t>评论健康资讯信息。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（25）中医体质辨识</w:t>
      </w:r>
    </w:p>
    <w:p w:rsidR="001E5D28" w:rsidRDefault="001E5D28" w:rsidP="001E5D28">
      <w:pPr>
        <w:numPr>
          <w:ilvl w:val="0"/>
          <w:numId w:val="40"/>
        </w:numPr>
        <w:ind w:firstLineChars="175" w:firstLine="422"/>
        <w:rPr>
          <w:rFonts w:ascii="宋体" w:hAnsi="宋体" w:cs="Arial"/>
          <w:sz w:val="24"/>
        </w:rPr>
      </w:pPr>
      <w:r>
        <w:rPr>
          <w:rFonts w:ascii="宋体" w:hAnsi="宋体" w:cs="Arial" w:hint="eastAsia"/>
          <w:sz w:val="24"/>
        </w:rPr>
        <w:t>实现居民通过居民端的相关问卷对老年人群进行个人体质辨识测试。</w:t>
      </w:r>
    </w:p>
    <w:p w:rsidR="001E5D28" w:rsidRDefault="001E5D28" w:rsidP="001E5D28">
      <w:pPr>
        <w:numPr>
          <w:ilvl w:val="0"/>
          <w:numId w:val="40"/>
        </w:numPr>
        <w:ind w:firstLineChars="175" w:firstLine="422"/>
        <w:rPr>
          <w:rFonts w:ascii="宋体" w:hAnsi="宋体" w:cs="Arial"/>
          <w:sz w:val="24"/>
        </w:rPr>
      </w:pPr>
      <w:r>
        <w:rPr>
          <w:rFonts w:ascii="宋体" w:hAnsi="宋体" w:cs="Arial" w:hint="eastAsia"/>
          <w:sz w:val="24"/>
        </w:rPr>
        <w:t>支持对非老年人群进行中医体质辨识测试。</w:t>
      </w:r>
    </w:p>
    <w:p w:rsidR="001E5D28" w:rsidRDefault="001E5D28" w:rsidP="001E5D28">
      <w:pPr>
        <w:numPr>
          <w:ilvl w:val="0"/>
          <w:numId w:val="40"/>
        </w:numPr>
        <w:ind w:firstLineChars="175" w:firstLine="422"/>
        <w:rPr>
          <w:rFonts w:ascii="宋体" w:hAnsi="宋体" w:cs="Arial"/>
          <w:sz w:val="24"/>
        </w:rPr>
      </w:pPr>
      <w:r>
        <w:rPr>
          <w:rFonts w:ascii="宋体" w:hAnsi="宋体" w:cs="Arial" w:hint="eastAsia"/>
          <w:sz w:val="24"/>
        </w:rPr>
        <w:t>支持查看历史测试记录。</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（26）健康工具</w:t>
      </w:r>
    </w:p>
    <w:p w:rsidR="001E5D28" w:rsidRDefault="001E5D28" w:rsidP="001E5D28">
      <w:pPr>
        <w:numPr>
          <w:ilvl w:val="0"/>
          <w:numId w:val="41"/>
        </w:numPr>
        <w:ind w:firstLineChars="175" w:firstLine="422"/>
        <w:rPr>
          <w:rFonts w:ascii="宋体" w:hAnsi="宋体" w:cs="Arial"/>
          <w:sz w:val="24"/>
        </w:rPr>
      </w:pPr>
      <w:r>
        <w:rPr>
          <w:rFonts w:ascii="宋体" w:hAnsi="宋体" w:cs="Arial" w:hint="eastAsia"/>
          <w:sz w:val="24"/>
        </w:rPr>
        <w:t>儿童体格检查，输入儿童出生日期查询体格检查信息。</w:t>
      </w:r>
    </w:p>
    <w:p w:rsidR="001E5D28" w:rsidRDefault="001E5D28" w:rsidP="001E5D28">
      <w:pPr>
        <w:numPr>
          <w:ilvl w:val="0"/>
          <w:numId w:val="41"/>
        </w:numPr>
        <w:ind w:firstLineChars="175" w:firstLine="422"/>
        <w:rPr>
          <w:rFonts w:ascii="宋体" w:hAnsi="宋体" w:cs="Arial"/>
          <w:sz w:val="24"/>
        </w:rPr>
      </w:pPr>
      <w:r>
        <w:rPr>
          <w:rFonts w:ascii="宋体" w:hAnsi="宋体" w:cs="Arial" w:hint="eastAsia"/>
          <w:sz w:val="24"/>
        </w:rPr>
        <w:t>腰臀比自测，输入性别、腰围、臀围计算腰臀比。</w:t>
      </w:r>
    </w:p>
    <w:p w:rsidR="001E5D28" w:rsidRDefault="001E5D28" w:rsidP="001E5D28">
      <w:pPr>
        <w:numPr>
          <w:ilvl w:val="0"/>
          <w:numId w:val="41"/>
        </w:numPr>
        <w:ind w:firstLineChars="175" w:firstLine="422"/>
        <w:rPr>
          <w:rFonts w:ascii="宋体" w:hAnsi="宋体" w:cs="Arial"/>
          <w:sz w:val="24"/>
        </w:rPr>
      </w:pPr>
      <w:r>
        <w:rPr>
          <w:rFonts w:ascii="宋体" w:hAnsi="宋体" w:cs="Arial" w:hint="eastAsia"/>
          <w:sz w:val="24"/>
        </w:rPr>
        <w:t>预产期自测，输入末次月经计算预产期。</w:t>
      </w:r>
    </w:p>
    <w:p w:rsidR="001E5D28" w:rsidRDefault="001E5D28" w:rsidP="001E5D28">
      <w:pPr>
        <w:numPr>
          <w:ilvl w:val="0"/>
          <w:numId w:val="41"/>
        </w:numPr>
        <w:ind w:firstLineChars="175" w:firstLine="422"/>
        <w:rPr>
          <w:rFonts w:ascii="宋体" w:hAnsi="宋体" w:cs="Arial"/>
          <w:sz w:val="24"/>
        </w:rPr>
      </w:pPr>
      <w:r>
        <w:rPr>
          <w:rFonts w:ascii="宋体" w:hAnsi="宋体" w:cs="Arial" w:hint="eastAsia"/>
          <w:sz w:val="24"/>
        </w:rPr>
        <w:t>BMI自测，输入性别、体重、身高计算体质指数。</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（27）健康百科</w:t>
      </w:r>
    </w:p>
    <w:p w:rsidR="001E5D28" w:rsidRDefault="001E5D28" w:rsidP="001E5D28">
      <w:pPr>
        <w:ind w:firstLineChars="200" w:firstLine="482"/>
        <w:rPr>
          <w:rFonts w:ascii="宋体" w:hAnsi="宋体" w:cs="Arial"/>
          <w:sz w:val="24"/>
        </w:rPr>
      </w:pPr>
      <w:r>
        <w:rPr>
          <w:rFonts w:ascii="宋体" w:hAnsi="宋体" w:cs="Arial" w:hint="eastAsia"/>
          <w:sz w:val="24"/>
        </w:rPr>
        <w:t>支持用户通过移动端应用访问后台的健康百科知识库。知识库中按不同类型对健康知识进行分类，包括疾病、药品、检验、检查等知识库，分别包含疾病介绍、药品说明、检查检验介绍及注意事项等信息，方便用户查阅，有效提升用户健康保健素养，方便用户诊后用药及做好检查检验前的准备工作。</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（28）健康活动</w:t>
      </w:r>
    </w:p>
    <w:p w:rsidR="001E5D28" w:rsidRDefault="001E5D28" w:rsidP="001E5D28">
      <w:pPr>
        <w:numPr>
          <w:ilvl w:val="0"/>
          <w:numId w:val="42"/>
        </w:numPr>
        <w:ind w:firstLineChars="175" w:firstLine="422"/>
        <w:rPr>
          <w:rFonts w:ascii="宋体" w:hAnsi="宋体" w:cs="Arial"/>
          <w:sz w:val="24"/>
        </w:rPr>
      </w:pPr>
      <w:r>
        <w:rPr>
          <w:rFonts w:ascii="宋体" w:hAnsi="宋体" w:cs="Arial" w:hint="eastAsia"/>
          <w:sz w:val="24"/>
        </w:rPr>
        <w:t>平台可以通过移动端应用向用户推送健康知识相关活动的信息，图文并茂地展示活动地点、时间、报名方式或者费用，提升信息传达率，引起用户关注。</w:t>
      </w:r>
    </w:p>
    <w:p w:rsidR="001E5D28" w:rsidRDefault="001E5D28" w:rsidP="001E5D28">
      <w:pPr>
        <w:numPr>
          <w:ilvl w:val="0"/>
          <w:numId w:val="42"/>
        </w:numPr>
        <w:ind w:firstLineChars="175" w:firstLine="422"/>
        <w:rPr>
          <w:rFonts w:ascii="宋体" w:hAnsi="宋体" w:cs="Arial"/>
          <w:sz w:val="24"/>
        </w:rPr>
      </w:pPr>
      <w:r>
        <w:rPr>
          <w:rFonts w:ascii="宋体" w:hAnsi="宋体" w:cs="Arial" w:hint="eastAsia"/>
          <w:sz w:val="24"/>
        </w:rPr>
        <w:lastRenderedPageBreak/>
        <w:t>支持推送健康讲座、健康活动等分类信息。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（29）药事服务</w:t>
      </w:r>
    </w:p>
    <w:p w:rsidR="001E5D28" w:rsidRDefault="001E5D28" w:rsidP="001E5D28">
      <w:pPr>
        <w:numPr>
          <w:ilvl w:val="0"/>
          <w:numId w:val="43"/>
        </w:numPr>
        <w:ind w:firstLineChars="175" w:firstLine="422"/>
        <w:rPr>
          <w:rFonts w:ascii="宋体" w:hAnsi="宋体" w:cs="Arial"/>
          <w:sz w:val="24"/>
        </w:rPr>
      </w:pPr>
      <w:r>
        <w:rPr>
          <w:rFonts w:ascii="宋体" w:hAnsi="宋体" w:cs="Arial" w:hint="eastAsia"/>
          <w:sz w:val="24"/>
        </w:rPr>
        <w:t>实现用户通过移动端设置家庭药箱，管理用药情况。</w:t>
      </w:r>
    </w:p>
    <w:p w:rsidR="001E5D28" w:rsidRDefault="001E5D28" w:rsidP="001E5D28">
      <w:pPr>
        <w:numPr>
          <w:ilvl w:val="0"/>
          <w:numId w:val="43"/>
        </w:numPr>
        <w:ind w:firstLineChars="175" w:firstLine="422"/>
        <w:rPr>
          <w:rFonts w:ascii="宋体" w:hAnsi="宋体" w:cs="Arial"/>
          <w:sz w:val="24"/>
        </w:rPr>
      </w:pPr>
      <w:r>
        <w:rPr>
          <w:rFonts w:ascii="宋体" w:hAnsi="宋体" w:cs="Arial" w:hint="eastAsia"/>
          <w:sz w:val="24"/>
        </w:rPr>
        <w:t>支持按医嘱设置用药提醒，主动提醒用户和家人及时服药。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（30）症状自查</w:t>
      </w:r>
    </w:p>
    <w:p w:rsidR="001E5D28" w:rsidRDefault="001E5D28" w:rsidP="001E5D28">
      <w:pPr>
        <w:numPr>
          <w:ilvl w:val="0"/>
          <w:numId w:val="44"/>
        </w:numPr>
        <w:ind w:firstLineChars="175" w:firstLine="422"/>
        <w:rPr>
          <w:rFonts w:ascii="宋体" w:hAnsi="宋体" w:cs="Arial"/>
          <w:sz w:val="24"/>
        </w:rPr>
      </w:pPr>
      <w:r>
        <w:rPr>
          <w:rFonts w:ascii="宋体" w:hAnsi="宋体" w:cs="Arial" w:hint="eastAsia"/>
          <w:sz w:val="24"/>
        </w:rPr>
        <w:t>用户可以通过症状自查服务工具，根据自己的症状通过大数据分析，得出患病病情概率结果的展示。</w:t>
      </w:r>
    </w:p>
    <w:p w:rsidR="001E5D28" w:rsidRDefault="001E5D28" w:rsidP="001E5D28">
      <w:pPr>
        <w:numPr>
          <w:ilvl w:val="0"/>
          <w:numId w:val="44"/>
        </w:numPr>
        <w:ind w:firstLineChars="175" w:firstLine="422"/>
        <w:rPr>
          <w:rFonts w:ascii="宋体" w:hAnsi="宋体" w:cs="Arial"/>
          <w:sz w:val="24"/>
        </w:rPr>
      </w:pPr>
      <w:r>
        <w:rPr>
          <w:rFonts w:ascii="宋体" w:hAnsi="宋体" w:cs="Arial" w:hint="eastAsia"/>
          <w:sz w:val="24"/>
        </w:rPr>
        <w:t>支持快捷搜索症状、人体图查症状以及人们症状快捷查询等方式。</w:t>
      </w:r>
    </w:p>
    <w:p w:rsidR="001E5D28" w:rsidRDefault="001E5D28" w:rsidP="001E5D28">
      <w:pPr>
        <w:tabs>
          <w:tab w:val="left" w:pos="893"/>
        </w:tabs>
        <w:spacing w:before="120"/>
        <w:ind w:firstLineChars="200" w:firstLine="484"/>
        <w:rPr>
          <w:rFonts w:ascii="宋体" w:hAnsi="宋体" w:cs="Arial"/>
          <w:bCs/>
          <w:sz w:val="24"/>
        </w:rPr>
      </w:pPr>
      <w:r>
        <w:rPr>
          <w:rFonts w:ascii="宋体" w:hAnsi="宋体" w:cs="Arial" w:hint="eastAsia"/>
          <w:b/>
          <w:sz w:val="24"/>
        </w:rPr>
        <w:t>（31）预约记录</w:t>
      </w:r>
    </w:p>
    <w:p w:rsidR="001E5D28" w:rsidRDefault="001E5D28" w:rsidP="001E5D28">
      <w:pPr>
        <w:numPr>
          <w:ilvl w:val="0"/>
          <w:numId w:val="45"/>
        </w:numPr>
        <w:ind w:firstLineChars="175" w:firstLine="422"/>
        <w:rPr>
          <w:rFonts w:ascii="宋体" w:hAnsi="宋体" w:cs="Arial"/>
          <w:sz w:val="24"/>
        </w:rPr>
      </w:pPr>
      <w:r>
        <w:rPr>
          <w:rFonts w:ascii="宋体" w:hAnsi="宋体" w:cs="Arial" w:hint="eastAsia"/>
          <w:sz w:val="24"/>
        </w:rPr>
        <w:t>查询患者预约挂号的记录信息。</w:t>
      </w:r>
    </w:p>
    <w:p w:rsidR="001E5D28" w:rsidRDefault="001E5D28" w:rsidP="001E5D28">
      <w:pPr>
        <w:numPr>
          <w:ilvl w:val="0"/>
          <w:numId w:val="45"/>
        </w:numPr>
        <w:ind w:firstLineChars="175" w:firstLine="422"/>
        <w:rPr>
          <w:rFonts w:ascii="宋体" w:hAnsi="宋体" w:cs="Arial"/>
          <w:sz w:val="24"/>
        </w:rPr>
      </w:pPr>
      <w:r>
        <w:rPr>
          <w:rFonts w:ascii="宋体" w:hAnsi="宋体" w:cs="Arial" w:hint="eastAsia"/>
          <w:sz w:val="24"/>
        </w:rPr>
        <w:t>支持对未挂号的预约记录进行取消操作。</w:t>
      </w:r>
    </w:p>
    <w:p w:rsidR="001E5D28" w:rsidRDefault="001E5D28" w:rsidP="001E5D28">
      <w:pPr>
        <w:numPr>
          <w:ilvl w:val="0"/>
          <w:numId w:val="45"/>
        </w:numPr>
        <w:ind w:firstLineChars="175" w:firstLine="422"/>
        <w:rPr>
          <w:rFonts w:ascii="宋体" w:hAnsi="宋体" w:cs="Arial"/>
          <w:sz w:val="24"/>
        </w:rPr>
      </w:pPr>
      <w:r>
        <w:rPr>
          <w:rFonts w:ascii="宋体" w:hAnsi="宋体" w:cs="Arial" w:hint="eastAsia"/>
          <w:sz w:val="24"/>
        </w:rPr>
        <w:t>对本次就诊的服务进行评价。</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（32）评价记录</w:t>
      </w:r>
    </w:p>
    <w:p w:rsidR="001E5D28" w:rsidRDefault="001E5D28" w:rsidP="001E5D28">
      <w:pPr>
        <w:ind w:firstLineChars="200" w:firstLine="482"/>
        <w:rPr>
          <w:rFonts w:ascii="宋体" w:hAnsi="宋体" w:cs="Arial"/>
          <w:sz w:val="24"/>
        </w:rPr>
      </w:pPr>
      <w:r>
        <w:rPr>
          <w:rFonts w:ascii="宋体" w:hAnsi="宋体" w:cs="Arial" w:hint="eastAsia"/>
          <w:sz w:val="24"/>
        </w:rPr>
        <w:t>查看预约挂号的评价信息。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（33）建档预约</w:t>
      </w:r>
    </w:p>
    <w:p w:rsidR="001E5D28" w:rsidRDefault="001E5D28" w:rsidP="001E5D28">
      <w:pPr>
        <w:ind w:firstLineChars="200" w:firstLine="482"/>
        <w:rPr>
          <w:rFonts w:ascii="宋体" w:hAnsi="宋体" w:cs="Arial"/>
          <w:sz w:val="24"/>
        </w:rPr>
      </w:pPr>
      <w:r>
        <w:rPr>
          <w:rFonts w:ascii="宋体" w:hAnsi="宋体" w:cs="Arial" w:hint="eastAsia"/>
          <w:sz w:val="24"/>
        </w:rPr>
        <w:t>实现用户通过移动端发起健康档案创建的预约申请，用户填写个人基本信息、健康信息，提交给医生进行资料审核，通过后创建档案。</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(34)建档记录</w:t>
      </w:r>
    </w:p>
    <w:p w:rsidR="001E5D28" w:rsidRDefault="001E5D28" w:rsidP="001E5D28">
      <w:pPr>
        <w:ind w:firstLineChars="200" w:firstLine="482"/>
        <w:rPr>
          <w:rFonts w:ascii="宋体" w:hAnsi="宋体" w:cs="Arial"/>
          <w:sz w:val="24"/>
        </w:rPr>
      </w:pPr>
      <w:r>
        <w:rPr>
          <w:rFonts w:ascii="宋体" w:hAnsi="宋体" w:cs="Arial" w:hint="eastAsia"/>
          <w:sz w:val="24"/>
        </w:rPr>
        <w:t>实现用户通过移动端查询健康档案预约建档记录，了解审核进度。</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(35)我的发票</w:t>
      </w:r>
    </w:p>
    <w:p w:rsidR="001E5D28" w:rsidRDefault="001E5D28" w:rsidP="001E5D28">
      <w:pPr>
        <w:numPr>
          <w:ilvl w:val="0"/>
          <w:numId w:val="46"/>
        </w:numPr>
        <w:ind w:firstLineChars="175" w:firstLine="422"/>
        <w:rPr>
          <w:rFonts w:ascii="宋体" w:hAnsi="宋体" w:cs="Arial"/>
          <w:sz w:val="24"/>
        </w:rPr>
      </w:pPr>
      <w:r>
        <w:rPr>
          <w:rFonts w:ascii="宋体" w:hAnsi="宋体" w:cs="Arial" w:hint="eastAsia"/>
          <w:sz w:val="24"/>
        </w:rPr>
        <w:t>查看门诊和住院的结算记录信息。</w:t>
      </w:r>
    </w:p>
    <w:p w:rsidR="001E5D28" w:rsidRDefault="001E5D28" w:rsidP="001E5D28">
      <w:pPr>
        <w:numPr>
          <w:ilvl w:val="0"/>
          <w:numId w:val="46"/>
        </w:numPr>
        <w:ind w:firstLineChars="175" w:firstLine="422"/>
        <w:rPr>
          <w:rFonts w:ascii="宋体" w:hAnsi="宋体" w:cs="Arial"/>
          <w:sz w:val="24"/>
        </w:rPr>
      </w:pPr>
      <w:r>
        <w:rPr>
          <w:rFonts w:ascii="宋体" w:hAnsi="宋体" w:cs="Arial" w:hint="eastAsia"/>
          <w:sz w:val="24"/>
        </w:rPr>
        <w:t>支持生成电子发票。</w:t>
      </w:r>
    </w:p>
    <w:p w:rsidR="001E5D28" w:rsidRDefault="001E5D28" w:rsidP="001E5D28">
      <w:pPr>
        <w:numPr>
          <w:ilvl w:val="0"/>
          <w:numId w:val="46"/>
        </w:numPr>
        <w:ind w:firstLineChars="175" w:firstLine="422"/>
        <w:rPr>
          <w:rFonts w:ascii="宋体" w:hAnsi="宋体" w:cs="Arial"/>
          <w:sz w:val="24"/>
        </w:rPr>
      </w:pPr>
      <w:r>
        <w:rPr>
          <w:rFonts w:ascii="宋体" w:hAnsi="宋体" w:cs="Arial" w:hint="eastAsia"/>
          <w:sz w:val="24"/>
        </w:rPr>
        <w:t>支持电子发票PDF下载。</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(36)交易记录</w:t>
      </w:r>
    </w:p>
    <w:p w:rsidR="001E5D28" w:rsidRDefault="001E5D28" w:rsidP="001E5D28">
      <w:pPr>
        <w:numPr>
          <w:ilvl w:val="0"/>
          <w:numId w:val="47"/>
        </w:numPr>
        <w:ind w:firstLineChars="175" w:firstLine="422"/>
        <w:rPr>
          <w:rFonts w:ascii="宋体" w:hAnsi="宋体" w:cs="Arial"/>
          <w:sz w:val="24"/>
        </w:rPr>
      </w:pPr>
      <w:r>
        <w:rPr>
          <w:rFonts w:ascii="宋体" w:hAnsi="宋体" w:cs="Arial" w:hint="eastAsia"/>
          <w:sz w:val="24"/>
        </w:rPr>
        <w:t>用户查询交易支付记录。</w:t>
      </w:r>
    </w:p>
    <w:p w:rsidR="001E5D28" w:rsidRDefault="001E5D28" w:rsidP="001E5D28">
      <w:pPr>
        <w:numPr>
          <w:ilvl w:val="0"/>
          <w:numId w:val="47"/>
        </w:numPr>
        <w:ind w:firstLineChars="175" w:firstLine="422"/>
        <w:rPr>
          <w:rFonts w:ascii="宋体" w:hAnsi="宋体" w:cs="Arial"/>
          <w:sz w:val="24"/>
        </w:rPr>
      </w:pPr>
      <w:r>
        <w:rPr>
          <w:rFonts w:ascii="宋体" w:hAnsi="宋体" w:cs="Arial" w:hint="eastAsia"/>
          <w:sz w:val="24"/>
        </w:rPr>
        <w:t>用户查询交易支付详情。</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（37）个人信息</w:t>
      </w:r>
    </w:p>
    <w:p w:rsidR="001E5D28" w:rsidRDefault="001E5D28" w:rsidP="001E5D28">
      <w:pPr>
        <w:numPr>
          <w:ilvl w:val="0"/>
          <w:numId w:val="48"/>
        </w:numPr>
        <w:ind w:firstLineChars="175" w:firstLine="422"/>
        <w:rPr>
          <w:rFonts w:ascii="宋体" w:hAnsi="宋体" w:cs="Arial"/>
          <w:sz w:val="24"/>
        </w:rPr>
      </w:pPr>
      <w:r>
        <w:rPr>
          <w:rFonts w:ascii="宋体" w:hAnsi="宋体" w:cs="Arial" w:hint="eastAsia"/>
          <w:sz w:val="24"/>
        </w:rPr>
        <w:t>查看已认证个人信息。</w:t>
      </w:r>
    </w:p>
    <w:p w:rsidR="001E5D28" w:rsidRDefault="001E5D28" w:rsidP="001E5D28">
      <w:pPr>
        <w:numPr>
          <w:ilvl w:val="0"/>
          <w:numId w:val="48"/>
        </w:numPr>
        <w:ind w:firstLineChars="175" w:firstLine="422"/>
        <w:rPr>
          <w:rFonts w:ascii="宋体" w:hAnsi="宋体" w:cs="Arial"/>
          <w:sz w:val="24"/>
        </w:rPr>
      </w:pPr>
      <w:r>
        <w:rPr>
          <w:rFonts w:ascii="宋体" w:hAnsi="宋体" w:cs="Arial" w:hint="eastAsia"/>
          <w:sz w:val="24"/>
        </w:rPr>
        <w:t>对个人信息进行认证和修改。</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lastRenderedPageBreak/>
        <w:t>（38）我的二维码</w:t>
      </w:r>
    </w:p>
    <w:p w:rsidR="001E5D28" w:rsidRDefault="001E5D28" w:rsidP="001E5D28">
      <w:pPr>
        <w:ind w:firstLineChars="200" w:firstLine="482"/>
        <w:rPr>
          <w:rFonts w:ascii="宋体" w:hAnsi="宋体" w:cs="Arial"/>
          <w:sz w:val="24"/>
        </w:rPr>
      </w:pPr>
      <w:r>
        <w:rPr>
          <w:rFonts w:ascii="宋体" w:hAnsi="宋体" w:cs="Arial" w:hint="eastAsia"/>
          <w:sz w:val="24"/>
        </w:rPr>
        <w:t>记录用户的帐户信息，其他居民或医生用户可以扫描该二维码查看居民信息。</w:t>
      </w:r>
    </w:p>
    <w:p w:rsidR="001E5D28" w:rsidRDefault="001E5D28" w:rsidP="001E5D28">
      <w:pPr>
        <w:tabs>
          <w:tab w:val="left" w:pos="893"/>
        </w:tabs>
        <w:spacing w:before="120"/>
        <w:ind w:firstLineChars="200" w:firstLine="484"/>
        <w:rPr>
          <w:rFonts w:ascii="宋体" w:hAnsi="宋体" w:cs="Arial"/>
          <w:bCs/>
          <w:sz w:val="24"/>
        </w:rPr>
      </w:pPr>
      <w:r>
        <w:rPr>
          <w:rFonts w:ascii="宋体" w:hAnsi="宋体" w:cs="Arial" w:hint="eastAsia"/>
          <w:b/>
          <w:sz w:val="24"/>
        </w:rPr>
        <w:t>（39）实名认证</w:t>
      </w:r>
    </w:p>
    <w:p w:rsidR="001E5D28" w:rsidRDefault="001E5D28" w:rsidP="001E5D28">
      <w:pPr>
        <w:ind w:firstLineChars="200" w:firstLine="482"/>
        <w:rPr>
          <w:rFonts w:ascii="宋体" w:hAnsi="宋体" w:cs="Arial"/>
          <w:sz w:val="24"/>
        </w:rPr>
      </w:pPr>
      <w:r>
        <w:rPr>
          <w:rFonts w:ascii="宋体" w:hAnsi="宋体" w:cs="Arial" w:hint="eastAsia"/>
          <w:sz w:val="24"/>
        </w:rPr>
        <w:t>支持用户通过证件号码或人脸认证方式在线发起实名认证的申请，有部分功能只有通过实名认证方可使用。</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（40）我的家庭</w:t>
      </w:r>
    </w:p>
    <w:p w:rsidR="001E5D28" w:rsidRDefault="001E5D28" w:rsidP="001E5D28">
      <w:pPr>
        <w:numPr>
          <w:ilvl w:val="0"/>
          <w:numId w:val="49"/>
        </w:numPr>
        <w:ind w:firstLineChars="175" w:firstLine="422"/>
        <w:rPr>
          <w:rFonts w:ascii="宋体" w:hAnsi="宋体" w:cs="Arial"/>
          <w:sz w:val="24"/>
        </w:rPr>
      </w:pPr>
      <w:r>
        <w:rPr>
          <w:rFonts w:ascii="宋体" w:hAnsi="宋体" w:cs="Arial" w:hint="eastAsia"/>
          <w:sz w:val="24"/>
        </w:rPr>
        <w:t>支持添加当前用户的家庭成员信息。</w:t>
      </w:r>
    </w:p>
    <w:p w:rsidR="001E5D28" w:rsidRDefault="001E5D28" w:rsidP="001E5D28">
      <w:pPr>
        <w:numPr>
          <w:ilvl w:val="0"/>
          <w:numId w:val="49"/>
        </w:numPr>
        <w:ind w:firstLineChars="175" w:firstLine="422"/>
        <w:rPr>
          <w:rFonts w:ascii="宋体" w:hAnsi="宋体" w:cs="Arial"/>
          <w:sz w:val="24"/>
        </w:rPr>
      </w:pPr>
      <w:r>
        <w:rPr>
          <w:rFonts w:ascii="宋体" w:hAnsi="宋体" w:cs="Arial" w:hint="eastAsia"/>
          <w:sz w:val="24"/>
        </w:rPr>
        <w:t>支持对家庭成员进行实名认证。</w:t>
      </w:r>
    </w:p>
    <w:p w:rsidR="001E5D28" w:rsidRDefault="001E5D28" w:rsidP="001E5D28">
      <w:pPr>
        <w:numPr>
          <w:ilvl w:val="0"/>
          <w:numId w:val="49"/>
        </w:numPr>
        <w:ind w:firstLineChars="175" w:firstLine="422"/>
        <w:rPr>
          <w:rFonts w:ascii="宋体" w:hAnsi="宋体" w:cs="Arial"/>
          <w:sz w:val="24"/>
        </w:rPr>
      </w:pPr>
      <w:r>
        <w:rPr>
          <w:rFonts w:ascii="宋体" w:hAnsi="宋体" w:cs="Arial" w:hint="eastAsia"/>
          <w:sz w:val="24"/>
        </w:rPr>
        <w:t>支持对家庭成员绑定就诊卡。</w:t>
      </w:r>
    </w:p>
    <w:p w:rsidR="001E5D28" w:rsidRDefault="001E5D28" w:rsidP="001E5D28">
      <w:pPr>
        <w:numPr>
          <w:ilvl w:val="0"/>
          <w:numId w:val="49"/>
        </w:numPr>
        <w:ind w:firstLineChars="175" w:firstLine="422"/>
        <w:rPr>
          <w:rFonts w:ascii="宋体" w:hAnsi="宋体" w:cs="Arial"/>
          <w:sz w:val="24"/>
        </w:rPr>
      </w:pPr>
      <w:r>
        <w:rPr>
          <w:rFonts w:ascii="宋体" w:hAnsi="宋体" w:cs="Arial" w:hint="eastAsia"/>
          <w:sz w:val="24"/>
        </w:rPr>
        <w:t>支持查看已添加的家庭成员，可修改信息。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(41）我的收藏</w:t>
      </w:r>
    </w:p>
    <w:p w:rsidR="001E5D28" w:rsidRDefault="001E5D28" w:rsidP="001E5D28">
      <w:pPr>
        <w:numPr>
          <w:ilvl w:val="0"/>
          <w:numId w:val="50"/>
        </w:numPr>
        <w:ind w:firstLineChars="175" w:firstLine="422"/>
        <w:rPr>
          <w:rFonts w:ascii="宋体" w:hAnsi="宋体" w:cs="Arial"/>
          <w:sz w:val="24"/>
        </w:rPr>
      </w:pPr>
      <w:r>
        <w:rPr>
          <w:rFonts w:ascii="宋体" w:hAnsi="宋体" w:cs="Arial" w:hint="eastAsia"/>
          <w:sz w:val="24"/>
        </w:rPr>
        <w:t>实现用户查看已收藏的医院、医生、疾病、药品、资讯、活动、讲座。</w:t>
      </w:r>
    </w:p>
    <w:p w:rsidR="001E5D28" w:rsidRDefault="001E5D28" w:rsidP="001E5D28">
      <w:pPr>
        <w:numPr>
          <w:ilvl w:val="0"/>
          <w:numId w:val="50"/>
        </w:numPr>
        <w:ind w:firstLineChars="175" w:firstLine="422"/>
        <w:rPr>
          <w:rFonts w:ascii="宋体" w:hAnsi="宋体" w:cs="Arial"/>
          <w:sz w:val="24"/>
        </w:rPr>
      </w:pPr>
      <w:r>
        <w:rPr>
          <w:rFonts w:ascii="宋体" w:hAnsi="宋体" w:cs="Arial" w:hint="eastAsia"/>
          <w:sz w:val="24"/>
        </w:rPr>
        <w:t>支持通过收藏快捷打开对应内容。</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（42）收货地址</w:t>
      </w:r>
    </w:p>
    <w:p w:rsidR="001E5D28" w:rsidRDefault="001E5D28" w:rsidP="001E5D28">
      <w:pPr>
        <w:ind w:firstLineChars="200" w:firstLine="482"/>
        <w:rPr>
          <w:rFonts w:ascii="宋体" w:hAnsi="宋体" w:cs="Arial"/>
          <w:sz w:val="24"/>
        </w:rPr>
      </w:pPr>
      <w:r>
        <w:rPr>
          <w:rFonts w:ascii="宋体" w:hAnsi="宋体" w:cs="Arial" w:hint="eastAsia"/>
          <w:sz w:val="24"/>
        </w:rPr>
        <w:t>用户管理自己的收货地址，以便相关药品快递上门服务的开展。</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（43）意见反馈</w:t>
      </w:r>
    </w:p>
    <w:p w:rsidR="001E5D28" w:rsidRDefault="001E5D28" w:rsidP="001E5D28">
      <w:pPr>
        <w:numPr>
          <w:ilvl w:val="0"/>
          <w:numId w:val="51"/>
        </w:numPr>
        <w:ind w:firstLineChars="175" w:firstLine="422"/>
        <w:rPr>
          <w:rFonts w:ascii="宋体" w:hAnsi="宋体" w:cs="Arial"/>
          <w:sz w:val="24"/>
        </w:rPr>
      </w:pPr>
      <w:r>
        <w:rPr>
          <w:rFonts w:ascii="宋体" w:hAnsi="宋体" w:cs="Arial" w:hint="eastAsia"/>
          <w:sz w:val="24"/>
        </w:rPr>
        <w:t>实现用户查看常见问题清单，并支持提交建议，投诉等信息，管理员在管理后台进行回复后。</w:t>
      </w:r>
    </w:p>
    <w:p w:rsidR="001E5D28" w:rsidRDefault="001E5D28" w:rsidP="001E5D28">
      <w:pPr>
        <w:numPr>
          <w:ilvl w:val="0"/>
          <w:numId w:val="51"/>
        </w:numPr>
        <w:ind w:firstLineChars="175" w:firstLine="422"/>
        <w:rPr>
          <w:rFonts w:ascii="宋体" w:hAnsi="宋体" w:cs="Arial"/>
          <w:sz w:val="24"/>
        </w:rPr>
      </w:pPr>
      <w:r>
        <w:rPr>
          <w:rFonts w:ascii="宋体" w:hAnsi="宋体" w:cs="Arial" w:hint="eastAsia"/>
          <w:sz w:val="24"/>
        </w:rPr>
        <w:t>居民可查看反馈记录和回复内容。</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（44）系统设置</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登录密码设置：支持修改登录密码。</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绑定手机更换：支持修改绑定手机号。</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账号信息申诉：支持通过账号申诉、证件申诉等方式，以及查看申诉记录。</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检查更新：检查并下载新版本。</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服务协议：查看用户服务协议内容。</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隐私政策：查看用户隐私协议内容，关闭或开启隐私授权。</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隐私政策摘要：查看用户隐私协议摘要内容。</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系统权限管理：查看已允许的系统权限，支持关闭和开启操作。</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个人信息收集清单：查看已收集的个人信息内容。</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第三方信息共享清单：查看与第三方SDK共享的个人信息内容。</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lastRenderedPageBreak/>
        <w:t>消息通知：支持按类型设置是否接受新消息通知。</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关于我们：显示系统说明内容。</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注销账号：进行账户注销，清空账户的收货地址、收藏信息等。</w:t>
      </w:r>
    </w:p>
    <w:p w:rsidR="001E5D28" w:rsidRDefault="001E5D28" w:rsidP="001E5D28">
      <w:pPr>
        <w:numPr>
          <w:ilvl w:val="0"/>
          <w:numId w:val="52"/>
        </w:numPr>
        <w:ind w:firstLineChars="175" w:firstLine="422"/>
        <w:rPr>
          <w:rFonts w:ascii="宋体" w:hAnsi="宋体" w:cs="Arial"/>
          <w:sz w:val="24"/>
        </w:rPr>
      </w:pPr>
      <w:r>
        <w:rPr>
          <w:rFonts w:ascii="宋体" w:hAnsi="宋体" w:cs="Arial" w:hint="eastAsia"/>
          <w:sz w:val="24"/>
        </w:rPr>
        <w:t>退出登录：退出当前登录的账户。</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（45）</w:t>
      </w:r>
      <w:r>
        <w:rPr>
          <w:rFonts w:ascii="宋体" w:hAnsi="宋体" w:cs="Arial"/>
          <w:b/>
          <w:sz w:val="24"/>
        </w:rPr>
        <w:t>、</w:t>
      </w:r>
      <w:r>
        <w:rPr>
          <w:rFonts w:ascii="宋体" w:hAnsi="宋体" w:cs="Arial" w:hint="eastAsia"/>
          <w:b/>
          <w:sz w:val="24"/>
        </w:rPr>
        <w:t>扫码登录</w:t>
      </w:r>
    </w:p>
    <w:p w:rsidR="001E5D28" w:rsidRDefault="001E5D28" w:rsidP="001E5D28">
      <w:pPr>
        <w:ind w:firstLineChars="200" w:firstLine="482"/>
        <w:rPr>
          <w:rFonts w:ascii="宋体" w:hAnsi="宋体" w:cs="Arial"/>
          <w:sz w:val="24"/>
        </w:rPr>
      </w:pPr>
      <w:r>
        <w:rPr>
          <w:rFonts w:ascii="宋体" w:hAnsi="宋体" w:cs="Arial" w:hint="eastAsia"/>
          <w:sz w:val="24"/>
        </w:rPr>
        <w:tab/>
        <w:t>支持二维码扫描登录健康三明个人健康账户功能，使用户能够方便、安全地访问其个人健康信息。通过扫描二维码，用户可以快速登录并查询健康档案、慢病管理、处方、检验检查报告和影像资料等全生命周期健康信息。这一功能不仅简化了登录流程，还通过加密和双重身份验证确保用户数据的安全性。</w:t>
      </w:r>
    </w:p>
    <w:p w:rsidR="001E5D28" w:rsidRDefault="001E5D28" w:rsidP="001E5D28">
      <w:pPr>
        <w:pStyle w:val="4"/>
        <w:numPr>
          <w:ilvl w:val="3"/>
          <w:numId w:val="0"/>
        </w:numPr>
        <w:ind w:left="850" w:hanging="850"/>
        <w:rPr>
          <w:color w:val="auto"/>
        </w:rPr>
      </w:pPr>
      <w:r>
        <w:rPr>
          <w:color w:val="auto"/>
        </w:rPr>
        <w:t>1.1.1.3.</w:t>
      </w:r>
      <w:r>
        <w:rPr>
          <w:rFonts w:hint="eastAsia"/>
          <w:color w:val="auto"/>
        </w:rPr>
        <w:t>互联网</w:t>
      </w:r>
      <w:r>
        <w:rPr>
          <w:rFonts w:hint="eastAsia"/>
          <w:color w:val="auto"/>
        </w:rPr>
        <w:t>+</w:t>
      </w:r>
      <w:r>
        <w:rPr>
          <w:rFonts w:hint="eastAsia"/>
          <w:color w:val="auto"/>
        </w:rPr>
        <w:t>云诊室</w:t>
      </w:r>
    </w:p>
    <w:p w:rsidR="001E5D28" w:rsidRDefault="001E5D28" w:rsidP="001E5D28">
      <w:pPr>
        <w:pStyle w:val="5"/>
        <w:numPr>
          <w:ilvl w:val="4"/>
          <w:numId w:val="0"/>
        </w:numPr>
        <w:ind w:left="991" w:hanging="991"/>
      </w:pPr>
      <w:r>
        <w:t>1.1.1.3.1.</w:t>
      </w:r>
      <w:r>
        <w:rPr>
          <w:rFonts w:hint="eastAsia"/>
        </w:rPr>
        <w:t>在线问诊（评标项</w:t>
      </w:r>
      <w:r>
        <w:rPr>
          <w:rFonts w:hint="eastAsia"/>
        </w:rPr>
        <w:t>2</w:t>
      </w:r>
      <w:r>
        <w:rPr>
          <w:rFonts w:hint="eastAsia"/>
        </w:rPr>
        <w:t>）</w:t>
      </w:r>
    </w:p>
    <w:p w:rsidR="001E5D28" w:rsidRDefault="001E5D28" w:rsidP="001E5D28">
      <w:pPr>
        <w:tabs>
          <w:tab w:val="left" w:pos="893"/>
        </w:tabs>
        <w:spacing w:before="120"/>
        <w:ind w:firstLine="567"/>
        <w:rPr>
          <w:rFonts w:ascii="宋体" w:hAnsi="宋体" w:cs="Arial"/>
          <w:b/>
          <w:sz w:val="24"/>
        </w:rPr>
      </w:pPr>
      <w:r>
        <w:rPr>
          <w:rFonts w:ascii="宋体" w:hAnsi="宋体" w:cs="Arial"/>
          <w:b/>
          <w:sz w:val="24"/>
        </w:rPr>
        <w:t>(1)</w:t>
      </w:r>
      <w:r>
        <w:rPr>
          <w:rFonts w:ascii="宋体" w:hAnsi="宋体" w:cs="Arial" w:hint="eastAsia"/>
          <w:b/>
          <w:sz w:val="24"/>
        </w:rPr>
        <w:t>在线咨询-患者端</w:t>
      </w:r>
    </w:p>
    <w:p w:rsidR="001E5D28" w:rsidRDefault="001E5D28" w:rsidP="001E5D28">
      <w:pPr>
        <w:numPr>
          <w:ilvl w:val="0"/>
          <w:numId w:val="53"/>
        </w:numPr>
        <w:ind w:firstLineChars="200" w:firstLine="482"/>
        <w:rPr>
          <w:rFonts w:ascii="宋体" w:hAnsi="宋体" w:cs="Arial"/>
          <w:sz w:val="24"/>
        </w:rPr>
      </w:pPr>
      <w:r>
        <w:rPr>
          <w:rFonts w:ascii="宋体" w:hAnsi="宋体" w:cs="Arial" w:hint="eastAsia"/>
          <w:sz w:val="24"/>
        </w:rPr>
        <w:t>咨询申请</w:t>
      </w:r>
    </w:p>
    <w:p w:rsidR="001E5D28" w:rsidRDefault="001E5D28" w:rsidP="001E5D28">
      <w:pPr>
        <w:ind w:firstLineChars="200" w:firstLine="482"/>
        <w:rPr>
          <w:rFonts w:ascii="宋体" w:hAnsi="宋体" w:cs="Arial"/>
          <w:sz w:val="24"/>
        </w:rPr>
      </w:pPr>
      <w:r>
        <w:rPr>
          <w:rFonts w:ascii="宋体" w:hAnsi="宋体" w:cs="Arial" w:hint="eastAsia"/>
          <w:sz w:val="24"/>
        </w:rPr>
        <w:t>患者通过移动端应用查询平台提供在线咨询服务的医生，支持对医生的擅长、简介、历史评价等信息进行查询。根据自身需求选择图文咨询、电话咨询、视频咨询，并上传个人病情描述及相关照片，并支付咨询费用。选择电话、视频咨询的患者需要选择咨询时间。</w:t>
      </w:r>
    </w:p>
    <w:p w:rsidR="001E5D28" w:rsidRDefault="001E5D28" w:rsidP="001E5D28">
      <w:pPr>
        <w:numPr>
          <w:ilvl w:val="0"/>
          <w:numId w:val="53"/>
        </w:numPr>
        <w:ind w:firstLineChars="200" w:firstLine="482"/>
        <w:rPr>
          <w:rFonts w:ascii="宋体" w:hAnsi="宋体" w:cs="Arial"/>
          <w:sz w:val="24"/>
        </w:rPr>
      </w:pPr>
      <w:r>
        <w:rPr>
          <w:rFonts w:ascii="宋体" w:hAnsi="宋体" w:cs="Arial" w:hint="eastAsia"/>
          <w:sz w:val="24"/>
        </w:rPr>
        <w:t>图文咨询</w:t>
      </w:r>
    </w:p>
    <w:p w:rsidR="001E5D28" w:rsidRDefault="001E5D28" w:rsidP="001E5D28">
      <w:pPr>
        <w:ind w:firstLineChars="200" w:firstLine="482"/>
        <w:rPr>
          <w:rFonts w:ascii="宋体" w:hAnsi="宋体" w:cs="Arial"/>
          <w:sz w:val="24"/>
        </w:rPr>
      </w:pPr>
      <w:r>
        <w:rPr>
          <w:rFonts w:ascii="宋体" w:hAnsi="宋体" w:cs="Arial" w:hint="eastAsia"/>
          <w:sz w:val="24"/>
        </w:rPr>
        <w:t>申请图文咨询服务的患者，能够通过文字、图片、语音形式，与医生进行咨询互动。</w:t>
      </w:r>
    </w:p>
    <w:p w:rsidR="001E5D28" w:rsidRDefault="001E5D28" w:rsidP="001E5D28">
      <w:pPr>
        <w:numPr>
          <w:ilvl w:val="0"/>
          <w:numId w:val="53"/>
        </w:numPr>
        <w:ind w:firstLineChars="200" w:firstLine="482"/>
        <w:rPr>
          <w:rFonts w:ascii="宋体" w:hAnsi="宋体" w:cs="Arial"/>
          <w:sz w:val="24"/>
        </w:rPr>
      </w:pPr>
      <w:r>
        <w:rPr>
          <w:rFonts w:ascii="宋体" w:hAnsi="宋体" w:cs="Arial" w:hint="eastAsia"/>
          <w:sz w:val="24"/>
        </w:rPr>
        <w:t>电话咨询</w:t>
      </w:r>
    </w:p>
    <w:p w:rsidR="001E5D28" w:rsidRDefault="001E5D28" w:rsidP="001E5D28">
      <w:pPr>
        <w:ind w:firstLineChars="200" w:firstLine="482"/>
        <w:rPr>
          <w:rFonts w:ascii="宋体" w:hAnsi="宋体" w:cs="Arial"/>
          <w:sz w:val="24"/>
        </w:rPr>
      </w:pPr>
      <w:r>
        <w:rPr>
          <w:rFonts w:ascii="宋体" w:hAnsi="宋体" w:cs="Arial" w:hint="eastAsia"/>
          <w:sz w:val="24"/>
        </w:rPr>
        <w:t>申请电话咨询服务的患者，能够通过文字、图片、语音及电话的形式，与医生进行咨询互动，电话由医生发起，平台会对双方号码做隐私保护。</w:t>
      </w:r>
    </w:p>
    <w:p w:rsidR="001E5D28" w:rsidRDefault="001E5D28" w:rsidP="001E5D28">
      <w:pPr>
        <w:numPr>
          <w:ilvl w:val="0"/>
          <w:numId w:val="53"/>
        </w:numPr>
        <w:ind w:firstLineChars="200" w:firstLine="482"/>
        <w:rPr>
          <w:rFonts w:ascii="宋体" w:hAnsi="宋体" w:cs="Arial"/>
          <w:sz w:val="24"/>
        </w:rPr>
      </w:pPr>
      <w:r>
        <w:rPr>
          <w:rFonts w:ascii="宋体" w:hAnsi="宋体" w:cs="Arial" w:hint="eastAsia"/>
          <w:sz w:val="24"/>
        </w:rPr>
        <w:t>视频咨询</w:t>
      </w:r>
    </w:p>
    <w:p w:rsidR="001E5D28" w:rsidRDefault="001E5D28" w:rsidP="001E5D28">
      <w:pPr>
        <w:ind w:firstLineChars="200" w:firstLine="482"/>
        <w:rPr>
          <w:rFonts w:ascii="宋体" w:hAnsi="宋体" w:cs="Arial"/>
          <w:sz w:val="24"/>
        </w:rPr>
      </w:pPr>
      <w:r>
        <w:rPr>
          <w:rFonts w:ascii="宋体" w:hAnsi="宋体" w:cs="Arial" w:hint="eastAsia"/>
          <w:sz w:val="24"/>
        </w:rPr>
        <w:t>申请视频咨询服务的患者，能够通过文字、图片、语音及视频通话的形式，与医生进行咨询互动，视频通话申请由医生发起。</w:t>
      </w:r>
    </w:p>
    <w:p w:rsidR="001E5D28" w:rsidRDefault="001E5D28" w:rsidP="001E5D28">
      <w:pPr>
        <w:tabs>
          <w:tab w:val="left" w:pos="893"/>
        </w:tabs>
        <w:spacing w:before="120"/>
        <w:ind w:firstLine="567"/>
        <w:rPr>
          <w:rFonts w:ascii="宋体" w:hAnsi="宋体" w:cs="Arial"/>
          <w:b/>
          <w:sz w:val="24"/>
        </w:rPr>
      </w:pPr>
      <w:r>
        <w:rPr>
          <w:rFonts w:ascii="宋体" w:hAnsi="宋体" w:cs="Arial"/>
          <w:b/>
          <w:sz w:val="24"/>
        </w:rPr>
        <w:t>(2)</w:t>
      </w:r>
      <w:r>
        <w:rPr>
          <w:rFonts w:ascii="宋体" w:hAnsi="宋体" w:cs="Arial" w:hint="eastAsia"/>
          <w:b/>
          <w:sz w:val="24"/>
        </w:rPr>
        <w:t>在线咨询-医生端</w:t>
      </w:r>
    </w:p>
    <w:p w:rsidR="001E5D28" w:rsidRDefault="001E5D28" w:rsidP="001E5D28">
      <w:pPr>
        <w:numPr>
          <w:ilvl w:val="0"/>
          <w:numId w:val="54"/>
        </w:numPr>
        <w:ind w:firstLineChars="200" w:firstLine="482"/>
        <w:rPr>
          <w:rFonts w:ascii="宋体" w:hAnsi="宋体" w:cs="Arial"/>
          <w:sz w:val="24"/>
        </w:rPr>
      </w:pPr>
      <w:r>
        <w:rPr>
          <w:rFonts w:ascii="宋体" w:hAnsi="宋体" w:cs="Arial" w:hint="eastAsia"/>
          <w:sz w:val="24"/>
        </w:rPr>
        <w:t>申请查询</w:t>
      </w:r>
    </w:p>
    <w:p w:rsidR="001E5D28" w:rsidRDefault="001E5D28" w:rsidP="001E5D28">
      <w:pPr>
        <w:ind w:firstLineChars="200" w:firstLine="482"/>
        <w:rPr>
          <w:rFonts w:ascii="宋体" w:hAnsi="宋体" w:cs="Arial"/>
          <w:sz w:val="24"/>
        </w:rPr>
      </w:pPr>
      <w:r>
        <w:rPr>
          <w:rFonts w:ascii="宋体" w:hAnsi="宋体" w:cs="Arial" w:hint="eastAsia"/>
          <w:sz w:val="24"/>
        </w:rPr>
        <w:t>支持医生通过平台查询自己在线咨询服务的申请信息，以及患者上传的病情描述和图片信息，选择是否接诊。</w:t>
      </w:r>
    </w:p>
    <w:p w:rsidR="001E5D28" w:rsidRDefault="001E5D28" w:rsidP="001E5D28">
      <w:pPr>
        <w:ind w:firstLineChars="200" w:firstLine="482"/>
        <w:rPr>
          <w:rFonts w:ascii="宋体" w:hAnsi="宋体" w:cs="Arial"/>
          <w:sz w:val="24"/>
        </w:rPr>
      </w:pPr>
      <w:r>
        <w:rPr>
          <w:rFonts w:ascii="宋体" w:hAnsi="宋体" w:cs="Arial" w:hint="eastAsia"/>
          <w:sz w:val="24"/>
        </w:rPr>
        <w:t>医生选择接诊之后，即可根据患者申请的不同咨询方式进行线上咨询互动。</w:t>
      </w:r>
    </w:p>
    <w:p w:rsidR="001E5D28" w:rsidRDefault="001E5D28" w:rsidP="001E5D28">
      <w:pPr>
        <w:numPr>
          <w:ilvl w:val="0"/>
          <w:numId w:val="54"/>
        </w:numPr>
        <w:ind w:firstLineChars="200" w:firstLine="482"/>
        <w:rPr>
          <w:rFonts w:ascii="宋体" w:hAnsi="宋体" w:cs="Arial"/>
          <w:sz w:val="24"/>
        </w:rPr>
      </w:pPr>
      <w:r>
        <w:rPr>
          <w:rFonts w:ascii="宋体" w:hAnsi="宋体" w:cs="Arial" w:hint="eastAsia"/>
          <w:sz w:val="24"/>
        </w:rPr>
        <w:lastRenderedPageBreak/>
        <w:t>图文咨询</w:t>
      </w:r>
    </w:p>
    <w:p w:rsidR="001E5D28" w:rsidRDefault="001E5D28" w:rsidP="001E5D28">
      <w:pPr>
        <w:ind w:firstLineChars="200" w:firstLine="482"/>
        <w:rPr>
          <w:rFonts w:ascii="宋体" w:hAnsi="宋体" w:cs="Arial"/>
          <w:sz w:val="24"/>
        </w:rPr>
      </w:pPr>
      <w:r>
        <w:rPr>
          <w:rFonts w:ascii="宋体" w:hAnsi="宋体" w:cs="Arial" w:hint="eastAsia"/>
          <w:sz w:val="24"/>
        </w:rPr>
        <w:t>图文咨询服务，能够通过文字、图片、语音形式，与患者进行咨询互动。</w:t>
      </w:r>
    </w:p>
    <w:p w:rsidR="001E5D28" w:rsidRDefault="001E5D28" w:rsidP="001E5D28">
      <w:pPr>
        <w:numPr>
          <w:ilvl w:val="0"/>
          <w:numId w:val="54"/>
        </w:numPr>
        <w:ind w:firstLineChars="200" w:firstLine="482"/>
        <w:rPr>
          <w:rFonts w:ascii="宋体" w:hAnsi="宋体" w:cs="Arial"/>
          <w:sz w:val="24"/>
        </w:rPr>
      </w:pPr>
      <w:r>
        <w:rPr>
          <w:rFonts w:ascii="宋体" w:hAnsi="宋体" w:cs="Arial" w:hint="eastAsia"/>
          <w:sz w:val="24"/>
        </w:rPr>
        <w:t>电话咨询</w:t>
      </w:r>
    </w:p>
    <w:p w:rsidR="001E5D28" w:rsidRDefault="001E5D28" w:rsidP="001E5D28">
      <w:pPr>
        <w:ind w:firstLineChars="200" w:firstLine="482"/>
        <w:rPr>
          <w:rFonts w:ascii="宋体" w:hAnsi="宋体" w:cs="Arial"/>
          <w:sz w:val="24"/>
        </w:rPr>
      </w:pPr>
      <w:r>
        <w:rPr>
          <w:rFonts w:ascii="宋体" w:hAnsi="宋体" w:cs="Arial" w:hint="eastAsia"/>
          <w:sz w:val="24"/>
        </w:rPr>
        <w:t>电话咨询服务，能够通过文字、图片、语音及电话的形式，与患者进行咨询互动，电话由医生发起，平台会对双方号码做隐私保护。咨询服务结束之后，需要录入问诊小结。</w:t>
      </w:r>
    </w:p>
    <w:p w:rsidR="001E5D28" w:rsidRDefault="001E5D28" w:rsidP="001E5D28">
      <w:pPr>
        <w:numPr>
          <w:ilvl w:val="0"/>
          <w:numId w:val="54"/>
        </w:numPr>
        <w:ind w:firstLineChars="200" w:firstLine="482"/>
        <w:rPr>
          <w:rFonts w:ascii="宋体" w:hAnsi="宋体" w:cs="Arial"/>
          <w:sz w:val="24"/>
        </w:rPr>
      </w:pPr>
      <w:r>
        <w:rPr>
          <w:rFonts w:ascii="宋体" w:hAnsi="宋体" w:cs="Arial" w:hint="eastAsia"/>
          <w:sz w:val="24"/>
        </w:rPr>
        <w:t>视频咨询</w:t>
      </w:r>
    </w:p>
    <w:p w:rsidR="001E5D28" w:rsidRDefault="001E5D28" w:rsidP="001E5D28">
      <w:pPr>
        <w:ind w:firstLineChars="200" w:firstLine="482"/>
        <w:rPr>
          <w:rFonts w:ascii="宋体" w:hAnsi="宋体" w:cs="Arial"/>
          <w:sz w:val="24"/>
        </w:rPr>
      </w:pPr>
      <w:r>
        <w:rPr>
          <w:rFonts w:ascii="宋体" w:hAnsi="宋体" w:cs="Arial" w:hint="eastAsia"/>
          <w:sz w:val="24"/>
        </w:rPr>
        <w:t>视频咨询服务，能够通过文字、图片、语音及视频通话的形式，与患者进行咨询互动，视频通话申请由医生发起。咨询服务结束之后，需要录入问诊小结。</w:t>
      </w:r>
    </w:p>
    <w:p w:rsidR="001E5D28" w:rsidRDefault="001E5D28" w:rsidP="001E5D28">
      <w:pPr>
        <w:tabs>
          <w:tab w:val="left" w:pos="893"/>
        </w:tabs>
        <w:spacing w:before="120"/>
        <w:ind w:firstLine="567"/>
        <w:rPr>
          <w:rFonts w:ascii="宋体" w:hAnsi="宋体" w:cs="Arial"/>
          <w:b/>
          <w:sz w:val="24"/>
        </w:rPr>
      </w:pPr>
      <w:r>
        <w:rPr>
          <w:rFonts w:ascii="宋体" w:hAnsi="宋体" w:cs="Arial"/>
          <w:b/>
          <w:sz w:val="24"/>
        </w:rPr>
        <w:t>(3)</w:t>
      </w:r>
      <w:r>
        <w:rPr>
          <w:rFonts w:ascii="宋体" w:hAnsi="宋体" w:cs="Arial" w:hint="eastAsia"/>
          <w:b/>
          <w:sz w:val="24"/>
        </w:rPr>
        <w:t>云诊室-患者端</w:t>
      </w:r>
    </w:p>
    <w:p w:rsidR="001E5D28" w:rsidRDefault="001E5D28" w:rsidP="001E5D28">
      <w:pPr>
        <w:ind w:firstLineChars="200" w:firstLine="482"/>
        <w:rPr>
          <w:rFonts w:ascii="宋体" w:hAnsi="宋体" w:cs="Arial"/>
          <w:sz w:val="24"/>
        </w:rPr>
      </w:pPr>
      <w:r>
        <w:rPr>
          <w:rFonts w:ascii="宋体" w:hAnsi="宋体" w:cs="Arial" w:hint="eastAsia"/>
          <w:sz w:val="24"/>
        </w:rPr>
        <w:t>居民可以通过移动端应用预约有在云诊室排班的专家医生在云诊室提供医患视频互动、互联网诊疗服务。</w:t>
      </w:r>
    </w:p>
    <w:p w:rsidR="001E5D28" w:rsidRDefault="001E5D28" w:rsidP="001E5D28">
      <w:pPr>
        <w:numPr>
          <w:ilvl w:val="0"/>
          <w:numId w:val="55"/>
        </w:numPr>
        <w:ind w:firstLineChars="200" w:firstLine="482"/>
        <w:rPr>
          <w:rFonts w:ascii="宋体" w:hAnsi="宋体" w:cs="Arial"/>
          <w:sz w:val="24"/>
        </w:rPr>
      </w:pPr>
      <w:r>
        <w:rPr>
          <w:rFonts w:ascii="宋体" w:hAnsi="宋体" w:cs="Arial" w:hint="eastAsia"/>
          <w:sz w:val="24"/>
        </w:rPr>
        <w:t>云预约</w:t>
      </w:r>
    </w:p>
    <w:p w:rsidR="001E5D28" w:rsidRDefault="001E5D28" w:rsidP="001E5D28">
      <w:pPr>
        <w:ind w:firstLineChars="200" w:firstLine="482"/>
        <w:rPr>
          <w:rFonts w:ascii="宋体" w:hAnsi="宋体" w:cs="Arial"/>
          <w:sz w:val="24"/>
        </w:rPr>
      </w:pPr>
      <w:r>
        <w:rPr>
          <w:rFonts w:ascii="宋体" w:hAnsi="宋体" w:cs="Arial" w:hint="eastAsia"/>
          <w:sz w:val="24"/>
        </w:rPr>
        <w:t>云诊室的核心功能之一，是患者发起服务请求的起点。</w:t>
      </w:r>
    </w:p>
    <w:p w:rsidR="001E5D28" w:rsidRDefault="001E5D28" w:rsidP="001E5D28">
      <w:pPr>
        <w:ind w:firstLineChars="200" w:firstLine="482"/>
        <w:rPr>
          <w:rFonts w:ascii="宋体" w:hAnsi="宋体" w:cs="Arial"/>
          <w:sz w:val="24"/>
        </w:rPr>
      </w:pPr>
      <w:r>
        <w:rPr>
          <w:rFonts w:ascii="宋体" w:hAnsi="宋体" w:cs="Arial" w:hint="eastAsia"/>
          <w:sz w:val="24"/>
        </w:rPr>
        <w:t>系统管理人员在后台对云诊室医生进行排班后，患者可使用云预约模块根据自身需求快速预约云诊室号源。预约之后需要填写病情描述及历史诊断，可以上传病历图片。</w:t>
      </w:r>
    </w:p>
    <w:p w:rsidR="001E5D28" w:rsidRDefault="001E5D28" w:rsidP="001E5D28">
      <w:pPr>
        <w:numPr>
          <w:ilvl w:val="0"/>
          <w:numId w:val="55"/>
        </w:numPr>
        <w:ind w:firstLineChars="200" w:firstLine="482"/>
        <w:rPr>
          <w:rFonts w:ascii="宋体" w:hAnsi="宋体" w:cs="Arial"/>
          <w:sz w:val="24"/>
        </w:rPr>
      </w:pPr>
      <w:r>
        <w:rPr>
          <w:rFonts w:ascii="宋体" w:hAnsi="宋体" w:cs="Arial" w:hint="eastAsia"/>
          <w:sz w:val="24"/>
        </w:rPr>
        <w:t>云支付</w:t>
      </w:r>
    </w:p>
    <w:p w:rsidR="001E5D28" w:rsidRDefault="001E5D28" w:rsidP="001E5D28">
      <w:pPr>
        <w:ind w:firstLineChars="200" w:firstLine="482"/>
        <w:rPr>
          <w:rFonts w:ascii="宋体" w:hAnsi="宋体" w:cs="Arial"/>
          <w:sz w:val="24"/>
        </w:rPr>
      </w:pPr>
      <w:r>
        <w:rPr>
          <w:rFonts w:ascii="宋体" w:hAnsi="宋体" w:cs="Arial" w:hint="eastAsia"/>
          <w:sz w:val="24"/>
        </w:rPr>
        <w:t>患者预约挂号完成后，能够通过移动端应用直接对挂号费用进行支付，支付后，即可进行云候诊。</w:t>
      </w:r>
    </w:p>
    <w:p w:rsidR="001E5D28" w:rsidRDefault="001E5D28" w:rsidP="001E5D28">
      <w:pPr>
        <w:numPr>
          <w:ilvl w:val="0"/>
          <w:numId w:val="55"/>
        </w:numPr>
        <w:ind w:firstLineChars="200" w:firstLine="482"/>
        <w:rPr>
          <w:rFonts w:ascii="宋体" w:hAnsi="宋体" w:cs="Arial"/>
          <w:sz w:val="24"/>
        </w:rPr>
      </w:pPr>
      <w:r>
        <w:rPr>
          <w:rFonts w:ascii="宋体" w:hAnsi="宋体" w:cs="Arial" w:hint="eastAsia"/>
          <w:sz w:val="24"/>
        </w:rPr>
        <w:t>云候诊</w:t>
      </w:r>
    </w:p>
    <w:p w:rsidR="001E5D28" w:rsidRDefault="001E5D28" w:rsidP="001E5D28">
      <w:pPr>
        <w:ind w:firstLineChars="200" w:firstLine="482"/>
        <w:rPr>
          <w:rFonts w:ascii="宋体" w:hAnsi="宋体" w:cs="Arial"/>
          <w:sz w:val="24"/>
        </w:rPr>
      </w:pPr>
      <w:r>
        <w:rPr>
          <w:rFonts w:ascii="宋体" w:hAnsi="宋体" w:cs="Arial" w:hint="eastAsia"/>
          <w:sz w:val="24"/>
        </w:rPr>
        <w:t>云候诊功能即线上的叫号模块，患者进入候诊队列等待医生叫号，可通过此模块查询当前医生队列候诊情况，在到达预约时间前一段时间平台会以短信或消息的方式提醒居民。</w:t>
      </w:r>
    </w:p>
    <w:p w:rsidR="001E5D28" w:rsidRDefault="001E5D28" w:rsidP="001E5D28">
      <w:pPr>
        <w:numPr>
          <w:ilvl w:val="0"/>
          <w:numId w:val="55"/>
        </w:numPr>
        <w:ind w:firstLineChars="200" w:firstLine="482"/>
        <w:rPr>
          <w:rFonts w:ascii="宋体" w:hAnsi="宋体" w:cs="Arial"/>
          <w:sz w:val="24"/>
        </w:rPr>
      </w:pPr>
      <w:r>
        <w:rPr>
          <w:rFonts w:ascii="宋体" w:hAnsi="宋体" w:cs="Arial" w:hint="eastAsia"/>
          <w:sz w:val="24"/>
        </w:rPr>
        <w:t>在线问诊</w:t>
      </w:r>
    </w:p>
    <w:p w:rsidR="001E5D28" w:rsidRDefault="001E5D28" w:rsidP="001E5D28">
      <w:pPr>
        <w:ind w:firstLineChars="200" w:firstLine="482"/>
        <w:rPr>
          <w:rFonts w:ascii="宋体" w:hAnsi="宋体" w:cs="Arial"/>
          <w:sz w:val="24"/>
        </w:rPr>
      </w:pPr>
      <w:r>
        <w:rPr>
          <w:rFonts w:ascii="宋体" w:hAnsi="宋体" w:cs="Arial" w:hint="eastAsia"/>
          <w:sz w:val="24"/>
        </w:rPr>
        <w:t>根据居民预约情况，医生向居民发起在线视频问诊请求。居民接受后即可通过音视频通道与医生进行实时沟通。</w:t>
      </w:r>
    </w:p>
    <w:p w:rsidR="001E5D28" w:rsidRDefault="001E5D28" w:rsidP="001E5D28">
      <w:pPr>
        <w:tabs>
          <w:tab w:val="left" w:pos="893"/>
        </w:tabs>
        <w:spacing w:before="120"/>
        <w:ind w:firstLine="567"/>
        <w:rPr>
          <w:rFonts w:ascii="宋体" w:hAnsi="宋体" w:cs="Arial"/>
          <w:b/>
          <w:sz w:val="24"/>
        </w:rPr>
      </w:pPr>
      <w:r>
        <w:rPr>
          <w:rFonts w:ascii="宋体" w:hAnsi="宋体" w:cs="Arial"/>
          <w:b/>
          <w:sz w:val="24"/>
        </w:rPr>
        <w:t>(4)</w:t>
      </w:r>
      <w:r>
        <w:rPr>
          <w:rFonts w:ascii="宋体" w:hAnsi="宋体" w:cs="Arial" w:hint="eastAsia"/>
          <w:b/>
          <w:sz w:val="24"/>
        </w:rPr>
        <w:t>云诊室-医生端</w:t>
      </w:r>
    </w:p>
    <w:p w:rsidR="001E5D28" w:rsidRDefault="001E5D28" w:rsidP="001E5D28">
      <w:pPr>
        <w:ind w:firstLineChars="200" w:firstLine="482"/>
        <w:rPr>
          <w:rFonts w:ascii="宋体" w:hAnsi="宋体" w:cs="Arial"/>
          <w:sz w:val="24"/>
        </w:rPr>
      </w:pPr>
      <w:r>
        <w:rPr>
          <w:rFonts w:ascii="宋体" w:hAnsi="宋体" w:cs="Arial" w:hint="eastAsia"/>
          <w:sz w:val="24"/>
        </w:rPr>
        <w:t>查看预约自己云诊室号源的患者，确认接诊后医生与患者进行图文沟通，录入电子病历，开具处方。</w:t>
      </w:r>
    </w:p>
    <w:p w:rsidR="001E5D28" w:rsidRDefault="001E5D28" w:rsidP="001E5D28">
      <w:pPr>
        <w:numPr>
          <w:ilvl w:val="0"/>
          <w:numId w:val="56"/>
        </w:numPr>
        <w:ind w:firstLineChars="200" w:firstLine="482"/>
        <w:rPr>
          <w:rFonts w:ascii="宋体" w:hAnsi="宋体" w:cs="Arial"/>
          <w:sz w:val="24"/>
        </w:rPr>
      </w:pPr>
      <w:r>
        <w:rPr>
          <w:rFonts w:ascii="宋体" w:hAnsi="宋体" w:cs="Arial" w:hint="eastAsia"/>
          <w:sz w:val="24"/>
        </w:rPr>
        <w:t>云诊室患者管理</w:t>
      </w:r>
    </w:p>
    <w:p w:rsidR="001E5D28" w:rsidRDefault="001E5D28" w:rsidP="001E5D28">
      <w:pPr>
        <w:ind w:firstLineChars="200" w:firstLine="482"/>
        <w:rPr>
          <w:rFonts w:ascii="宋体" w:hAnsi="宋体" w:cs="Arial"/>
          <w:sz w:val="24"/>
        </w:rPr>
      </w:pPr>
      <w:r>
        <w:rPr>
          <w:rFonts w:ascii="宋体" w:hAnsi="宋体" w:cs="Arial" w:hint="eastAsia"/>
          <w:sz w:val="24"/>
        </w:rPr>
        <w:t>平台支持医生通过Web应用对自己的云诊室预约列表进行查询，方便医生及时了解</w:t>
      </w:r>
      <w:r>
        <w:rPr>
          <w:rFonts w:ascii="宋体" w:hAnsi="宋体" w:cs="Arial" w:hint="eastAsia"/>
          <w:sz w:val="24"/>
        </w:rPr>
        <w:lastRenderedPageBreak/>
        <w:t>自己的工作任务以及对应患者的具体健康信息，对工作进行规划安排。</w:t>
      </w:r>
    </w:p>
    <w:p w:rsidR="001E5D28" w:rsidRDefault="001E5D28" w:rsidP="001E5D28">
      <w:pPr>
        <w:numPr>
          <w:ilvl w:val="0"/>
          <w:numId w:val="56"/>
        </w:numPr>
        <w:ind w:firstLineChars="200" w:firstLine="482"/>
        <w:rPr>
          <w:rFonts w:ascii="宋体" w:hAnsi="宋体" w:cs="Arial"/>
          <w:sz w:val="24"/>
        </w:rPr>
      </w:pPr>
      <w:r>
        <w:rPr>
          <w:rFonts w:ascii="宋体" w:hAnsi="宋体" w:cs="Arial" w:hint="eastAsia"/>
          <w:sz w:val="24"/>
        </w:rPr>
        <w:t>视频问诊</w:t>
      </w:r>
    </w:p>
    <w:p w:rsidR="001E5D28" w:rsidRDefault="001E5D28" w:rsidP="001E5D28">
      <w:pPr>
        <w:ind w:firstLineChars="200" w:firstLine="482"/>
        <w:rPr>
          <w:rFonts w:ascii="宋体" w:hAnsi="宋体" w:cs="Arial"/>
          <w:sz w:val="24"/>
        </w:rPr>
      </w:pPr>
      <w:r>
        <w:rPr>
          <w:rFonts w:ascii="宋体" w:hAnsi="宋体" w:cs="Arial" w:hint="eastAsia"/>
          <w:sz w:val="24"/>
        </w:rPr>
        <w:t>医生可在到达预约时间向居民发起视频请求，居民通过后即可实现在线的视频诊疗；如果居民未及时响应，医生可将该居民的排队序号根据设置的规则安排一个新的排队序号。</w:t>
      </w:r>
    </w:p>
    <w:p w:rsidR="001E5D28" w:rsidRDefault="001E5D28" w:rsidP="001E5D28">
      <w:pPr>
        <w:ind w:firstLineChars="200" w:firstLine="482"/>
        <w:rPr>
          <w:rFonts w:ascii="宋体" w:hAnsi="宋体" w:cs="Arial"/>
          <w:sz w:val="24"/>
        </w:rPr>
      </w:pPr>
      <w:r>
        <w:rPr>
          <w:rFonts w:ascii="宋体" w:hAnsi="宋体" w:cs="Arial" w:hint="eastAsia"/>
          <w:sz w:val="24"/>
        </w:rPr>
        <w:t>问诊过程中，医生可以根据居民健康情况给予健康指导意见或建议居民来院接受进一步检查。</w:t>
      </w:r>
    </w:p>
    <w:p w:rsidR="001E5D28" w:rsidRDefault="001E5D28" w:rsidP="001E5D28">
      <w:pPr>
        <w:ind w:firstLineChars="200" w:firstLine="482"/>
        <w:rPr>
          <w:rFonts w:ascii="宋体" w:hAnsi="宋体" w:cs="Arial"/>
          <w:sz w:val="24"/>
        </w:rPr>
      </w:pPr>
      <w:r>
        <w:rPr>
          <w:rFonts w:ascii="宋体" w:hAnsi="宋体" w:cs="Arial" w:hint="eastAsia"/>
          <w:sz w:val="24"/>
        </w:rPr>
        <w:t>诊疗过程中的视频、语音等文件将进行储存备份。</w:t>
      </w:r>
    </w:p>
    <w:p w:rsidR="001E5D28" w:rsidRDefault="001E5D28" w:rsidP="001E5D28">
      <w:pPr>
        <w:numPr>
          <w:ilvl w:val="0"/>
          <w:numId w:val="56"/>
        </w:numPr>
        <w:ind w:firstLineChars="200" w:firstLine="482"/>
        <w:rPr>
          <w:rFonts w:ascii="宋体" w:hAnsi="宋体" w:cs="Arial"/>
          <w:sz w:val="24"/>
        </w:rPr>
      </w:pPr>
      <w:r>
        <w:rPr>
          <w:rFonts w:ascii="宋体" w:hAnsi="宋体" w:cs="Arial" w:hint="eastAsia"/>
          <w:sz w:val="24"/>
        </w:rPr>
        <w:t>即时通讯</w:t>
      </w:r>
    </w:p>
    <w:p w:rsidR="001E5D28" w:rsidRDefault="001E5D28" w:rsidP="001E5D28">
      <w:pPr>
        <w:ind w:firstLineChars="200" w:firstLine="482"/>
        <w:rPr>
          <w:rFonts w:ascii="宋体" w:hAnsi="宋体" w:cs="Arial"/>
          <w:sz w:val="24"/>
        </w:rPr>
      </w:pPr>
      <w:r>
        <w:rPr>
          <w:rFonts w:ascii="宋体" w:hAnsi="宋体" w:cs="Arial" w:hint="eastAsia"/>
          <w:sz w:val="24"/>
        </w:rPr>
        <w:t>支持医患双方通过即时通讯进行在线文字、语音、图片互动。</w:t>
      </w:r>
    </w:p>
    <w:p w:rsidR="001E5D28" w:rsidRDefault="001E5D28" w:rsidP="001E5D28">
      <w:pPr>
        <w:pStyle w:val="5"/>
        <w:numPr>
          <w:ilvl w:val="4"/>
          <w:numId w:val="0"/>
        </w:numPr>
        <w:ind w:left="991" w:hanging="991"/>
      </w:pPr>
      <w:r>
        <w:t>1.1.1.3.2.</w:t>
      </w:r>
      <w:r>
        <w:rPr>
          <w:rFonts w:hint="eastAsia"/>
        </w:rPr>
        <w:t>在线医嘱（评标项</w:t>
      </w:r>
      <w:r>
        <w:rPr>
          <w:rFonts w:hint="eastAsia"/>
        </w:rPr>
        <w:t>3</w:t>
      </w:r>
      <w:r>
        <w:rPr>
          <w:rFonts w:hint="eastAsia"/>
        </w:rPr>
        <w:t>）</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▲（1）在线处方</w:t>
      </w:r>
    </w:p>
    <w:p w:rsidR="001E5D28" w:rsidRDefault="001E5D28" w:rsidP="001E5D28">
      <w:pPr>
        <w:numPr>
          <w:ilvl w:val="0"/>
          <w:numId w:val="57"/>
        </w:numPr>
        <w:ind w:firstLineChars="200" w:firstLine="482"/>
        <w:rPr>
          <w:rFonts w:ascii="宋体" w:hAnsi="宋体" w:cs="Arial"/>
          <w:sz w:val="24"/>
        </w:rPr>
      </w:pPr>
      <w:r>
        <w:rPr>
          <w:rFonts w:ascii="宋体" w:hAnsi="宋体" w:cs="Arial" w:hint="eastAsia"/>
          <w:sz w:val="24"/>
        </w:rPr>
        <w:t>视频问诊结束后，医生在线书写就诊病历，提交后回传至院内病历管理系统。</w:t>
      </w:r>
    </w:p>
    <w:p w:rsidR="001E5D28" w:rsidRDefault="001E5D28" w:rsidP="001E5D28">
      <w:pPr>
        <w:numPr>
          <w:ilvl w:val="0"/>
          <w:numId w:val="57"/>
        </w:numPr>
        <w:ind w:firstLineChars="200" w:firstLine="482"/>
        <w:rPr>
          <w:rFonts w:ascii="宋体" w:hAnsi="宋体" w:cs="Arial"/>
          <w:sz w:val="24"/>
        </w:rPr>
      </w:pPr>
      <w:r>
        <w:rPr>
          <w:rFonts w:ascii="宋体" w:hAnsi="宋体" w:cs="Arial" w:hint="eastAsia"/>
          <w:sz w:val="24"/>
        </w:rPr>
        <w:t>医生可以在线给患者下达医嘱，若如为药品处方，经药师审核后，发送电子处方给患者。</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▲（2）检查检验开单</w:t>
      </w:r>
    </w:p>
    <w:p w:rsidR="001E5D28" w:rsidRDefault="001E5D28" w:rsidP="001E5D28">
      <w:pPr>
        <w:ind w:firstLineChars="200" w:firstLine="482"/>
        <w:rPr>
          <w:rFonts w:ascii="宋体" w:hAnsi="宋体" w:cs="Arial"/>
          <w:sz w:val="24"/>
        </w:rPr>
      </w:pPr>
      <w:r>
        <w:rPr>
          <w:rFonts w:ascii="宋体" w:hAnsi="宋体" w:cs="Arial" w:hint="eastAsia"/>
          <w:sz w:val="24"/>
        </w:rPr>
        <w:t>医生可以在线给患者下达医嘱，医嘱支持多种类型，除了药品处方外，还支持检查检验申请。</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（3）处方基础服务</w:t>
      </w:r>
    </w:p>
    <w:p w:rsidR="001E5D28" w:rsidRDefault="001E5D28" w:rsidP="001E5D28">
      <w:pPr>
        <w:ind w:firstLineChars="200" w:firstLine="482"/>
        <w:rPr>
          <w:rFonts w:ascii="宋体" w:hAnsi="宋体" w:cs="Arial"/>
          <w:sz w:val="24"/>
        </w:rPr>
      </w:pPr>
      <w:r>
        <w:rPr>
          <w:rFonts w:ascii="宋体" w:hAnsi="宋体" w:cs="Arial" w:hint="eastAsia"/>
          <w:sz w:val="24"/>
        </w:rPr>
        <w:t>患者历史就诊记录、自述病情资料等信息作为医生为患者进行疾病诊治的辅助依据，在明确病情后，医生可酌情在线为复诊患者开具电子处方以对症治疗，也可在线审批慢病患者的长处方续方申请，电子处方经CA电子签名后方可生效，从而有效保障电子处方的安全。</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基础服务</w:t>
      </w:r>
    </w:p>
    <w:p w:rsidR="001E5D28" w:rsidRDefault="001E5D28" w:rsidP="001E5D28">
      <w:pPr>
        <w:ind w:firstLineChars="200" w:firstLine="482"/>
        <w:rPr>
          <w:rFonts w:ascii="宋体" w:hAnsi="宋体" w:cs="Arial"/>
          <w:sz w:val="24"/>
        </w:rPr>
      </w:pPr>
      <w:r>
        <w:rPr>
          <w:rFonts w:ascii="宋体" w:hAnsi="宋体" w:cs="Arial" w:hint="eastAsia"/>
          <w:sz w:val="24"/>
        </w:rPr>
        <w:t>对接平台APP、Web等相关应用，提供在线处方相关的后台基础服务。</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药品目录</w:t>
      </w:r>
      <w:r>
        <w:rPr>
          <w:rFonts w:ascii="宋体" w:hAnsi="宋体" w:cs="Arial"/>
          <w:sz w:val="24"/>
        </w:rPr>
        <w:tab/>
      </w:r>
    </w:p>
    <w:p w:rsidR="001E5D28" w:rsidRDefault="001E5D28" w:rsidP="001E5D28">
      <w:pPr>
        <w:ind w:firstLineChars="200" w:firstLine="482"/>
        <w:rPr>
          <w:rFonts w:ascii="宋体" w:hAnsi="宋体" w:cs="Arial"/>
          <w:sz w:val="24"/>
        </w:rPr>
      </w:pPr>
      <w:r>
        <w:rPr>
          <w:rFonts w:ascii="宋体" w:hAnsi="宋体" w:cs="Arial" w:hint="eastAsia"/>
          <w:sz w:val="24"/>
        </w:rPr>
        <w:t>实现互联网医院平台互联网诊疗标准药品目录的维护。</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药品对照</w:t>
      </w:r>
      <w:r>
        <w:rPr>
          <w:rFonts w:ascii="宋体" w:hAnsi="宋体" w:cs="Arial"/>
          <w:sz w:val="24"/>
        </w:rPr>
        <w:tab/>
      </w:r>
    </w:p>
    <w:p w:rsidR="001E5D28" w:rsidRDefault="001E5D28" w:rsidP="001E5D28">
      <w:pPr>
        <w:ind w:firstLineChars="200" w:firstLine="482"/>
        <w:rPr>
          <w:rFonts w:ascii="宋体" w:hAnsi="宋体" w:cs="Arial"/>
          <w:sz w:val="24"/>
        </w:rPr>
      </w:pPr>
      <w:r>
        <w:rPr>
          <w:rFonts w:ascii="宋体" w:hAnsi="宋体" w:cs="Arial" w:hint="eastAsia"/>
          <w:sz w:val="24"/>
        </w:rPr>
        <w:t>设置本机构和或者平台合作机构药品目录，并与标准目录进行对照。</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库存管理</w:t>
      </w:r>
      <w:r>
        <w:rPr>
          <w:rFonts w:ascii="宋体" w:hAnsi="宋体" w:cs="Arial"/>
          <w:sz w:val="24"/>
        </w:rPr>
        <w:tab/>
      </w:r>
    </w:p>
    <w:p w:rsidR="001E5D28" w:rsidRDefault="001E5D28" w:rsidP="001E5D28">
      <w:pPr>
        <w:ind w:firstLineChars="200" w:firstLine="482"/>
        <w:rPr>
          <w:rFonts w:ascii="宋体" w:hAnsi="宋体" w:cs="Arial"/>
          <w:sz w:val="24"/>
        </w:rPr>
      </w:pPr>
      <w:r>
        <w:rPr>
          <w:rFonts w:ascii="宋体" w:hAnsi="宋体" w:cs="Arial" w:hint="eastAsia"/>
          <w:sz w:val="24"/>
        </w:rPr>
        <w:t>对接相应药房，获取库存信息。</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lastRenderedPageBreak/>
        <w:t>在线开方</w:t>
      </w:r>
      <w:r>
        <w:rPr>
          <w:rFonts w:ascii="宋体" w:hAnsi="宋体" w:cs="Arial"/>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支持医生开具互联网诊疗在线处方，提供处方录入的新组、删除、新处方、删除处方、复制处方、保存、关闭等操作功能，同时提供常用药等助手功能。</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订单管理</w:t>
      </w:r>
      <w:r>
        <w:rPr>
          <w:rFonts w:ascii="宋体" w:hAnsi="宋体" w:cs="Arial"/>
          <w:sz w:val="24"/>
        </w:rPr>
        <w:tab/>
      </w:r>
    </w:p>
    <w:p w:rsidR="001E5D28" w:rsidRDefault="001E5D28" w:rsidP="001E5D28">
      <w:pPr>
        <w:ind w:firstLineChars="200" w:firstLine="482"/>
        <w:rPr>
          <w:rFonts w:ascii="宋体" w:hAnsi="宋体" w:cs="Arial"/>
          <w:sz w:val="24"/>
        </w:rPr>
      </w:pPr>
      <w:r>
        <w:rPr>
          <w:rFonts w:ascii="宋体" w:hAnsi="宋体" w:cs="Arial" w:hint="eastAsia"/>
          <w:sz w:val="24"/>
        </w:rPr>
        <w:t>平台药品订单的全程追踪，要求实现闭环管理。</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物流对接</w:t>
      </w:r>
      <w:r>
        <w:rPr>
          <w:rFonts w:ascii="宋体" w:hAnsi="宋体" w:cs="Arial"/>
          <w:sz w:val="24"/>
        </w:rPr>
        <w:tab/>
      </w:r>
    </w:p>
    <w:p w:rsidR="001E5D28" w:rsidRDefault="001E5D28" w:rsidP="001E5D28">
      <w:pPr>
        <w:ind w:firstLineChars="200" w:firstLine="482"/>
        <w:rPr>
          <w:rFonts w:ascii="宋体" w:hAnsi="宋体" w:cs="Arial"/>
          <w:sz w:val="24"/>
        </w:rPr>
      </w:pPr>
      <w:r>
        <w:rPr>
          <w:rFonts w:ascii="宋体" w:hAnsi="宋体" w:cs="Arial" w:hint="eastAsia"/>
          <w:sz w:val="24"/>
        </w:rPr>
        <w:t>对接物流对接系统，满足药品送货上门需求。</w:t>
      </w:r>
    </w:p>
    <w:p w:rsidR="001E5D28" w:rsidRDefault="001E5D28" w:rsidP="001E5D28">
      <w:pPr>
        <w:numPr>
          <w:ilvl w:val="0"/>
          <w:numId w:val="58"/>
        </w:numPr>
        <w:ind w:firstLineChars="200" w:firstLine="482"/>
        <w:rPr>
          <w:rFonts w:ascii="宋体" w:hAnsi="宋体" w:cs="Arial"/>
          <w:sz w:val="24"/>
        </w:rPr>
      </w:pPr>
      <w:r>
        <w:rPr>
          <w:rFonts w:ascii="宋体" w:hAnsi="宋体" w:cs="Arial" w:hint="eastAsia"/>
          <w:sz w:val="24"/>
        </w:rPr>
        <w:t>处方流转对接</w:t>
      </w:r>
    </w:p>
    <w:p w:rsidR="001E5D28" w:rsidRDefault="001E5D28" w:rsidP="001E5D28">
      <w:pPr>
        <w:ind w:firstLineChars="200" w:firstLine="482"/>
        <w:rPr>
          <w:rFonts w:ascii="宋体" w:hAnsi="宋体" w:cs="Arial"/>
          <w:sz w:val="24"/>
        </w:rPr>
      </w:pPr>
      <w:r>
        <w:rPr>
          <w:rFonts w:ascii="宋体" w:hAnsi="宋体" w:cs="Arial" w:hint="eastAsia"/>
          <w:sz w:val="24"/>
        </w:rPr>
        <w:t>预留处方流转平台接口，满足项目未来处方流转的需求。</w:t>
      </w:r>
    </w:p>
    <w:p w:rsidR="001E5D28" w:rsidRDefault="001E5D28" w:rsidP="001E5D28">
      <w:pPr>
        <w:pStyle w:val="5"/>
        <w:numPr>
          <w:ilvl w:val="4"/>
          <w:numId w:val="0"/>
        </w:numPr>
        <w:ind w:left="991" w:hanging="991"/>
        <w:rPr>
          <w:b w:val="0"/>
          <w:bCs w:val="0"/>
        </w:rPr>
      </w:pPr>
      <w:r>
        <w:t>1.1.1.3.3.</w:t>
      </w:r>
      <w:r>
        <w:rPr>
          <w:rFonts w:hint="eastAsia"/>
        </w:rPr>
        <w:t>复诊配药（评标项</w:t>
      </w:r>
      <w:r>
        <w:rPr>
          <w:rFonts w:hint="eastAsia"/>
        </w:rPr>
        <w:t>4</w:t>
      </w:r>
      <w:r>
        <w:rPr>
          <w:rFonts w:hint="eastAsia"/>
        </w:rPr>
        <w:t>）</w:t>
      </w:r>
    </w:p>
    <w:p w:rsidR="001E5D28" w:rsidRDefault="001E5D28" w:rsidP="001E5D28">
      <w:pPr>
        <w:numPr>
          <w:ilvl w:val="0"/>
          <w:numId w:val="59"/>
        </w:numPr>
        <w:tabs>
          <w:tab w:val="left" w:pos="893"/>
        </w:tabs>
        <w:spacing w:before="120"/>
        <w:ind w:left="0" w:firstLineChars="200" w:firstLine="484"/>
        <w:rPr>
          <w:rFonts w:ascii="宋体" w:hAnsi="宋体" w:cs="Arial"/>
          <w:b/>
          <w:sz w:val="24"/>
        </w:rPr>
      </w:pPr>
      <w:r>
        <w:rPr>
          <w:rFonts w:ascii="宋体" w:hAnsi="宋体" w:cs="Arial" w:hint="eastAsia"/>
          <w:b/>
          <w:sz w:val="24"/>
        </w:rPr>
        <w:t>复诊配药-患者端</w:t>
      </w:r>
    </w:p>
    <w:p w:rsidR="001E5D28" w:rsidRDefault="001E5D28" w:rsidP="001E5D28">
      <w:pPr>
        <w:ind w:firstLineChars="200" w:firstLine="482"/>
        <w:rPr>
          <w:rFonts w:ascii="宋体" w:hAnsi="宋体" w:cs="Arial"/>
          <w:sz w:val="24"/>
        </w:rPr>
      </w:pPr>
      <w:r>
        <w:rPr>
          <w:rFonts w:ascii="宋体" w:hAnsi="宋体" w:cs="Arial" w:hint="eastAsia"/>
          <w:sz w:val="24"/>
        </w:rPr>
        <w:t>在3月内有常见病、慢性病线下就诊记录的患者用户，可以发起在线复诊配药。</w:t>
      </w:r>
    </w:p>
    <w:p w:rsidR="001E5D28" w:rsidRDefault="001E5D28" w:rsidP="001E5D28">
      <w:pPr>
        <w:ind w:firstLineChars="200" w:firstLine="482"/>
        <w:rPr>
          <w:rFonts w:ascii="宋体" w:hAnsi="宋体" w:cs="Arial"/>
          <w:sz w:val="24"/>
        </w:rPr>
      </w:pPr>
      <w:r>
        <w:rPr>
          <w:rFonts w:ascii="宋体" w:hAnsi="宋体" w:cs="Arial" w:hint="eastAsia"/>
          <w:sz w:val="24"/>
        </w:rPr>
        <w:t>复诊配药功能实现居民通过移动端应用，对符合复诊配药的处方发起配药申请，医生接到申请后，在线开具处方，经药师审核后，将电子处方发送给居民，居民在线选择取药方式（支持到院取药或物流配送），选择物流配送后，居民在线支付药费，药品配送到家。</w:t>
      </w:r>
    </w:p>
    <w:p w:rsidR="001E5D28" w:rsidRDefault="001E5D28" w:rsidP="001E5D28">
      <w:pPr>
        <w:numPr>
          <w:ilvl w:val="0"/>
          <w:numId w:val="59"/>
        </w:numPr>
        <w:tabs>
          <w:tab w:val="left" w:pos="893"/>
        </w:tabs>
        <w:spacing w:before="120"/>
        <w:ind w:left="0" w:firstLineChars="200" w:firstLine="484"/>
        <w:rPr>
          <w:rFonts w:ascii="宋体" w:hAnsi="宋体" w:cs="Arial"/>
          <w:b/>
          <w:sz w:val="24"/>
        </w:rPr>
      </w:pPr>
      <w:r>
        <w:rPr>
          <w:rFonts w:ascii="宋体" w:hAnsi="宋体" w:cs="Arial" w:hint="eastAsia"/>
          <w:b/>
          <w:sz w:val="24"/>
        </w:rPr>
        <w:t>复诊配药-医生端</w:t>
      </w:r>
    </w:p>
    <w:p w:rsidR="001E5D28" w:rsidRDefault="001E5D28" w:rsidP="001E5D28">
      <w:pPr>
        <w:ind w:firstLineChars="200" w:firstLine="482"/>
        <w:rPr>
          <w:rFonts w:ascii="宋体" w:hAnsi="宋体" w:cs="Arial"/>
          <w:sz w:val="24"/>
        </w:rPr>
      </w:pPr>
      <w:r>
        <w:rPr>
          <w:rFonts w:ascii="宋体" w:hAnsi="宋体" w:cs="Arial" w:hint="eastAsia"/>
          <w:sz w:val="24"/>
        </w:rPr>
        <w:t>实现医生通过APP在线为慢病患者进行复诊续方。</w:t>
      </w:r>
    </w:p>
    <w:p w:rsidR="001E5D28" w:rsidRDefault="001E5D28" w:rsidP="001E5D28">
      <w:pPr>
        <w:ind w:firstLineChars="200" w:firstLine="482"/>
        <w:rPr>
          <w:rFonts w:ascii="宋体" w:hAnsi="宋体" w:cs="Arial"/>
          <w:sz w:val="24"/>
        </w:rPr>
      </w:pPr>
      <w:r>
        <w:rPr>
          <w:rFonts w:ascii="宋体" w:hAnsi="宋体" w:cs="Arial" w:hint="eastAsia"/>
          <w:sz w:val="24"/>
        </w:rPr>
        <w:t>医生在收到患者提交的复诊配药申请后，会评估病情是否适合开药。医生可以在线与患者沟通最近的病情，开具处方并由药师审核。审核通过后，医生将电子处方发送给患者，患者在居民端完成处方费用支付和物流登记。</w:t>
      </w:r>
    </w:p>
    <w:p w:rsidR="001E5D28" w:rsidRDefault="001E5D28" w:rsidP="001E5D28">
      <w:pPr>
        <w:pStyle w:val="5"/>
        <w:numPr>
          <w:ilvl w:val="4"/>
          <w:numId w:val="0"/>
        </w:numPr>
        <w:ind w:left="991" w:hanging="991"/>
        <w:rPr>
          <w:b w:val="0"/>
          <w:bCs w:val="0"/>
        </w:rPr>
      </w:pPr>
      <w:r>
        <w:t>1.1.1.3.4.</w:t>
      </w:r>
      <w:r>
        <w:rPr>
          <w:rFonts w:hint="eastAsia"/>
        </w:rPr>
        <w:t>移动支付（评标项</w:t>
      </w:r>
      <w:r>
        <w:rPr>
          <w:rFonts w:hint="eastAsia"/>
        </w:rPr>
        <w:t>5</w:t>
      </w:r>
      <w:r>
        <w:rPr>
          <w:rFonts w:hint="eastAsia"/>
        </w:rPr>
        <w:t>）</w:t>
      </w:r>
    </w:p>
    <w:p w:rsidR="001E5D28" w:rsidRDefault="001E5D28" w:rsidP="001E5D28">
      <w:pPr>
        <w:numPr>
          <w:ilvl w:val="0"/>
          <w:numId w:val="60"/>
        </w:numPr>
        <w:tabs>
          <w:tab w:val="left" w:pos="893"/>
        </w:tabs>
        <w:spacing w:before="120"/>
        <w:rPr>
          <w:rFonts w:ascii="宋体" w:hAnsi="宋体" w:cs="Arial"/>
          <w:b/>
          <w:sz w:val="24"/>
        </w:rPr>
      </w:pPr>
      <w:r>
        <w:rPr>
          <w:rFonts w:ascii="宋体" w:hAnsi="宋体" w:cs="Arial" w:hint="eastAsia"/>
          <w:b/>
          <w:sz w:val="24"/>
        </w:rPr>
        <w:t>扫码付</w:t>
      </w:r>
    </w:p>
    <w:p w:rsidR="001E5D28" w:rsidRDefault="001E5D28" w:rsidP="001E5D28">
      <w:pPr>
        <w:numPr>
          <w:ilvl w:val="0"/>
          <w:numId w:val="61"/>
        </w:numPr>
        <w:ind w:firstLineChars="200" w:firstLine="482"/>
        <w:rPr>
          <w:rFonts w:ascii="宋体" w:hAnsi="宋体" w:cs="Arial"/>
          <w:sz w:val="24"/>
        </w:rPr>
      </w:pPr>
      <w:r>
        <w:rPr>
          <w:rFonts w:ascii="宋体" w:hAnsi="宋体" w:cs="Arial" w:hint="eastAsia"/>
          <w:sz w:val="24"/>
        </w:rPr>
        <w:t>支付宝扫码付服务</w:t>
      </w:r>
    </w:p>
    <w:p w:rsidR="001E5D28" w:rsidRDefault="001E5D28" w:rsidP="001E5D28">
      <w:pPr>
        <w:ind w:firstLineChars="200" w:firstLine="482"/>
        <w:rPr>
          <w:rFonts w:ascii="宋体" w:hAnsi="宋体" w:cs="Arial"/>
          <w:sz w:val="24"/>
        </w:rPr>
      </w:pPr>
      <w:r>
        <w:rPr>
          <w:rFonts w:ascii="宋体" w:hAnsi="宋体" w:cs="Arial" w:hint="eastAsia"/>
          <w:sz w:val="24"/>
        </w:rPr>
        <w:t>扫码付，指用户打开支付宝中的“扫一扫”功能，扫描商家展示在某收银场景下的二维码并进行支付的模式。该模式适用于线下实体店支付、面对面支付、自助机等场景。</w:t>
      </w:r>
    </w:p>
    <w:p w:rsidR="001E5D28" w:rsidRDefault="001E5D28" w:rsidP="001E5D28">
      <w:pPr>
        <w:numPr>
          <w:ilvl w:val="0"/>
          <w:numId w:val="61"/>
        </w:numPr>
        <w:ind w:firstLineChars="200" w:firstLine="482"/>
        <w:rPr>
          <w:rFonts w:ascii="宋体" w:hAnsi="宋体" w:cs="Arial"/>
          <w:sz w:val="24"/>
        </w:rPr>
      </w:pPr>
      <w:r>
        <w:rPr>
          <w:rFonts w:ascii="宋体" w:hAnsi="宋体" w:cs="Arial" w:hint="eastAsia"/>
          <w:sz w:val="24"/>
        </w:rPr>
        <w:t>微信扫码付服务</w:t>
      </w:r>
    </w:p>
    <w:p w:rsidR="001E5D28" w:rsidRDefault="001E5D28" w:rsidP="001E5D28">
      <w:pPr>
        <w:ind w:firstLineChars="200" w:firstLine="482"/>
        <w:rPr>
          <w:rFonts w:ascii="宋体" w:hAnsi="宋体" w:cs="Arial"/>
          <w:sz w:val="24"/>
        </w:rPr>
      </w:pPr>
      <w:r>
        <w:rPr>
          <w:rFonts w:ascii="宋体" w:hAnsi="宋体" w:cs="Arial" w:hint="eastAsia"/>
          <w:sz w:val="24"/>
        </w:rPr>
        <w:t>扫码付，指用户打开微信中的“扫一扫”功能，扫描商家展示在某收银场景下的二维码并进行支付的模式。该模式适用于线下实体店支付、面对面支付、自助机等场景。</w:t>
      </w:r>
    </w:p>
    <w:p w:rsidR="001E5D28" w:rsidRDefault="001E5D28" w:rsidP="001E5D28">
      <w:pPr>
        <w:numPr>
          <w:ilvl w:val="0"/>
          <w:numId w:val="60"/>
        </w:numPr>
        <w:tabs>
          <w:tab w:val="left" w:pos="893"/>
        </w:tabs>
        <w:spacing w:before="120"/>
        <w:rPr>
          <w:rFonts w:ascii="宋体" w:hAnsi="宋体" w:cs="Arial"/>
          <w:b/>
          <w:sz w:val="24"/>
        </w:rPr>
      </w:pPr>
      <w:r>
        <w:rPr>
          <w:rFonts w:ascii="宋体" w:hAnsi="宋体" w:cs="Arial" w:hint="eastAsia"/>
          <w:b/>
          <w:sz w:val="24"/>
        </w:rPr>
        <w:t>刷卡付</w:t>
      </w:r>
    </w:p>
    <w:p w:rsidR="001E5D28" w:rsidRDefault="001E5D28" w:rsidP="001E5D28">
      <w:pPr>
        <w:numPr>
          <w:ilvl w:val="0"/>
          <w:numId w:val="62"/>
        </w:numPr>
        <w:ind w:firstLineChars="200" w:firstLine="482"/>
        <w:rPr>
          <w:rFonts w:ascii="宋体" w:hAnsi="宋体" w:cs="Arial"/>
          <w:sz w:val="24"/>
        </w:rPr>
      </w:pPr>
      <w:r>
        <w:rPr>
          <w:rFonts w:ascii="宋体" w:hAnsi="宋体" w:cs="Arial" w:hint="eastAsia"/>
          <w:sz w:val="24"/>
        </w:rPr>
        <w:lastRenderedPageBreak/>
        <w:t>支付宝刷卡付服务</w:t>
      </w:r>
    </w:p>
    <w:p w:rsidR="001E5D28" w:rsidRDefault="001E5D28" w:rsidP="001E5D28">
      <w:pPr>
        <w:ind w:firstLineChars="200" w:firstLine="482"/>
        <w:rPr>
          <w:rFonts w:ascii="宋体" w:hAnsi="宋体" w:cs="Arial"/>
          <w:sz w:val="24"/>
        </w:rPr>
      </w:pPr>
      <w:r>
        <w:rPr>
          <w:rFonts w:ascii="宋体" w:hAnsi="宋体" w:cs="Arial" w:hint="eastAsia"/>
          <w:sz w:val="24"/>
        </w:rPr>
        <w:t>刷卡付（条码支付）是第三方支付给到线下传统行业的一种收款方式。商家使用扫码枪等条码识别设备扫描用户支付宝钱包上的条码/二维码，完成收款。用户仅需出示付款码，所有收款操作由商家端完成。该模式一般用于医院的收银窗口场景。</w:t>
      </w:r>
    </w:p>
    <w:p w:rsidR="001E5D28" w:rsidRDefault="001E5D28" w:rsidP="001E5D28">
      <w:pPr>
        <w:numPr>
          <w:ilvl w:val="0"/>
          <w:numId w:val="62"/>
        </w:numPr>
        <w:ind w:firstLineChars="200" w:firstLine="482"/>
        <w:rPr>
          <w:rFonts w:ascii="宋体" w:hAnsi="宋体" w:cs="Arial"/>
          <w:sz w:val="24"/>
        </w:rPr>
      </w:pPr>
      <w:r>
        <w:rPr>
          <w:rFonts w:ascii="宋体" w:hAnsi="宋体" w:cs="Arial" w:hint="eastAsia"/>
          <w:sz w:val="24"/>
        </w:rPr>
        <w:t>微信刷卡付服务</w:t>
      </w:r>
    </w:p>
    <w:p w:rsidR="001E5D28" w:rsidRDefault="001E5D28" w:rsidP="001E5D28">
      <w:pPr>
        <w:ind w:firstLineChars="200" w:firstLine="482"/>
        <w:rPr>
          <w:rFonts w:ascii="宋体" w:hAnsi="宋体" w:cs="Arial"/>
          <w:sz w:val="24"/>
        </w:rPr>
      </w:pPr>
      <w:r>
        <w:rPr>
          <w:rFonts w:ascii="宋体" w:hAnsi="宋体" w:cs="Arial" w:hint="eastAsia"/>
          <w:sz w:val="24"/>
        </w:rPr>
        <w:t>刷卡付（条码支付）是第三方支付给到线下传统行业的一种收款方式。商家使用扫码枪等条码识别设备扫描用户微信钱包上的条码/二维码，完成收款。用户仅需出示付款码，所有收款操作由商家端完成。该模式一般用于医院的收银窗口场景。</w:t>
      </w:r>
    </w:p>
    <w:p w:rsidR="001E5D28" w:rsidRDefault="001E5D28" w:rsidP="001E5D28">
      <w:pPr>
        <w:numPr>
          <w:ilvl w:val="0"/>
          <w:numId w:val="60"/>
        </w:numPr>
        <w:spacing w:before="120"/>
        <w:rPr>
          <w:rFonts w:ascii="宋体" w:hAnsi="宋体" w:cs="Arial"/>
          <w:b/>
          <w:sz w:val="24"/>
        </w:rPr>
      </w:pPr>
      <w:r>
        <w:rPr>
          <w:rFonts w:ascii="宋体" w:hAnsi="宋体" w:cs="Arial"/>
          <w:b/>
          <w:sz w:val="24"/>
        </w:rPr>
        <w:t>APP</w:t>
      </w:r>
      <w:r>
        <w:rPr>
          <w:rFonts w:ascii="宋体" w:hAnsi="宋体" w:cs="Arial" w:hint="eastAsia"/>
          <w:b/>
          <w:sz w:val="24"/>
        </w:rPr>
        <w:t>支付</w:t>
      </w:r>
    </w:p>
    <w:p w:rsidR="001E5D28" w:rsidRDefault="001E5D28" w:rsidP="001E5D28">
      <w:pPr>
        <w:numPr>
          <w:ilvl w:val="0"/>
          <w:numId w:val="63"/>
        </w:numPr>
        <w:ind w:firstLineChars="200" w:firstLine="482"/>
        <w:rPr>
          <w:rFonts w:ascii="宋体" w:hAnsi="宋体" w:cs="Arial"/>
          <w:sz w:val="24"/>
        </w:rPr>
      </w:pPr>
      <w:r>
        <w:rPr>
          <w:rFonts w:ascii="宋体" w:hAnsi="宋体" w:cs="Arial" w:hint="eastAsia"/>
          <w:sz w:val="24"/>
        </w:rPr>
        <w:t>支付宝APP支付服务</w:t>
      </w:r>
    </w:p>
    <w:p w:rsidR="001E5D28" w:rsidRDefault="001E5D28" w:rsidP="001E5D28">
      <w:pPr>
        <w:ind w:firstLineChars="200" w:firstLine="482"/>
        <w:rPr>
          <w:rFonts w:ascii="宋体" w:hAnsi="宋体" w:cs="Arial"/>
          <w:sz w:val="24"/>
        </w:rPr>
      </w:pPr>
      <w:r>
        <w:rPr>
          <w:rFonts w:ascii="宋体" w:hAnsi="宋体" w:cs="Arial" w:hint="eastAsia"/>
          <w:sz w:val="24"/>
        </w:rPr>
        <w:t>商家APP调用聚合支付平台提供的SDK，SDK再调用支付宝APP内的支付模块。商家 APP 会跳转到支付宝中完成支付，支付完后跳回到商家APP内，展示支付结果。</w:t>
      </w:r>
    </w:p>
    <w:p w:rsidR="001E5D28" w:rsidRDefault="001E5D28" w:rsidP="001E5D28">
      <w:pPr>
        <w:numPr>
          <w:ilvl w:val="0"/>
          <w:numId w:val="63"/>
        </w:numPr>
        <w:ind w:firstLineChars="200" w:firstLine="482"/>
        <w:rPr>
          <w:rFonts w:ascii="宋体" w:hAnsi="宋体" w:cs="Arial"/>
          <w:sz w:val="24"/>
        </w:rPr>
      </w:pPr>
      <w:r>
        <w:rPr>
          <w:rFonts w:ascii="宋体" w:hAnsi="宋体" w:cs="Arial" w:hint="eastAsia"/>
          <w:sz w:val="24"/>
        </w:rPr>
        <w:t>微信APP支付服务</w:t>
      </w:r>
    </w:p>
    <w:p w:rsidR="001E5D28" w:rsidRDefault="001E5D28" w:rsidP="001E5D28">
      <w:pPr>
        <w:ind w:firstLineChars="200" w:firstLine="482"/>
        <w:rPr>
          <w:rFonts w:ascii="宋体" w:hAnsi="宋体" w:cs="Arial"/>
          <w:sz w:val="24"/>
        </w:rPr>
      </w:pPr>
      <w:r>
        <w:rPr>
          <w:rFonts w:ascii="宋体" w:hAnsi="宋体" w:cs="Arial" w:hint="eastAsia"/>
          <w:sz w:val="24"/>
        </w:rPr>
        <w:t>商家APP调用聚合支付平台提供的SDK，SDK再调用微信APP内的支付模块。商家 APP 会跳转到微信中完成支付，支付完后跳回到商家APP内，展示支付结果。</w:t>
      </w:r>
    </w:p>
    <w:p w:rsidR="001E5D28" w:rsidRDefault="001E5D28" w:rsidP="001E5D28">
      <w:pPr>
        <w:numPr>
          <w:ilvl w:val="0"/>
          <w:numId w:val="60"/>
        </w:numPr>
        <w:tabs>
          <w:tab w:val="left" w:pos="893"/>
        </w:tabs>
        <w:spacing w:before="120"/>
        <w:rPr>
          <w:rFonts w:ascii="宋体" w:hAnsi="宋体" w:cs="Arial"/>
          <w:b/>
          <w:sz w:val="24"/>
        </w:rPr>
      </w:pPr>
      <w:r>
        <w:rPr>
          <w:rFonts w:ascii="宋体" w:hAnsi="宋体" w:cs="Arial" w:hint="eastAsia"/>
          <w:b/>
          <w:sz w:val="24"/>
        </w:rPr>
        <w:t>微信公众号</w:t>
      </w:r>
      <w:r>
        <w:rPr>
          <w:rFonts w:ascii="宋体" w:hAnsi="宋体" w:cs="Arial"/>
          <w:b/>
          <w:sz w:val="24"/>
        </w:rPr>
        <w:t>/</w:t>
      </w:r>
      <w:r>
        <w:rPr>
          <w:rFonts w:ascii="宋体" w:hAnsi="宋体" w:cs="Arial" w:hint="eastAsia"/>
          <w:b/>
          <w:sz w:val="24"/>
        </w:rPr>
        <w:t>小程序支付</w:t>
      </w:r>
    </w:p>
    <w:p w:rsidR="001E5D28" w:rsidRDefault="001E5D28" w:rsidP="001E5D28">
      <w:pPr>
        <w:numPr>
          <w:ilvl w:val="0"/>
          <w:numId w:val="63"/>
        </w:numPr>
        <w:ind w:firstLineChars="200" w:firstLine="482"/>
        <w:rPr>
          <w:rFonts w:ascii="宋体" w:hAnsi="宋体" w:cs="Arial"/>
          <w:sz w:val="24"/>
        </w:rPr>
      </w:pPr>
      <w:r>
        <w:rPr>
          <w:rFonts w:ascii="宋体" w:hAnsi="宋体" w:cs="Arial" w:hint="eastAsia"/>
          <w:sz w:val="24"/>
        </w:rPr>
        <w:t>微信公众号支付服务</w:t>
      </w:r>
    </w:p>
    <w:p w:rsidR="001E5D28" w:rsidRDefault="001E5D28" w:rsidP="001E5D28">
      <w:pPr>
        <w:ind w:firstLineChars="200" w:firstLine="482"/>
        <w:rPr>
          <w:rFonts w:ascii="宋体" w:hAnsi="宋体" w:cs="Arial"/>
          <w:sz w:val="24"/>
        </w:rPr>
      </w:pPr>
      <w:r>
        <w:rPr>
          <w:rFonts w:ascii="宋体" w:hAnsi="宋体" w:cs="Arial" w:hint="eastAsia"/>
          <w:sz w:val="24"/>
        </w:rPr>
        <w:t>公众号支付是指用户在微信中打开商户的H5页面, 商户在H5页面通过调用微信支付提供的接口调起微信支付模块完成支付。</w:t>
      </w:r>
    </w:p>
    <w:p w:rsidR="001E5D28" w:rsidRDefault="001E5D28" w:rsidP="001E5D28">
      <w:pPr>
        <w:numPr>
          <w:ilvl w:val="0"/>
          <w:numId w:val="63"/>
        </w:numPr>
        <w:ind w:firstLineChars="200" w:firstLine="482"/>
        <w:rPr>
          <w:rFonts w:ascii="宋体" w:hAnsi="宋体" w:cs="Arial"/>
          <w:sz w:val="24"/>
        </w:rPr>
      </w:pPr>
      <w:r>
        <w:rPr>
          <w:rFonts w:ascii="宋体" w:hAnsi="宋体" w:cs="Arial" w:hint="eastAsia"/>
          <w:sz w:val="24"/>
        </w:rPr>
        <w:t>微信小程序支付服务</w:t>
      </w:r>
    </w:p>
    <w:p w:rsidR="001E5D28" w:rsidRDefault="001E5D28" w:rsidP="001E5D28">
      <w:pPr>
        <w:ind w:firstLineChars="200" w:firstLine="482"/>
        <w:rPr>
          <w:rFonts w:ascii="宋体" w:hAnsi="宋体" w:cs="Arial"/>
          <w:sz w:val="24"/>
        </w:rPr>
      </w:pPr>
      <w:r>
        <w:rPr>
          <w:rFonts w:ascii="宋体" w:hAnsi="宋体" w:cs="Arial" w:hint="eastAsia"/>
          <w:sz w:val="24"/>
        </w:rPr>
        <w:t>用户打开微信小程序，在小程序内下单并完成支付。</w:t>
      </w:r>
    </w:p>
    <w:p w:rsidR="001E5D28" w:rsidRDefault="001E5D28" w:rsidP="001E5D28">
      <w:pPr>
        <w:pStyle w:val="4"/>
        <w:numPr>
          <w:ilvl w:val="3"/>
          <w:numId w:val="0"/>
        </w:numPr>
        <w:ind w:left="850" w:hanging="850"/>
        <w:rPr>
          <w:b w:val="0"/>
          <w:bCs w:val="0"/>
          <w:color w:val="auto"/>
        </w:rPr>
      </w:pPr>
      <w:r>
        <w:rPr>
          <w:color w:val="auto"/>
        </w:rPr>
        <w:t>1.1.1.4.</w:t>
      </w:r>
      <w:r>
        <w:rPr>
          <w:rFonts w:hint="eastAsia"/>
          <w:color w:val="auto"/>
        </w:rPr>
        <w:t>互联网</w:t>
      </w:r>
      <w:r>
        <w:rPr>
          <w:rFonts w:hint="eastAsia"/>
          <w:color w:val="auto"/>
        </w:rPr>
        <w:t>+</w:t>
      </w:r>
      <w:r>
        <w:rPr>
          <w:rFonts w:hint="eastAsia"/>
          <w:color w:val="auto"/>
        </w:rPr>
        <w:t>处方流转（评标项</w:t>
      </w:r>
      <w:r>
        <w:rPr>
          <w:rFonts w:hint="eastAsia"/>
          <w:color w:val="auto"/>
        </w:rPr>
        <w:t>6</w:t>
      </w:r>
      <w:r>
        <w:rPr>
          <w:rFonts w:hint="eastAsia"/>
          <w:color w:val="auto"/>
        </w:rPr>
        <w:t>）</w:t>
      </w:r>
    </w:p>
    <w:p w:rsidR="001E5D28" w:rsidRDefault="001E5D28" w:rsidP="001E5D28">
      <w:pPr>
        <w:ind w:firstLineChars="200" w:firstLine="482"/>
        <w:rPr>
          <w:rFonts w:ascii="宋体" w:hAnsi="宋体" w:cs="Arial"/>
          <w:sz w:val="24"/>
        </w:rPr>
      </w:pPr>
      <w:r>
        <w:rPr>
          <w:rFonts w:ascii="宋体" w:hAnsi="宋体" w:cs="Arial" w:hint="eastAsia"/>
          <w:sz w:val="24"/>
        </w:rPr>
        <w:t>建设三明市处方流转平台，以共享共赢的方式整合三明市各级医疗机构的医疗资源，对接第三方药品配送、医疗保险等资源，实现医院、医生、大众及健康产业间的无缝连接和全面协同，形成围绕医疗机构的医疗服务生态圈。</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b/>
          <w:sz w:val="24"/>
        </w:rPr>
        <w:t>(1)</w:t>
      </w:r>
      <w:r>
        <w:rPr>
          <w:rFonts w:ascii="宋体" w:hAnsi="宋体" w:cs="Arial" w:hint="eastAsia"/>
          <w:b/>
          <w:sz w:val="24"/>
        </w:rPr>
        <w:t>居民应用</w:t>
      </w:r>
    </w:p>
    <w:p w:rsidR="001E5D28" w:rsidRDefault="001E5D28" w:rsidP="001E5D28">
      <w:pPr>
        <w:numPr>
          <w:ilvl w:val="0"/>
          <w:numId w:val="64"/>
        </w:numPr>
        <w:rPr>
          <w:rFonts w:ascii="宋体" w:hAnsi="宋体" w:cs="Arial"/>
          <w:sz w:val="24"/>
        </w:rPr>
      </w:pPr>
      <w:r>
        <w:rPr>
          <w:rFonts w:ascii="宋体" w:hAnsi="宋体" w:cs="Arial" w:hint="eastAsia"/>
          <w:sz w:val="24"/>
        </w:rPr>
        <w:t>处方列表</w:t>
      </w:r>
    </w:p>
    <w:p w:rsidR="001E5D28" w:rsidRDefault="001E5D28" w:rsidP="001E5D28">
      <w:pPr>
        <w:pStyle w:val="11"/>
        <w:numPr>
          <w:ilvl w:val="0"/>
          <w:numId w:val="65"/>
        </w:numPr>
        <w:tabs>
          <w:tab w:val="left" w:pos="886"/>
        </w:tabs>
        <w:ind w:firstLine="482"/>
        <w:rPr>
          <w:rFonts w:ascii="宋体" w:hAnsi="宋体" w:cs="Arial"/>
          <w:sz w:val="24"/>
        </w:rPr>
      </w:pPr>
      <w:r>
        <w:rPr>
          <w:rFonts w:ascii="宋体" w:hAnsi="宋体" w:cs="Arial" w:hint="eastAsia"/>
          <w:sz w:val="24"/>
        </w:rPr>
        <w:t>对接互联网医院与医疗机构线下门诊系统获取医生为居民开出的处方，通过处方列表功能展示。居民可以根据自己需要选择处方进行下单购药。</w:t>
      </w:r>
    </w:p>
    <w:p w:rsidR="001E5D28" w:rsidRDefault="001E5D28" w:rsidP="001E5D28">
      <w:pPr>
        <w:pStyle w:val="11"/>
        <w:numPr>
          <w:ilvl w:val="0"/>
          <w:numId w:val="65"/>
        </w:numPr>
        <w:tabs>
          <w:tab w:val="left" w:pos="886"/>
        </w:tabs>
        <w:ind w:firstLine="482"/>
        <w:rPr>
          <w:rFonts w:ascii="宋体" w:hAnsi="宋体" w:cs="Arial"/>
          <w:sz w:val="24"/>
        </w:rPr>
      </w:pPr>
      <w:r>
        <w:rPr>
          <w:rFonts w:ascii="宋体" w:hAnsi="宋体" w:cs="Arial" w:hint="eastAsia"/>
          <w:sz w:val="24"/>
        </w:rPr>
        <w:t>对接处方类型：支持西药方（含中成药），中草药处方。</w:t>
      </w:r>
    </w:p>
    <w:p w:rsidR="001E5D28" w:rsidRDefault="001E5D28" w:rsidP="001E5D28">
      <w:pPr>
        <w:numPr>
          <w:ilvl w:val="0"/>
          <w:numId w:val="64"/>
        </w:numPr>
        <w:rPr>
          <w:rFonts w:ascii="宋体" w:hAnsi="宋体" w:cs="Arial"/>
          <w:sz w:val="24"/>
        </w:rPr>
      </w:pPr>
      <w:r>
        <w:rPr>
          <w:rFonts w:ascii="宋体" w:hAnsi="宋体" w:cs="Arial" w:hint="eastAsia"/>
          <w:sz w:val="24"/>
        </w:rPr>
        <w:lastRenderedPageBreak/>
        <w:t>处方下单</w:t>
      </w:r>
    </w:p>
    <w:p w:rsidR="001E5D28" w:rsidRDefault="001E5D28" w:rsidP="001E5D28">
      <w:pPr>
        <w:pStyle w:val="11"/>
        <w:numPr>
          <w:ilvl w:val="0"/>
          <w:numId w:val="66"/>
        </w:numPr>
        <w:tabs>
          <w:tab w:val="left" w:pos="886"/>
        </w:tabs>
        <w:ind w:firstLine="482"/>
        <w:rPr>
          <w:rFonts w:ascii="宋体" w:hAnsi="宋体" w:cs="Arial"/>
          <w:sz w:val="24"/>
        </w:rPr>
      </w:pPr>
      <w:r>
        <w:rPr>
          <w:rFonts w:ascii="宋体" w:hAnsi="宋体" w:cs="Arial" w:hint="eastAsia"/>
          <w:sz w:val="24"/>
        </w:rPr>
        <w:t>居民选择自己需要下单的一张或者多张处方进行购药。居民可以选择医保或者自费支付。处方默认三日内有效。</w:t>
      </w:r>
    </w:p>
    <w:p w:rsidR="001E5D28" w:rsidRDefault="001E5D28" w:rsidP="001E5D28">
      <w:pPr>
        <w:pStyle w:val="11"/>
        <w:numPr>
          <w:ilvl w:val="0"/>
          <w:numId w:val="66"/>
        </w:numPr>
        <w:tabs>
          <w:tab w:val="left" w:pos="886"/>
        </w:tabs>
        <w:ind w:firstLine="482"/>
        <w:rPr>
          <w:rFonts w:ascii="宋体" w:hAnsi="宋体" w:cs="Arial"/>
          <w:sz w:val="24"/>
        </w:rPr>
      </w:pPr>
      <w:r>
        <w:rPr>
          <w:rFonts w:ascii="宋体" w:hAnsi="宋体" w:cs="Arial" w:hint="eastAsia"/>
          <w:sz w:val="24"/>
        </w:rPr>
        <w:t>途径选择：居民还可以根据自己的需求选择线上线下支付，配送或者到店自取，是否开具发票等。</w:t>
      </w:r>
    </w:p>
    <w:p w:rsidR="001E5D28" w:rsidRDefault="001E5D28" w:rsidP="001E5D28">
      <w:pPr>
        <w:numPr>
          <w:ilvl w:val="0"/>
          <w:numId w:val="64"/>
        </w:numPr>
        <w:rPr>
          <w:rFonts w:ascii="宋体" w:hAnsi="宋体" w:cs="Arial"/>
          <w:sz w:val="24"/>
        </w:rPr>
      </w:pPr>
      <w:r>
        <w:rPr>
          <w:rFonts w:ascii="宋体" w:hAnsi="宋体" w:cs="Arial" w:hint="eastAsia"/>
          <w:sz w:val="24"/>
        </w:rPr>
        <w:t>订单查询</w:t>
      </w:r>
      <w:r>
        <w:rPr>
          <w:rFonts w:ascii="宋体" w:hAnsi="宋体" w:cs="Arial" w:hint="eastAsia"/>
          <w:sz w:val="24"/>
        </w:rPr>
        <w:tab/>
      </w:r>
    </w:p>
    <w:p w:rsidR="001E5D28" w:rsidRDefault="001E5D28" w:rsidP="001E5D28">
      <w:pPr>
        <w:pStyle w:val="11"/>
        <w:numPr>
          <w:ilvl w:val="0"/>
          <w:numId w:val="67"/>
        </w:numPr>
        <w:tabs>
          <w:tab w:val="left" w:pos="886"/>
        </w:tabs>
        <w:ind w:firstLine="482"/>
        <w:rPr>
          <w:rFonts w:ascii="宋体" w:hAnsi="宋体" w:cs="Arial"/>
          <w:sz w:val="24"/>
        </w:rPr>
      </w:pPr>
      <w:r>
        <w:rPr>
          <w:rFonts w:ascii="宋体" w:hAnsi="宋体" w:cs="Arial" w:hint="eastAsia"/>
          <w:sz w:val="24"/>
        </w:rPr>
        <w:t>居民通过订单查询功能对自己的购药订单进行信息查询，包括查询药店订单处理信息，配送药品的物流信息，及其他订单信息。</w:t>
      </w:r>
    </w:p>
    <w:p w:rsidR="001E5D28" w:rsidRDefault="001E5D28" w:rsidP="001E5D28">
      <w:pPr>
        <w:pStyle w:val="11"/>
        <w:numPr>
          <w:ilvl w:val="0"/>
          <w:numId w:val="67"/>
        </w:numPr>
        <w:tabs>
          <w:tab w:val="left" w:pos="886"/>
        </w:tabs>
        <w:ind w:firstLine="482"/>
        <w:rPr>
          <w:rFonts w:ascii="宋体" w:hAnsi="宋体" w:cs="Arial"/>
          <w:sz w:val="24"/>
        </w:rPr>
      </w:pPr>
      <w:r>
        <w:rPr>
          <w:rFonts w:ascii="宋体" w:hAnsi="宋体" w:cs="Arial" w:hint="eastAsia"/>
          <w:sz w:val="24"/>
        </w:rPr>
        <w:t>对于未出药店的订单居民允许取消订单。</w:t>
      </w:r>
    </w:p>
    <w:p w:rsidR="001E5D28" w:rsidRDefault="001E5D28" w:rsidP="001E5D28">
      <w:pPr>
        <w:numPr>
          <w:ilvl w:val="0"/>
          <w:numId w:val="64"/>
        </w:numPr>
        <w:rPr>
          <w:rFonts w:ascii="宋体" w:hAnsi="宋体" w:cs="Arial"/>
          <w:sz w:val="24"/>
        </w:rPr>
      </w:pPr>
      <w:r>
        <w:rPr>
          <w:rFonts w:ascii="宋体" w:hAnsi="宋体" w:cs="Arial" w:hint="eastAsia"/>
          <w:sz w:val="24"/>
        </w:rPr>
        <w:t>购药短信</w:t>
      </w:r>
    </w:p>
    <w:p w:rsidR="001E5D28" w:rsidRDefault="001E5D28" w:rsidP="001E5D28">
      <w:pPr>
        <w:ind w:firstLineChars="200" w:firstLine="482"/>
        <w:rPr>
          <w:rFonts w:ascii="宋体" w:hAnsi="宋体" w:cs="Arial"/>
          <w:sz w:val="24"/>
        </w:rPr>
      </w:pPr>
      <w:r>
        <w:rPr>
          <w:rFonts w:ascii="宋体" w:hAnsi="宋体" w:cs="Arial" w:hint="eastAsia"/>
          <w:sz w:val="24"/>
        </w:rPr>
        <w:tab/>
        <w:t>处方生成后未居民发送购药短信，告知居民购药码与相应的合作药店及地址。</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（2）监管应用</w:t>
      </w:r>
    </w:p>
    <w:p w:rsidR="001E5D28" w:rsidRDefault="001E5D28" w:rsidP="001E5D28">
      <w:pPr>
        <w:numPr>
          <w:ilvl w:val="0"/>
          <w:numId w:val="68"/>
        </w:numPr>
        <w:ind w:firstLineChars="175" w:firstLine="422"/>
        <w:rPr>
          <w:rFonts w:ascii="宋体" w:hAnsi="宋体" w:cs="Arial"/>
          <w:sz w:val="24"/>
        </w:rPr>
      </w:pPr>
      <w:r>
        <w:rPr>
          <w:rFonts w:ascii="宋体" w:hAnsi="宋体" w:cs="Arial" w:hint="eastAsia"/>
          <w:sz w:val="24"/>
        </w:rPr>
        <w:t>机构医疗监管</w:t>
      </w:r>
    </w:p>
    <w:p w:rsidR="001E5D28" w:rsidRDefault="001E5D28" w:rsidP="001E5D28">
      <w:pPr>
        <w:ind w:firstLineChars="200" w:firstLine="482"/>
        <w:rPr>
          <w:rFonts w:ascii="宋体" w:hAnsi="宋体" w:cs="Arial"/>
          <w:sz w:val="24"/>
        </w:rPr>
      </w:pPr>
      <w:r>
        <w:rPr>
          <w:rFonts w:ascii="宋体" w:hAnsi="宋体" w:cs="Arial" w:hint="eastAsia"/>
          <w:sz w:val="24"/>
        </w:rPr>
        <w:tab/>
        <w:t>相关部门管理平台内医疗机构的入驻信息，医疗机构对应的药品供应方信息，医疗机构的可开方目录信息。</w:t>
      </w:r>
    </w:p>
    <w:p w:rsidR="001E5D28" w:rsidRDefault="001E5D28" w:rsidP="001E5D28">
      <w:pPr>
        <w:numPr>
          <w:ilvl w:val="0"/>
          <w:numId w:val="68"/>
        </w:numPr>
        <w:ind w:firstLineChars="175" w:firstLine="422"/>
        <w:rPr>
          <w:rFonts w:ascii="宋体" w:hAnsi="宋体" w:cs="Arial"/>
          <w:sz w:val="24"/>
        </w:rPr>
      </w:pPr>
      <w:r>
        <w:rPr>
          <w:rFonts w:ascii="宋体" w:hAnsi="宋体" w:cs="Arial" w:hint="eastAsia"/>
          <w:sz w:val="24"/>
        </w:rPr>
        <w:t>处方管理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相关部门监管医疗机构流转出来的处方每一个节点的操作信息，从医生诊断开具，事前合理用药点评，药师审方，居民下单到药店核销发药，满足全流程监管。</w:t>
      </w:r>
    </w:p>
    <w:p w:rsidR="001E5D28" w:rsidRDefault="001E5D28" w:rsidP="001E5D28">
      <w:pPr>
        <w:numPr>
          <w:ilvl w:val="0"/>
          <w:numId w:val="68"/>
        </w:numPr>
        <w:ind w:firstLineChars="175" w:firstLine="422"/>
        <w:rPr>
          <w:rFonts w:ascii="宋体" w:hAnsi="宋体" w:cs="Arial"/>
          <w:sz w:val="24"/>
        </w:rPr>
      </w:pPr>
      <w:r>
        <w:rPr>
          <w:rFonts w:ascii="宋体" w:hAnsi="宋体" w:cs="Arial" w:hint="eastAsia"/>
          <w:sz w:val="24"/>
        </w:rPr>
        <w:t>数据统计</w:t>
      </w:r>
    </w:p>
    <w:p w:rsidR="001E5D28" w:rsidRDefault="001E5D28" w:rsidP="001E5D28">
      <w:pPr>
        <w:ind w:firstLineChars="200" w:firstLine="482"/>
        <w:rPr>
          <w:rFonts w:ascii="宋体" w:hAnsi="宋体" w:cs="Arial"/>
          <w:sz w:val="24"/>
        </w:rPr>
      </w:pPr>
      <w:r>
        <w:rPr>
          <w:rFonts w:ascii="宋体" w:hAnsi="宋体" w:cs="Arial" w:hint="eastAsia"/>
          <w:sz w:val="24"/>
        </w:rPr>
        <w:tab/>
        <w:t>监管医疗机构医生的开方，药师的审方，药店的订单处理等工作量，了解各方的工作负荷情况。</w:t>
      </w:r>
    </w:p>
    <w:p w:rsidR="001E5D28" w:rsidRDefault="001E5D28" w:rsidP="001E5D28">
      <w:pPr>
        <w:numPr>
          <w:ilvl w:val="0"/>
          <w:numId w:val="68"/>
        </w:numPr>
        <w:ind w:firstLineChars="175" w:firstLine="422"/>
        <w:rPr>
          <w:rFonts w:ascii="宋体" w:hAnsi="宋体" w:cs="Arial"/>
          <w:sz w:val="24"/>
        </w:rPr>
      </w:pPr>
      <w:r>
        <w:rPr>
          <w:rFonts w:ascii="宋体" w:hAnsi="宋体" w:cs="Arial" w:hint="eastAsia"/>
          <w:sz w:val="24"/>
        </w:rPr>
        <w:t>监管大屏</w:t>
      </w:r>
    </w:p>
    <w:p w:rsidR="001E5D28" w:rsidRDefault="001E5D28" w:rsidP="001E5D28">
      <w:pPr>
        <w:ind w:firstLineChars="200" w:firstLine="482"/>
        <w:rPr>
          <w:rFonts w:ascii="宋体" w:hAnsi="宋体" w:cs="Arial"/>
          <w:sz w:val="24"/>
        </w:rPr>
      </w:pPr>
      <w:r>
        <w:rPr>
          <w:rFonts w:ascii="宋体" w:hAnsi="宋体" w:cs="Arial" w:hint="eastAsia"/>
          <w:sz w:val="24"/>
        </w:rPr>
        <w:tab/>
        <w:t>展示监管大屏，提供可视化的数据监管。</w:t>
      </w:r>
    </w:p>
    <w:p w:rsidR="001E5D28" w:rsidRDefault="001E5D28" w:rsidP="001E5D28">
      <w:pPr>
        <w:tabs>
          <w:tab w:val="left" w:pos="893"/>
        </w:tabs>
        <w:spacing w:before="120"/>
        <w:ind w:leftChars="200" w:left="422"/>
        <w:rPr>
          <w:rFonts w:ascii="宋体" w:hAnsi="宋体" w:cs="Arial"/>
          <w:b/>
          <w:sz w:val="24"/>
        </w:rPr>
      </w:pPr>
      <w:r>
        <w:rPr>
          <w:rFonts w:ascii="宋体" w:hAnsi="宋体" w:cs="Arial" w:hint="eastAsia"/>
          <w:b/>
          <w:sz w:val="24"/>
        </w:rPr>
        <w:t>（3）医疗机构应用</w:t>
      </w:r>
    </w:p>
    <w:p w:rsidR="001E5D28" w:rsidRDefault="001E5D28" w:rsidP="001E5D28">
      <w:pPr>
        <w:numPr>
          <w:ilvl w:val="0"/>
          <w:numId w:val="69"/>
        </w:numPr>
        <w:ind w:firstLineChars="200" w:firstLine="482"/>
        <w:rPr>
          <w:rFonts w:ascii="宋体" w:hAnsi="宋体" w:cs="Arial"/>
          <w:sz w:val="24"/>
        </w:rPr>
      </w:pPr>
      <w:r>
        <w:rPr>
          <w:rFonts w:ascii="宋体" w:hAnsi="宋体" w:cs="Arial" w:hint="eastAsia"/>
          <w:sz w:val="24"/>
        </w:rPr>
        <w:t>医疗机构管理</w:t>
      </w:r>
    </w:p>
    <w:p w:rsidR="001E5D28" w:rsidRDefault="001E5D28" w:rsidP="001E5D28">
      <w:pPr>
        <w:pStyle w:val="11"/>
        <w:numPr>
          <w:ilvl w:val="0"/>
          <w:numId w:val="70"/>
        </w:numPr>
        <w:tabs>
          <w:tab w:val="left" w:pos="886"/>
        </w:tabs>
        <w:ind w:firstLine="482"/>
        <w:rPr>
          <w:rFonts w:ascii="宋体" w:hAnsi="宋体" w:cs="Arial"/>
          <w:sz w:val="24"/>
        </w:rPr>
      </w:pPr>
      <w:r>
        <w:rPr>
          <w:rFonts w:ascii="宋体" w:hAnsi="宋体" w:cs="Arial" w:hint="eastAsia"/>
          <w:sz w:val="24"/>
        </w:rPr>
        <w:t>管理医疗机构的入驻信息，选择签名等工具通道的服务提供方。</w:t>
      </w:r>
    </w:p>
    <w:p w:rsidR="001E5D28" w:rsidRDefault="001E5D28" w:rsidP="001E5D28">
      <w:pPr>
        <w:pStyle w:val="11"/>
        <w:numPr>
          <w:ilvl w:val="0"/>
          <w:numId w:val="70"/>
        </w:numPr>
        <w:tabs>
          <w:tab w:val="left" w:pos="886"/>
        </w:tabs>
        <w:ind w:firstLine="482"/>
        <w:rPr>
          <w:rFonts w:ascii="宋体" w:hAnsi="宋体" w:cs="Arial"/>
          <w:sz w:val="24"/>
        </w:rPr>
      </w:pPr>
      <w:r>
        <w:rPr>
          <w:rFonts w:ascii="宋体" w:hAnsi="宋体" w:cs="Arial" w:hint="eastAsia"/>
          <w:sz w:val="24"/>
        </w:rPr>
        <w:t>管理医疗机构的处方的药品供应方，进行流转管理配置。并且支持配置自己院内药房，院内药房支持使用院内医保结算药品费用属性。</w:t>
      </w:r>
    </w:p>
    <w:p w:rsidR="001E5D28" w:rsidRDefault="001E5D28" w:rsidP="001E5D28">
      <w:pPr>
        <w:pStyle w:val="11"/>
        <w:numPr>
          <w:ilvl w:val="0"/>
          <w:numId w:val="70"/>
        </w:numPr>
        <w:tabs>
          <w:tab w:val="left" w:pos="886"/>
        </w:tabs>
        <w:ind w:firstLine="482"/>
        <w:rPr>
          <w:rFonts w:ascii="宋体" w:hAnsi="宋体" w:cs="Arial"/>
          <w:sz w:val="24"/>
        </w:rPr>
      </w:pPr>
      <w:r>
        <w:rPr>
          <w:rFonts w:ascii="宋体" w:hAnsi="宋体" w:cs="Arial" w:hint="eastAsia"/>
          <w:sz w:val="24"/>
        </w:rPr>
        <w:t>管理医疗机构的开方药品目录，包含中成药，西药，中草药。</w:t>
      </w:r>
    </w:p>
    <w:p w:rsidR="001E5D28" w:rsidRDefault="001E5D28" w:rsidP="001E5D28">
      <w:pPr>
        <w:numPr>
          <w:ilvl w:val="0"/>
          <w:numId w:val="69"/>
        </w:numPr>
        <w:ind w:firstLineChars="200" w:firstLine="482"/>
        <w:rPr>
          <w:rFonts w:ascii="宋体" w:hAnsi="宋体" w:cs="Arial"/>
          <w:sz w:val="24"/>
        </w:rPr>
      </w:pPr>
      <w:r>
        <w:rPr>
          <w:rFonts w:ascii="宋体" w:hAnsi="宋体" w:cs="Arial" w:hint="eastAsia"/>
          <w:sz w:val="24"/>
        </w:rPr>
        <w:t>处方记录</w:t>
      </w:r>
    </w:p>
    <w:p w:rsidR="001E5D28" w:rsidRDefault="001E5D28" w:rsidP="001E5D28">
      <w:pPr>
        <w:pStyle w:val="11"/>
        <w:numPr>
          <w:ilvl w:val="0"/>
          <w:numId w:val="71"/>
        </w:numPr>
        <w:tabs>
          <w:tab w:val="left" w:pos="886"/>
        </w:tabs>
        <w:ind w:firstLine="482"/>
        <w:rPr>
          <w:rFonts w:ascii="宋体" w:hAnsi="宋体" w:cs="Arial"/>
          <w:sz w:val="24"/>
        </w:rPr>
      </w:pPr>
      <w:r>
        <w:rPr>
          <w:rFonts w:ascii="宋体" w:hAnsi="宋体" w:cs="Arial" w:hint="eastAsia"/>
          <w:sz w:val="24"/>
        </w:rPr>
        <w:t>医疗机构监管流转出来的处方每一个节点的操作信息，从医生诊断开具，事前</w:t>
      </w:r>
      <w:r>
        <w:rPr>
          <w:rFonts w:ascii="宋体" w:hAnsi="宋体" w:cs="Arial" w:hint="eastAsia"/>
          <w:sz w:val="24"/>
        </w:rPr>
        <w:lastRenderedPageBreak/>
        <w:t>合理用药点评，药师审方，居民下单到药店核销发药。</w:t>
      </w:r>
    </w:p>
    <w:p w:rsidR="001E5D28" w:rsidRDefault="001E5D28" w:rsidP="001E5D28">
      <w:pPr>
        <w:pStyle w:val="11"/>
        <w:numPr>
          <w:ilvl w:val="0"/>
          <w:numId w:val="71"/>
        </w:numPr>
        <w:tabs>
          <w:tab w:val="left" w:pos="886"/>
        </w:tabs>
        <w:ind w:firstLine="482"/>
        <w:rPr>
          <w:rFonts w:ascii="宋体" w:hAnsi="宋体" w:cs="Arial"/>
          <w:sz w:val="24"/>
        </w:rPr>
      </w:pPr>
      <w:r>
        <w:rPr>
          <w:rFonts w:ascii="宋体" w:hAnsi="宋体" w:cs="Arial" w:hint="eastAsia"/>
          <w:sz w:val="24"/>
        </w:rPr>
        <w:t>满足全流程监管：监管大处方，不合理处方，特殊药品处方等信息。</w:t>
      </w:r>
    </w:p>
    <w:p w:rsidR="001E5D28" w:rsidRDefault="001E5D28" w:rsidP="001E5D28">
      <w:pPr>
        <w:numPr>
          <w:ilvl w:val="0"/>
          <w:numId w:val="69"/>
        </w:numPr>
        <w:ind w:firstLineChars="200" w:firstLine="482"/>
        <w:rPr>
          <w:rFonts w:ascii="宋体" w:hAnsi="宋体" w:cs="Arial"/>
          <w:sz w:val="24"/>
        </w:rPr>
      </w:pPr>
      <w:r>
        <w:rPr>
          <w:rFonts w:ascii="宋体" w:hAnsi="宋体" w:cs="Arial" w:hint="eastAsia"/>
          <w:sz w:val="24"/>
        </w:rPr>
        <w:t>处方点评</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根据实际需要抽取处方进行处方点评，记录处方点评记录及信息。根据点评结果进行开方工作分析。</w:t>
      </w:r>
    </w:p>
    <w:p w:rsidR="001E5D28" w:rsidRDefault="001E5D28" w:rsidP="001E5D28">
      <w:pPr>
        <w:numPr>
          <w:ilvl w:val="0"/>
          <w:numId w:val="69"/>
        </w:numPr>
        <w:ind w:firstLineChars="200" w:firstLine="482"/>
        <w:rPr>
          <w:rFonts w:ascii="宋体" w:hAnsi="宋体" w:cs="Arial"/>
          <w:sz w:val="24"/>
        </w:rPr>
      </w:pPr>
      <w:r>
        <w:rPr>
          <w:rFonts w:ascii="宋体" w:hAnsi="宋体" w:cs="Arial" w:hint="eastAsia"/>
          <w:sz w:val="24"/>
        </w:rPr>
        <w:t>数据统计</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医疗机构监管医生的开方，药师的审方，药店的订单处理等工作量，了解各方的工作负荷情况。</w:t>
      </w:r>
    </w:p>
    <w:p w:rsidR="001E5D28" w:rsidRDefault="001E5D28" w:rsidP="001E5D28">
      <w:pPr>
        <w:numPr>
          <w:ilvl w:val="0"/>
          <w:numId w:val="69"/>
        </w:numPr>
        <w:ind w:firstLineChars="200" w:firstLine="482"/>
        <w:rPr>
          <w:rFonts w:ascii="宋体" w:hAnsi="宋体" w:cs="Arial"/>
          <w:sz w:val="24"/>
        </w:rPr>
      </w:pPr>
      <w:r>
        <w:rPr>
          <w:rFonts w:ascii="宋体" w:hAnsi="宋体" w:cs="Arial" w:hint="eastAsia"/>
          <w:sz w:val="24"/>
        </w:rPr>
        <w:t>机构管理</w:t>
      </w:r>
    </w:p>
    <w:p w:rsidR="001E5D28" w:rsidRDefault="001E5D28" w:rsidP="001E5D28">
      <w:pPr>
        <w:ind w:firstLineChars="200" w:firstLine="482"/>
        <w:rPr>
          <w:rFonts w:ascii="宋体" w:hAnsi="宋体" w:cs="Arial"/>
          <w:sz w:val="24"/>
        </w:rPr>
      </w:pPr>
      <w:r>
        <w:rPr>
          <w:rFonts w:ascii="宋体" w:hAnsi="宋体" w:cs="Arial" w:hint="eastAsia"/>
          <w:sz w:val="24"/>
        </w:rPr>
        <w:tab/>
        <w:t>管理医疗机构管理员账号信息。</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（4）医生应用</w:t>
      </w:r>
    </w:p>
    <w:p w:rsidR="001E5D28" w:rsidRDefault="001E5D28" w:rsidP="001E5D28">
      <w:pPr>
        <w:numPr>
          <w:ilvl w:val="0"/>
          <w:numId w:val="72"/>
        </w:numPr>
        <w:ind w:firstLineChars="175" w:firstLine="422"/>
        <w:rPr>
          <w:rFonts w:ascii="宋体" w:hAnsi="宋体" w:cs="Arial"/>
          <w:sz w:val="24"/>
        </w:rPr>
      </w:pPr>
      <w:r>
        <w:rPr>
          <w:rFonts w:ascii="宋体" w:hAnsi="宋体" w:cs="Arial" w:hint="eastAsia"/>
          <w:sz w:val="24"/>
        </w:rPr>
        <w:t>处方开具</w:t>
      </w:r>
    </w:p>
    <w:p w:rsidR="001E5D28" w:rsidRDefault="001E5D28" w:rsidP="001E5D28">
      <w:pPr>
        <w:ind w:firstLineChars="200" w:firstLine="482"/>
        <w:rPr>
          <w:rFonts w:ascii="宋体" w:hAnsi="宋体" w:cs="Arial"/>
          <w:sz w:val="24"/>
        </w:rPr>
      </w:pPr>
      <w:r>
        <w:rPr>
          <w:rFonts w:ascii="宋体" w:hAnsi="宋体" w:cs="Arial" w:hint="eastAsia"/>
          <w:sz w:val="24"/>
        </w:rPr>
        <w:t>查看居民历史的平台就诊记录，方便医生了解居民健康状况，辅助医生对居民进行病症判断。医生为门诊就诊居民书写病历信息，记录居民就诊情况。医生为门诊就诊居民开具处方。</w:t>
      </w:r>
    </w:p>
    <w:p w:rsidR="001E5D28" w:rsidRDefault="001E5D28" w:rsidP="001E5D28">
      <w:pPr>
        <w:numPr>
          <w:ilvl w:val="0"/>
          <w:numId w:val="72"/>
        </w:numPr>
        <w:ind w:firstLineChars="175" w:firstLine="422"/>
        <w:rPr>
          <w:rFonts w:ascii="宋体" w:hAnsi="宋体" w:cs="Arial"/>
          <w:sz w:val="24"/>
        </w:rPr>
      </w:pPr>
      <w:r>
        <w:rPr>
          <w:rFonts w:ascii="宋体" w:hAnsi="宋体" w:cs="Arial" w:hint="eastAsia"/>
          <w:sz w:val="24"/>
        </w:rPr>
        <w:t>历史处方</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医生查看自己开具的历史处方。</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（5）审方药师应用</w:t>
      </w:r>
    </w:p>
    <w:p w:rsidR="001E5D28" w:rsidRDefault="001E5D28" w:rsidP="001E5D28">
      <w:pPr>
        <w:numPr>
          <w:ilvl w:val="0"/>
          <w:numId w:val="73"/>
        </w:numPr>
        <w:ind w:firstLineChars="200" w:firstLine="482"/>
        <w:rPr>
          <w:rFonts w:ascii="宋体" w:hAnsi="宋体" w:cs="Arial"/>
          <w:sz w:val="24"/>
        </w:rPr>
      </w:pPr>
      <w:r>
        <w:rPr>
          <w:rFonts w:ascii="宋体" w:hAnsi="宋体" w:cs="Arial" w:hint="eastAsia"/>
          <w:sz w:val="24"/>
        </w:rPr>
        <w:t>就诊处方</w:t>
      </w:r>
    </w:p>
    <w:p w:rsidR="001E5D28" w:rsidRDefault="001E5D28" w:rsidP="001E5D28">
      <w:pPr>
        <w:ind w:firstLineChars="200" w:firstLine="482"/>
        <w:rPr>
          <w:rFonts w:ascii="宋体" w:hAnsi="宋体" w:cs="Arial"/>
          <w:sz w:val="24"/>
        </w:rPr>
      </w:pPr>
      <w:r>
        <w:rPr>
          <w:rFonts w:ascii="宋体" w:hAnsi="宋体" w:cs="Arial" w:hint="eastAsia"/>
          <w:sz w:val="24"/>
        </w:rPr>
        <w:tab/>
        <w:t>展示居民本次就诊的诊断信息，及医生开具的其他处方，为药师提供更多的审方参考信息。</w:t>
      </w:r>
    </w:p>
    <w:p w:rsidR="001E5D28" w:rsidRDefault="001E5D28" w:rsidP="001E5D28">
      <w:pPr>
        <w:numPr>
          <w:ilvl w:val="0"/>
          <w:numId w:val="73"/>
        </w:numPr>
        <w:ind w:firstLineChars="200" w:firstLine="482"/>
        <w:rPr>
          <w:rFonts w:ascii="宋体" w:hAnsi="宋体" w:cs="Arial"/>
          <w:sz w:val="24"/>
        </w:rPr>
      </w:pPr>
      <w:r>
        <w:rPr>
          <w:rFonts w:ascii="宋体" w:hAnsi="宋体" w:cs="Arial" w:hint="eastAsia"/>
          <w:sz w:val="24"/>
        </w:rPr>
        <w:t>历史处方</w:t>
      </w:r>
    </w:p>
    <w:p w:rsidR="001E5D28" w:rsidRDefault="001E5D28" w:rsidP="001E5D28">
      <w:pPr>
        <w:ind w:firstLineChars="200" w:firstLine="482"/>
        <w:rPr>
          <w:rFonts w:ascii="宋体" w:hAnsi="宋体" w:cs="Arial"/>
          <w:sz w:val="24"/>
        </w:rPr>
      </w:pPr>
      <w:r>
        <w:rPr>
          <w:rFonts w:ascii="宋体" w:hAnsi="宋体" w:cs="Arial" w:hint="eastAsia"/>
          <w:sz w:val="24"/>
        </w:rPr>
        <w:tab/>
        <w:t>展示居民历史就诊信息及处方信息，为药师提供更多的审方参考信息。特别是短时间内相同药品处方开具情况警示。</w:t>
      </w:r>
    </w:p>
    <w:p w:rsidR="001E5D28" w:rsidRDefault="001E5D28" w:rsidP="001E5D28">
      <w:pPr>
        <w:numPr>
          <w:ilvl w:val="0"/>
          <w:numId w:val="73"/>
        </w:numPr>
        <w:ind w:firstLineChars="200" w:firstLine="482"/>
        <w:rPr>
          <w:rFonts w:ascii="宋体" w:hAnsi="宋体" w:cs="Arial"/>
          <w:sz w:val="24"/>
        </w:rPr>
      </w:pPr>
      <w:r>
        <w:rPr>
          <w:rFonts w:ascii="宋体" w:hAnsi="宋体" w:cs="Arial" w:hint="eastAsia"/>
          <w:sz w:val="24"/>
        </w:rPr>
        <w:t>合理用药</w:t>
      </w:r>
    </w:p>
    <w:p w:rsidR="001E5D28" w:rsidRDefault="001E5D28" w:rsidP="001E5D28">
      <w:pPr>
        <w:ind w:firstLineChars="200" w:firstLine="482"/>
        <w:rPr>
          <w:rFonts w:ascii="宋体" w:hAnsi="宋体" w:cs="Arial"/>
          <w:sz w:val="24"/>
        </w:rPr>
      </w:pPr>
      <w:r>
        <w:rPr>
          <w:rFonts w:ascii="宋体" w:hAnsi="宋体" w:cs="Arial" w:hint="eastAsia"/>
          <w:sz w:val="24"/>
        </w:rPr>
        <w:tab/>
        <w:t>展示处方的合理用药判断信息展示，辅助药师审方。</w:t>
      </w:r>
    </w:p>
    <w:p w:rsidR="001E5D28" w:rsidRDefault="001E5D28" w:rsidP="001E5D28">
      <w:pPr>
        <w:numPr>
          <w:ilvl w:val="0"/>
          <w:numId w:val="73"/>
        </w:numPr>
        <w:ind w:firstLineChars="200" w:firstLine="482"/>
        <w:rPr>
          <w:rFonts w:ascii="宋体" w:hAnsi="宋体" w:cs="Arial"/>
          <w:sz w:val="24"/>
        </w:rPr>
      </w:pPr>
      <w:r>
        <w:rPr>
          <w:rFonts w:ascii="宋体" w:hAnsi="宋体" w:cs="Arial" w:hint="eastAsia"/>
          <w:sz w:val="24"/>
        </w:rPr>
        <w:t>处方审核</w:t>
      </w:r>
    </w:p>
    <w:p w:rsidR="001E5D28" w:rsidRDefault="001E5D28" w:rsidP="001E5D28">
      <w:pPr>
        <w:pStyle w:val="11"/>
        <w:numPr>
          <w:ilvl w:val="0"/>
          <w:numId w:val="74"/>
        </w:numPr>
        <w:tabs>
          <w:tab w:val="left" w:pos="886"/>
        </w:tabs>
        <w:ind w:firstLine="482"/>
        <w:rPr>
          <w:rFonts w:ascii="宋体" w:hAnsi="宋体" w:cs="Arial"/>
          <w:sz w:val="24"/>
        </w:rPr>
      </w:pPr>
      <w:r>
        <w:rPr>
          <w:rFonts w:ascii="宋体" w:hAnsi="宋体" w:cs="Arial" w:hint="eastAsia"/>
          <w:sz w:val="24"/>
        </w:rPr>
        <w:t>提供药师审方的功能，如果有新的处方需要审核，则将通过页面通知及短信对相应的药师进行提醒。</w:t>
      </w:r>
    </w:p>
    <w:p w:rsidR="001E5D28" w:rsidRDefault="001E5D28" w:rsidP="001E5D28">
      <w:pPr>
        <w:pStyle w:val="11"/>
        <w:numPr>
          <w:ilvl w:val="0"/>
          <w:numId w:val="74"/>
        </w:numPr>
        <w:tabs>
          <w:tab w:val="left" w:pos="886"/>
        </w:tabs>
        <w:ind w:firstLine="482"/>
        <w:rPr>
          <w:rFonts w:ascii="宋体" w:hAnsi="宋体" w:cs="Arial"/>
          <w:sz w:val="24"/>
        </w:rPr>
      </w:pPr>
      <w:r>
        <w:rPr>
          <w:rFonts w:ascii="宋体" w:hAnsi="宋体" w:cs="Arial" w:hint="eastAsia"/>
          <w:sz w:val="24"/>
        </w:rPr>
        <w:t>如果药师对处方有疑问，则可以通过展示医生联系方式和医生进行沟通。</w:t>
      </w:r>
    </w:p>
    <w:p w:rsidR="001E5D28" w:rsidRDefault="001E5D28" w:rsidP="001E5D28">
      <w:pPr>
        <w:pStyle w:val="11"/>
        <w:numPr>
          <w:ilvl w:val="0"/>
          <w:numId w:val="74"/>
        </w:numPr>
        <w:tabs>
          <w:tab w:val="left" w:pos="886"/>
        </w:tabs>
        <w:ind w:firstLine="482"/>
        <w:rPr>
          <w:rFonts w:ascii="宋体" w:hAnsi="宋体" w:cs="Arial"/>
          <w:sz w:val="24"/>
        </w:rPr>
      </w:pPr>
      <w:r>
        <w:rPr>
          <w:rFonts w:ascii="宋体" w:hAnsi="宋体" w:cs="Arial" w:hint="eastAsia"/>
          <w:sz w:val="24"/>
        </w:rPr>
        <w:t>审核通过后的处方，平台将药师个人信息在处方上进行电子签名。</w:t>
      </w:r>
    </w:p>
    <w:p w:rsidR="001E5D28" w:rsidRDefault="001E5D28" w:rsidP="001E5D28">
      <w:pPr>
        <w:numPr>
          <w:ilvl w:val="0"/>
          <w:numId w:val="73"/>
        </w:numPr>
        <w:ind w:firstLineChars="200" w:firstLine="482"/>
        <w:rPr>
          <w:rFonts w:ascii="宋体" w:hAnsi="宋体" w:cs="Arial"/>
          <w:sz w:val="24"/>
        </w:rPr>
      </w:pPr>
      <w:r>
        <w:rPr>
          <w:rFonts w:ascii="宋体" w:hAnsi="宋体" w:cs="Arial" w:hint="eastAsia"/>
          <w:sz w:val="24"/>
        </w:rPr>
        <w:lastRenderedPageBreak/>
        <w:t>处方点评</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展示医疗机构对处方进行点评的信息，根据处方点评结果进行开方审方工作分析，从而帮助提升医生开方，药师审核能力。</w:t>
      </w:r>
    </w:p>
    <w:p w:rsidR="001E5D28" w:rsidRDefault="001E5D28" w:rsidP="001E5D28">
      <w:pPr>
        <w:tabs>
          <w:tab w:val="left" w:pos="893"/>
        </w:tabs>
        <w:spacing w:before="120"/>
        <w:ind w:firstLineChars="200" w:firstLine="484"/>
        <w:rPr>
          <w:rFonts w:ascii="宋体" w:hAnsi="宋体" w:cs="Arial"/>
          <w:b/>
          <w:sz w:val="24"/>
        </w:rPr>
      </w:pPr>
      <w:r>
        <w:rPr>
          <w:rFonts w:ascii="宋体" w:hAnsi="宋体" w:cs="Arial" w:hint="eastAsia"/>
          <w:b/>
          <w:sz w:val="24"/>
        </w:rPr>
        <w:t>（6）药店应用</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商户信息管理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管理商户基础信息，含名称，地点等。</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分店信息管理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维护分店基础信息，含名称，联系方式，地址，资质照片等信息。提供药店进行处方订单下单相关配置，可选择是否支持自取及配送，是否支持线上支付及到店支付，订单处理药师签名信息，是否支持开具发票，及快递费模式，不同省份快递费与中草药代煎费配置等。</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药师信息管理</w:t>
      </w:r>
    </w:p>
    <w:p w:rsidR="001E5D28" w:rsidRDefault="001E5D28" w:rsidP="001E5D28">
      <w:pPr>
        <w:ind w:firstLineChars="200" w:firstLine="482"/>
        <w:rPr>
          <w:rFonts w:ascii="宋体" w:hAnsi="宋体" w:cs="Arial"/>
          <w:sz w:val="24"/>
        </w:rPr>
      </w:pPr>
      <w:r>
        <w:rPr>
          <w:rFonts w:ascii="宋体" w:hAnsi="宋体" w:cs="Arial" w:hint="eastAsia"/>
          <w:sz w:val="24"/>
        </w:rPr>
        <w:tab/>
        <w:t>维护药师信息，维护的药师信息将提供药师签名时使用。</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中成/西药品库</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维护中成药，西药，中草药库信息，主要为药品编码，库存，价格。支持药房药店excel导入或者接口对接。</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中草药库</w:t>
      </w:r>
    </w:p>
    <w:p w:rsidR="001E5D28" w:rsidRDefault="001E5D28" w:rsidP="001E5D28">
      <w:pPr>
        <w:pStyle w:val="11"/>
        <w:numPr>
          <w:ilvl w:val="0"/>
          <w:numId w:val="76"/>
        </w:numPr>
        <w:tabs>
          <w:tab w:val="left" w:pos="886"/>
        </w:tabs>
        <w:ind w:firstLine="482"/>
        <w:rPr>
          <w:rFonts w:ascii="宋体" w:hAnsi="宋体" w:cs="Arial"/>
          <w:sz w:val="24"/>
        </w:rPr>
      </w:pPr>
      <w:r>
        <w:rPr>
          <w:rFonts w:ascii="宋体" w:hAnsi="宋体" w:cs="Arial" w:hint="eastAsia"/>
          <w:sz w:val="24"/>
        </w:rPr>
        <w:t>维护中草药库信息，主要为药品编码，库存，价格。支持药房药店excel导入或者接口对接。</w:t>
      </w:r>
    </w:p>
    <w:p w:rsidR="001E5D28" w:rsidRDefault="001E5D28" w:rsidP="001E5D28">
      <w:pPr>
        <w:pStyle w:val="11"/>
        <w:numPr>
          <w:ilvl w:val="0"/>
          <w:numId w:val="76"/>
        </w:numPr>
        <w:tabs>
          <w:tab w:val="left" w:pos="886"/>
        </w:tabs>
        <w:ind w:firstLine="482"/>
        <w:rPr>
          <w:rFonts w:ascii="宋体" w:hAnsi="宋体" w:cs="Arial"/>
          <w:sz w:val="24"/>
        </w:rPr>
      </w:pPr>
      <w:r>
        <w:rPr>
          <w:rFonts w:ascii="宋体" w:hAnsi="宋体" w:cs="Arial" w:hint="eastAsia"/>
          <w:sz w:val="24"/>
        </w:rPr>
        <w:t>配置药品优先出售序位，代煎优先序位。</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收款信息管理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维护收款账号信息，支持支付宝，微信，及聚合支付通道。</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到店购药</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实体药店管理员可以，通过居民短信上的购药码查询处方，并且由药店完成下单。</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药店订单管理</w:t>
      </w:r>
      <w:r>
        <w:rPr>
          <w:rFonts w:ascii="宋体" w:hAnsi="宋体" w:cs="Arial" w:hint="eastAsia"/>
          <w:sz w:val="24"/>
        </w:rPr>
        <w:tab/>
      </w:r>
    </w:p>
    <w:p w:rsidR="001E5D28" w:rsidRDefault="001E5D28" w:rsidP="001E5D28">
      <w:pPr>
        <w:pStyle w:val="11"/>
        <w:numPr>
          <w:ilvl w:val="0"/>
          <w:numId w:val="77"/>
        </w:numPr>
        <w:tabs>
          <w:tab w:val="left" w:pos="886"/>
        </w:tabs>
        <w:ind w:firstLine="482"/>
        <w:rPr>
          <w:rFonts w:ascii="宋体" w:hAnsi="宋体" w:cs="Arial"/>
          <w:sz w:val="24"/>
        </w:rPr>
      </w:pPr>
      <w:r>
        <w:rPr>
          <w:rFonts w:ascii="宋体" w:hAnsi="宋体" w:cs="Arial" w:hint="eastAsia"/>
          <w:sz w:val="24"/>
        </w:rPr>
        <w:t>可以对处方订单进行核销或者发药处理，不合适的订单允许取消，根据居民选择的自取或者配送，药店提供不同的配送方式。如果居民选择开具发票，药房药店需要提供电子或者纸质发票与药品一起给到居民。</w:t>
      </w:r>
    </w:p>
    <w:p w:rsidR="001E5D28" w:rsidRDefault="001E5D28" w:rsidP="001E5D28">
      <w:pPr>
        <w:pStyle w:val="11"/>
        <w:numPr>
          <w:ilvl w:val="0"/>
          <w:numId w:val="77"/>
        </w:numPr>
        <w:tabs>
          <w:tab w:val="left" w:pos="886"/>
        </w:tabs>
        <w:ind w:firstLine="482"/>
        <w:rPr>
          <w:rFonts w:ascii="宋体" w:hAnsi="宋体" w:cs="Arial"/>
          <w:sz w:val="24"/>
        </w:rPr>
      </w:pPr>
      <w:r>
        <w:rPr>
          <w:rFonts w:ascii="宋体" w:hAnsi="宋体" w:cs="Arial" w:hint="eastAsia"/>
          <w:sz w:val="24"/>
        </w:rPr>
        <w:t>药店管理员进行发药或者核销订单后，需要选择对应核对，调配，发药药师，选择后将在电子处方上进行对应药师个人信息的电子签名。对于快递配送的订单需要快递退款的订单，药房药店可以进行退款操作。</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lastRenderedPageBreak/>
        <w:t>财务对账</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查看订单财务对账信息。</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数据统计</w:t>
      </w:r>
    </w:p>
    <w:p w:rsidR="001E5D28" w:rsidRDefault="001E5D28" w:rsidP="001E5D28">
      <w:pPr>
        <w:ind w:firstLineChars="200" w:firstLine="482"/>
        <w:rPr>
          <w:rFonts w:ascii="宋体" w:hAnsi="宋体" w:cs="Arial"/>
          <w:sz w:val="24"/>
        </w:rPr>
      </w:pPr>
      <w:r>
        <w:rPr>
          <w:rFonts w:ascii="宋体" w:hAnsi="宋体" w:cs="Arial" w:hint="eastAsia"/>
          <w:sz w:val="24"/>
        </w:rPr>
        <w:tab/>
        <w:t>查看药店相关数据统计。</w:t>
      </w:r>
    </w:p>
    <w:p w:rsidR="001E5D28" w:rsidRDefault="001E5D28" w:rsidP="001E5D28">
      <w:pPr>
        <w:numPr>
          <w:ilvl w:val="0"/>
          <w:numId w:val="75"/>
        </w:numPr>
        <w:ind w:firstLineChars="200" w:firstLine="482"/>
        <w:rPr>
          <w:rFonts w:ascii="宋体" w:hAnsi="宋体" w:cs="Arial"/>
          <w:sz w:val="24"/>
        </w:rPr>
      </w:pPr>
      <w:r>
        <w:rPr>
          <w:rFonts w:ascii="宋体" w:hAnsi="宋体" w:cs="Arial" w:hint="eastAsia"/>
          <w:sz w:val="24"/>
        </w:rPr>
        <w:t>药店用户管理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管理自己分店管理员账号。分店管理员账号可以对自己分店相关信息和订单进行管理。</w:t>
      </w:r>
    </w:p>
    <w:p w:rsidR="001E5D28" w:rsidRDefault="001E5D28" w:rsidP="001E5D28">
      <w:pPr>
        <w:pStyle w:val="4"/>
        <w:numPr>
          <w:ilvl w:val="3"/>
          <w:numId w:val="0"/>
        </w:numPr>
        <w:ind w:left="850" w:hanging="850"/>
        <w:rPr>
          <w:color w:val="auto"/>
        </w:rPr>
      </w:pPr>
      <w:r>
        <w:rPr>
          <w:color w:val="auto"/>
        </w:rPr>
        <w:t>1.1.1.5.</w:t>
      </w:r>
      <w:r>
        <w:rPr>
          <w:rFonts w:hint="eastAsia"/>
          <w:color w:val="auto"/>
        </w:rPr>
        <w:t>互联网医院后台管理</w:t>
      </w:r>
      <w:r>
        <w:rPr>
          <w:rFonts w:hint="eastAsia"/>
          <w:color w:val="auto"/>
        </w:rPr>
        <w:t xml:space="preserve"> </w:t>
      </w:r>
      <w:r>
        <w:rPr>
          <w:rFonts w:hint="eastAsia"/>
          <w:color w:val="auto"/>
        </w:rPr>
        <w:t>（评标项</w:t>
      </w:r>
      <w:r>
        <w:rPr>
          <w:rFonts w:hint="eastAsia"/>
          <w:color w:val="auto"/>
        </w:rPr>
        <w:t>7</w:t>
      </w:r>
      <w:r>
        <w:rPr>
          <w:rFonts w:hint="eastAsia"/>
          <w:color w:val="auto"/>
        </w:rPr>
        <w:t>）</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登陆</w:t>
      </w:r>
    </w:p>
    <w:p w:rsidR="001E5D28" w:rsidRDefault="001E5D28" w:rsidP="001E5D28">
      <w:pPr>
        <w:ind w:firstLineChars="200" w:firstLine="482"/>
        <w:rPr>
          <w:rFonts w:ascii="宋体" w:hAnsi="宋体" w:cs="Arial"/>
          <w:sz w:val="24"/>
        </w:rPr>
      </w:pPr>
      <w:r>
        <w:rPr>
          <w:rFonts w:ascii="宋体" w:hAnsi="宋体" w:cs="Arial" w:hint="eastAsia"/>
          <w:sz w:val="24"/>
        </w:rPr>
        <w:t>用户通过管理平台输入登陆帐户、密码进行登陆。</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修改密码</w:t>
      </w:r>
    </w:p>
    <w:p w:rsidR="001E5D28" w:rsidRDefault="001E5D28" w:rsidP="001E5D28">
      <w:pPr>
        <w:ind w:firstLineChars="200" w:firstLine="482"/>
        <w:rPr>
          <w:rFonts w:ascii="宋体" w:hAnsi="宋体" w:cs="Arial"/>
          <w:sz w:val="24"/>
        </w:rPr>
      </w:pPr>
      <w:r>
        <w:rPr>
          <w:rFonts w:ascii="宋体" w:hAnsi="宋体" w:cs="Arial" w:hint="eastAsia"/>
          <w:sz w:val="24"/>
        </w:rPr>
        <w:t>用户可以在通过安全验证之后对密码进行修改。</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角色切换</w:t>
      </w:r>
    </w:p>
    <w:p w:rsidR="001E5D28" w:rsidRDefault="001E5D28" w:rsidP="001E5D28">
      <w:pPr>
        <w:ind w:firstLineChars="200" w:firstLine="482"/>
        <w:rPr>
          <w:rFonts w:ascii="宋体" w:hAnsi="宋体" w:cs="Arial"/>
          <w:sz w:val="24"/>
        </w:rPr>
      </w:pPr>
      <w:r>
        <w:rPr>
          <w:rFonts w:ascii="宋体" w:hAnsi="宋体" w:cs="Arial" w:hint="eastAsia"/>
          <w:sz w:val="24"/>
        </w:rPr>
        <w:t>在登陆账户权限支持的情况下，用户可以在不同角色间进行切换，不同角色的业务功能有所区别。</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一键换肤</w:t>
      </w:r>
    </w:p>
    <w:p w:rsidR="001E5D28" w:rsidRDefault="001E5D28" w:rsidP="001E5D28">
      <w:pPr>
        <w:ind w:firstLineChars="200" w:firstLine="482"/>
        <w:rPr>
          <w:rFonts w:ascii="宋体" w:hAnsi="宋体" w:cs="Arial"/>
          <w:sz w:val="24"/>
        </w:rPr>
      </w:pPr>
      <w:r>
        <w:rPr>
          <w:rFonts w:ascii="宋体" w:hAnsi="宋体" w:cs="Arial" w:hint="eastAsia"/>
          <w:sz w:val="24"/>
        </w:rPr>
        <w:t>支持一键更换系统皮肤颜色。</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屏幕锁定</w:t>
      </w:r>
    </w:p>
    <w:p w:rsidR="001E5D28" w:rsidRDefault="001E5D28" w:rsidP="001E5D28">
      <w:pPr>
        <w:ind w:firstLineChars="200" w:firstLine="482"/>
        <w:rPr>
          <w:rFonts w:ascii="宋体" w:hAnsi="宋体" w:cs="Arial"/>
          <w:sz w:val="24"/>
        </w:rPr>
      </w:pPr>
      <w:r>
        <w:rPr>
          <w:rFonts w:ascii="宋体" w:hAnsi="宋体" w:cs="Arial" w:hint="eastAsia"/>
          <w:sz w:val="24"/>
        </w:rPr>
        <w:t>医生有事离开可临时锁定系统，再次使用时输入密码登录。</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退出登录</w:t>
      </w:r>
    </w:p>
    <w:p w:rsidR="001E5D28" w:rsidRDefault="001E5D28" w:rsidP="001E5D28">
      <w:pPr>
        <w:ind w:firstLineChars="200" w:firstLine="482"/>
        <w:rPr>
          <w:rFonts w:ascii="宋体" w:hAnsi="宋体" w:cs="Arial"/>
          <w:sz w:val="24"/>
        </w:rPr>
      </w:pPr>
      <w:r>
        <w:rPr>
          <w:rFonts w:ascii="宋体" w:hAnsi="宋体" w:cs="Arial" w:hint="eastAsia"/>
          <w:sz w:val="24"/>
        </w:rPr>
        <w:t>完成工作后，可以退出登录。</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组织管理</w:t>
      </w:r>
    </w:p>
    <w:p w:rsidR="001E5D28" w:rsidRDefault="001E5D28" w:rsidP="001E5D28">
      <w:pPr>
        <w:numPr>
          <w:ilvl w:val="0"/>
          <w:numId w:val="79"/>
        </w:numPr>
        <w:ind w:firstLineChars="175" w:firstLine="422"/>
        <w:rPr>
          <w:rFonts w:ascii="宋体" w:hAnsi="宋体" w:cs="Arial"/>
          <w:sz w:val="24"/>
        </w:rPr>
      </w:pPr>
      <w:r>
        <w:rPr>
          <w:rFonts w:ascii="宋体" w:hAnsi="宋体" w:cs="Arial" w:hint="eastAsia"/>
          <w:sz w:val="24"/>
        </w:rPr>
        <w:t>机构配置：维护机构信息，可进行添加、查询、编辑、注销等操作。</w:t>
      </w:r>
    </w:p>
    <w:p w:rsidR="001E5D28" w:rsidRDefault="001E5D28" w:rsidP="001E5D28">
      <w:pPr>
        <w:numPr>
          <w:ilvl w:val="0"/>
          <w:numId w:val="79"/>
        </w:numPr>
        <w:ind w:firstLineChars="175" w:firstLine="422"/>
        <w:rPr>
          <w:rFonts w:ascii="宋体" w:hAnsi="宋体" w:cs="Arial"/>
          <w:sz w:val="24"/>
        </w:rPr>
      </w:pPr>
      <w:r>
        <w:rPr>
          <w:rFonts w:ascii="宋体" w:hAnsi="宋体" w:cs="Arial" w:hint="eastAsia"/>
          <w:sz w:val="24"/>
        </w:rPr>
        <w:t>部门配置：维护机构科室信息，可对相应机构的科室添加、查询、编辑、注销等操作。</w:t>
      </w:r>
    </w:p>
    <w:p w:rsidR="001E5D28" w:rsidRDefault="001E5D28" w:rsidP="001E5D28">
      <w:pPr>
        <w:numPr>
          <w:ilvl w:val="0"/>
          <w:numId w:val="79"/>
        </w:numPr>
        <w:ind w:firstLineChars="175" w:firstLine="422"/>
        <w:rPr>
          <w:rFonts w:ascii="宋体" w:hAnsi="宋体" w:cs="Arial"/>
          <w:sz w:val="24"/>
        </w:rPr>
      </w:pPr>
      <w:r>
        <w:rPr>
          <w:rFonts w:ascii="宋体" w:hAnsi="宋体" w:cs="Arial" w:hint="eastAsia"/>
          <w:sz w:val="24"/>
        </w:rPr>
        <w:t>人员配置：查询医生信息，可添加、查询、编辑、注销等操作。</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权限管理</w:t>
      </w:r>
    </w:p>
    <w:p w:rsidR="001E5D28" w:rsidRDefault="001E5D28" w:rsidP="001E5D28">
      <w:pPr>
        <w:numPr>
          <w:ilvl w:val="0"/>
          <w:numId w:val="80"/>
        </w:numPr>
        <w:ind w:firstLineChars="175" w:firstLine="422"/>
        <w:rPr>
          <w:rFonts w:ascii="宋体" w:hAnsi="宋体" w:cs="Arial"/>
          <w:sz w:val="24"/>
        </w:rPr>
      </w:pPr>
      <w:r>
        <w:rPr>
          <w:rFonts w:ascii="宋体" w:hAnsi="宋体" w:cs="Arial" w:hint="eastAsia"/>
          <w:sz w:val="24"/>
        </w:rPr>
        <w:t>角色配置：维护系统角色，可进行新增、查询、编辑、删除操作。</w:t>
      </w:r>
    </w:p>
    <w:p w:rsidR="001E5D28" w:rsidRDefault="001E5D28" w:rsidP="001E5D28">
      <w:pPr>
        <w:numPr>
          <w:ilvl w:val="0"/>
          <w:numId w:val="80"/>
        </w:numPr>
        <w:ind w:firstLineChars="175" w:firstLine="422"/>
        <w:rPr>
          <w:rFonts w:ascii="宋体" w:hAnsi="宋体" w:cs="Arial"/>
          <w:sz w:val="24"/>
        </w:rPr>
      </w:pPr>
      <w:r>
        <w:rPr>
          <w:rFonts w:ascii="宋体" w:hAnsi="宋体" w:cs="Arial" w:hint="eastAsia"/>
          <w:sz w:val="24"/>
        </w:rPr>
        <w:t>功能配置：维护系统功能，可进行新增、查询、删除、编辑操作。</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lastRenderedPageBreak/>
        <w:t>字典管理</w:t>
      </w:r>
    </w:p>
    <w:p w:rsidR="001E5D28" w:rsidRDefault="001E5D28" w:rsidP="001E5D28">
      <w:pPr>
        <w:numPr>
          <w:ilvl w:val="0"/>
          <w:numId w:val="81"/>
        </w:numPr>
        <w:ind w:firstLineChars="175" w:firstLine="422"/>
        <w:rPr>
          <w:rFonts w:ascii="宋体" w:hAnsi="宋体" w:cs="Arial"/>
          <w:sz w:val="24"/>
        </w:rPr>
      </w:pPr>
      <w:r>
        <w:rPr>
          <w:rFonts w:ascii="宋体" w:hAnsi="宋体" w:cs="Arial" w:hint="eastAsia"/>
          <w:sz w:val="24"/>
        </w:rPr>
        <w:t>字典配置：维护系统字典，可进行新增、查询、删除、编辑操作。</w:t>
      </w:r>
    </w:p>
    <w:p w:rsidR="001E5D28" w:rsidRDefault="001E5D28" w:rsidP="001E5D28">
      <w:pPr>
        <w:numPr>
          <w:ilvl w:val="0"/>
          <w:numId w:val="81"/>
        </w:numPr>
        <w:ind w:firstLineChars="175" w:firstLine="422"/>
        <w:rPr>
          <w:rFonts w:ascii="宋体" w:hAnsi="宋体" w:cs="Arial"/>
          <w:sz w:val="24"/>
        </w:rPr>
      </w:pPr>
      <w:r>
        <w:rPr>
          <w:rFonts w:ascii="宋体" w:hAnsi="宋体" w:cs="Arial" w:hint="eastAsia"/>
          <w:sz w:val="24"/>
        </w:rPr>
        <w:t>字典回收站：查看已删除字典，可进行彻底删除或还原字典。</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参数管理</w:t>
      </w:r>
    </w:p>
    <w:p w:rsidR="001E5D28" w:rsidRDefault="001E5D28" w:rsidP="001E5D28">
      <w:pPr>
        <w:numPr>
          <w:ilvl w:val="0"/>
          <w:numId w:val="82"/>
        </w:numPr>
        <w:ind w:firstLineChars="175" w:firstLine="422"/>
        <w:rPr>
          <w:rFonts w:ascii="宋体" w:hAnsi="宋体" w:cs="Arial"/>
          <w:sz w:val="24"/>
        </w:rPr>
      </w:pPr>
      <w:r>
        <w:rPr>
          <w:rFonts w:ascii="宋体" w:hAnsi="宋体" w:cs="Arial" w:hint="eastAsia"/>
          <w:sz w:val="24"/>
        </w:rPr>
        <w:t>参数配置：维护系统参数，可进行新增、查询、删除、编辑操作。</w:t>
      </w:r>
    </w:p>
    <w:p w:rsidR="001E5D28" w:rsidRDefault="001E5D28" w:rsidP="001E5D28">
      <w:pPr>
        <w:numPr>
          <w:ilvl w:val="0"/>
          <w:numId w:val="82"/>
        </w:numPr>
        <w:ind w:firstLineChars="175" w:firstLine="422"/>
        <w:rPr>
          <w:rFonts w:ascii="宋体" w:hAnsi="宋体" w:cs="Arial"/>
          <w:sz w:val="24"/>
        </w:rPr>
      </w:pPr>
      <w:r>
        <w:rPr>
          <w:rFonts w:ascii="宋体" w:hAnsi="宋体" w:cs="Arial" w:hint="eastAsia"/>
          <w:sz w:val="24"/>
        </w:rPr>
        <w:t>参数限定配置：维护系统参数的扩展限定，可进行新增、查询、删除、编辑操作。</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消息管理</w:t>
      </w:r>
    </w:p>
    <w:p w:rsidR="001E5D28" w:rsidRDefault="001E5D28" w:rsidP="001E5D28">
      <w:pPr>
        <w:numPr>
          <w:ilvl w:val="0"/>
          <w:numId w:val="83"/>
        </w:numPr>
        <w:ind w:firstLineChars="175" w:firstLine="422"/>
        <w:rPr>
          <w:rFonts w:ascii="宋体" w:hAnsi="宋体" w:cs="Arial"/>
          <w:sz w:val="24"/>
        </w:rPr>
      </w:pPr>
      <w:r>
        <w:rPr>
          <w:rFonts w:ascii="宋体" w:hAnsi="宋体" w:cs="Arial" w:hint="eastAsia"/>
          <w:sz w:val="24"/>
        </w:rPr>
        <w:t>消息定义：实现移动各类消息的模板配置，并可以针对居民端消息进行消息分类。</w:t>
      </w:r>
    </w:p>
    <w:p w:rsidR="001E5D28" w:rsidRDefault="001E5D28" w:rsidP="001E5D28">
      <w:pPr>
        <w:numPr>
          <w:ilvl w:val="0"/>
          <w:numId w:val="83"/>
        </w:numPr>
        <w:ind w:firstLineChars="175" w:firstLine="422"/>
        <w:rPr>
          <w:rFonts w:ascii="宋体" w:hAnsi="宋体" w:cs="Arial"/>
          <w:sz w:val="24"/>
        </w:rPr>
      </w:pPr>
      <w:r>
        <w:rPr>
          <w:rFonts w:ascii="宋体" w:hAnsi="宋体" w:cs="Arial" w:hint="eastAsia"/>
          <w:sz w:val="24"/>
        </w:rPr>
        <w:t>消息管理：查看消息。</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选项设置</w:t>
      </w:r>
    </w:p>
    <w:p w:rsidR="001E5D28" w:rsidRDefault="001E5D28" w:rsidP="001E5D28">
      <w:pPr>
        <w:numPr>
          <w:ilvl w:val="0"/>
          <w:numId w:val="84"/>
        </w:numPr>
        <w:ind w:firstLineChars="175" w:firstLine="422"/>
        <w:rPr>
          <w:rFonts w:ascii="宋体" w:hAnsi="宋体" w:cs="Arial"/>
          <w:sz w:val="24"/>
        </w:rPr>
      </w:pPr>
      <w:r>
        <w:rPr>
          <w:rFonts w:ascii="宋体" w:hAnsi="宋体" w:cs="Arial" w:hint="eastAsia"/>
          <w:sz w:val="24"/>
        </w:rPr>
        <w:t>用户设置：设置用户的隐藏侧边栏、常用功能显示数量、默认首页等信息。</w:t>
      </w:r>
    </w:p>
    <w:p w:rsidR="001E5D28" w:rsidRDefault="001E5D28" w:rsidP="001E5D28">
      <w:pPr>
        <w:numPr>
          <w:ilvl w:val="0"/>
          <w:numId w:val="84"/>
        </w:numPr>
        <w:ind w:firstLineChars="175" w:firstLine="422"/>
        <w:rPr>
          <w:rFonts w:ascii="宋体" w:hAnsi="宋体" w:cs="Arial"/>
          <w:sz w:val="24"/>
        </w:rPr>
      </w:pPr>
      <w:r>
        <w:rPr>
          <w:rFonts w:ascii="宋体" w:hAnsi="宋体" w:cs="Arial" w:hint="eastAsia"/>
          <w:sz w:val="24"/>
        </w:rPr>
        <w:t>系统设置：设置系统的启用滑块校验是否启用、密码重置规则、默认重置密码、密码修改周期和密码强度配置等信息。</w:t>
      </w:r>
    </w:p>
    <w:p w:rsidR="001E5D28" w:rsidRDefault="001E5D28" w:rsidP="001E5D28">
      <w:pPr>
        <w:numPr>
          <w:ilvl w:val="0"/>
          <w:numId w:val="84"/>
        </w:numPr>
        <w:ind w:firstLineChars="175" w:firstLine="422"/>
        <w:rPr>
          <w:rFonts w:ascii="宋体" w:hAnsi="宋体" w:cs="Arial"/>
          <w:sz w:val="24"/>
        </w:rPr>
      </w:pPr>
      <w:r>
        <w:rPr>
          <w:rFonts w:ascii="宋体" w:hAnsi="宋体" w:cs="Arial" w:hint="eastAsia"/>
          <w:sz w:val="24"/>
        </w:rPr>
        <w:t>全局设置：按照角色设置默认首页、首页是否允许关闭和是否隐藏侧边栏等信息。</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任务管理</w:t>
      </w:r>
    </w:p>
    <w:p w:rsidR="001E5D28" w:rsidRDefault="001E5D28" w:rsidP="001E5D28">
      <w:pPr>
        <w:numPr>
          <w:ilvl w:val="0"/>
          <w:numId w:val="85"/>
        </w:numPr>
        <w:ind w:firstLineChars="175" w:firstLine="422"/>
        <w:rPr>
          <w:rFonts w:ascii="宋体" w:hAnsi="宋体" w:cs="Arial"/>
          <w:sz w:val="24"/>
        </w:rPr>
      </w:pPr>
      <w:r>
        <w:rPr>
          <w:rFonts w:ascii="宋体" w:hAnsi="宋体" w:cs="Arial" w:hint="eastAsia"/>
          <w:sz w:val="24"/>
        </w:rPr>
        <w:t>查看系统任务，可进行新增、查询、删除、编辑、触发操作。</w:t>
      </w:r>
    </w:p>
    <w:p w:rsidR="001E5D28" w:rsidRDefault="001E5D28" w:rsidP="001E5D28">
      <w:pPr>
        <w:numPr>
          <w:ilvl w:val="0"/>
          <w:numId w:val="85"/>
        </w:numPr>
        <w:ind w:firstLineChars="175" w:firstLine="422"/>
        <w:rPr>
          <w:rFonts w:ascii="宋体" w:hAnsi="宋体" w:cs="Arial"/>
          <w:sz w:val="24"/>
        </w:rPr>
      </w:pPr>
      <w:r>
        <w:rPr>
          <w:rFonts w:ascii="宋体" w:hAnsi="宋体" w:cs="Arial" w:hint="eastAsia"/>
          <w:sz w:val="24"/>
        </w:rPr>
        <w:t>对计划任务进行定时执行。</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机构权限</w:t>
      </w:r>
    </w:p>
    <w:p w:rsidR="001E5D28" w:rsidRDefault="001E5D28" w:rsidP="001E5D28">
      <w:pPr>
        <w:ind w:firstLineChars="200" w:firstLine="482"/>
        <w:rPr>
          <w:rFonts w:ascii="宋体" w:hAnsi="宋体" w:cs="Arial"/>
          <w:sz w:val="24"/>
        </w:rPr>
      </w:pPr>
      <w:r>
        <w:rPr>
          <w:rFonts w:ascii="宋体" w:hAnsi="宋体" w:cs="Arial" w:hint="eastAsia"/>
          <w:sz w:val="24"/>
        </w:rPr>
        <w:t>针对各医疗机构开通系统各项服务的配置功能</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功能设置</w:t>
      </w:r>
    </w:p>
    <w:p w:rsidR="001E5D28" w:rsidRDefault="001E5D28" w:rsidP="001E5D28">
      <w:pPr>
        <w:ind w:firstLineChars="200" w:firstLine="482"/>
        <w:rPr>
          <w:rFonts w:ascii="宋体" w:hAnsi="宋体" w:cs="Arial"/>
          <w:sz w:val="24"/>
        </w:rPr>
      </w:pPr>
      <w:r>
        <w:rPr>
          <w:rFonts w:ascii="宋体" w:hAnsi="宋体" w:cs="Arial" w:hint="eastAsia"/>
          <w:sz w:val="24"/>
        </w:rPr>
        <w:t>针对医生端、居民端APP使用相关的规则配置。</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文案配置</w:t>
      </w:r>
    </w:p>
    <w:p w:rsidR="001E5D28" w:rsidRDefault="001E5D28" w:rsidP="001E5D28">
      <w:pPr>
        <w:ind w:firstLineChars="200" w:firstLine="482"/>
        <w:rPr>
          <w:rFonts w:ascii="宋体" w:hAnsi="宋体" w:cs="Arial"/>
          <w:sz w:val="24"/>
        </w:rPr>
      </w:pPr>
      <w:r>
        <w:rPr>
          <w:rFonts w:ascii="宋体" w:hAnsi="宋体" w:cs="Arial" w:hint="eastAsia"/>
          <w:sz w:val="24"/>
        </w:rPr>
        <w:t>按机构对各业务环节向用户提供的说明、须知、患者知情书等文案进行编辑配置以及状态维护。</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数据导入</w:t>
      </w:r>
    </w:p>
    <w:p w:rsidR="001E5D28" w:rsidRDefault="001E5D28" w:rsidP="001E5D28">
      <w:pPr>
        <w:ind w:firstLineChars="200" w:firstLine="482"/>
        <w:rPr>
          <w:rFonts w:ascii="宋体" w:hAnsi="宋体" w:cs="Arial"/>
          <w:sz w:val="24"/>
        </w:rPr>
      </w:pPr>
      <w:r>
        <w:rPr>
          <w:rFonts w:ascii="宋体" w:hAnsi="宋体" w:cs="Arial" w:hint="eastAsia"/>
          <w:sz w:val="24"/>
        </w:rPr>
        <w:t>平台支持用户批量导入系统所需数据。如管辖机构、科室信息、相关医生等。提高用户数据维护效率。</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lastRenderedPageBreak/>
        <w:t>导航管理</w:t>
      </w:r>
    </w:p>
    <w:p w:rsidR="001E5D28" w:rsidRDefault="001E5D28" w:rsidP="001E5D28">
      <w:pPr>
        <w:numPr>
          <w:ilvl w:val="0"/>
          <w:numId w:val="86"/>
        </w:numPr>
        <w:ind w:firstLineChars="175" w:firstLine="422"/>
        <w:rPr>
          <w:rFonts w:ascii="宋体" w:hAnsi="宋体" w:cs="Arial"/>
          <w:sz w:val="24"/>
        </w:rPr>
      </w:pPr>
      <w:r>
        <w:rPr>
          <w:rFonts w:ascii="宋体" w:hAnsi="宋体" w:cs="Arial" w:hint="eastAsia"/>
          <w:sz w:val="24"/>
        </w:rPr>
        <w:t>维护机构的院内导航信息。</w:t>
      </w:r>
    </w:p>
    <w:p w:rsidR="001E5D28" w:rsidRDefault="001E5D28" w:rsidP="001E5D28">
      <w:pPr>
        <w:numPr>
          <w:ilvl w:val="0"/>
          <w:numId w:val="86"/>
        </w:numPr>
        <w:ind w:firstLineChars="175" w:firstLine="422"/>
        <w:rPr>
          <w:rFonts w:ascii="宋体" w:hAnsi="宋体" w:cs="Arial"/>
          <w:sz w:val="24"/>
        </w:rPr>
      </w:pPr>
      <w:r>
        <w:rPr>
          <w:rFonts w:ascii="宋体" w:hAnsi="宋体" w:cs="Arial" w:hint="eastAsia"/>
          <w:sz w:val="24"/>
        </w:rPr>
        <w:t>维护机构的就诊指南信息。</w:t>
      </w:r>
    </w:p>
    <w:p w:rsidR="001E5D28" w:rsidRDefault="001E5D28" w:rsidP="001E5D28">
      <w:pPr>
        <w:numPr>
          <w:ilvl w:val="0"/>
          <w:numId w:val="86"/>
        </w:numPr>
        <w:ind w:firstLineChars="175" w:firstLine="422"/>
        <w:rPr>
          <w:rFonts w:ascii="宋体" w:hAnsi="宋体" w:cs="Arial"/>
          <w:sz w:val="24"/>
        </w:rPr>
      </w:pPr>
      <w:r>
        <w:rPr>
          <w:rFonts w:ascii="宋体" w:hAnsi="宋体" w:cs="Arial" w:hint="eastAsia"/>
          <w:sz w:val="24"/>
        </w:rPr>
        <w:t>维护机构的住院指南信息。</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行政区划</w:t>
      </w:r>
    </w:p>
    <w:p w:rsidR="001E5D28" w:rsidRDefault="001E5D28" w:rsidP="001E5D28">
      <w:pPr>
        <w:ind w:firstLineChars="200" w:firstLine="482"/>
        <w:rPr>
          <w:rFonts w:ascii="宋体" w:hAnsi="宋体" w:cs="Arial"/>
          <w:sz w:val="24"/>
        </w:rPr>
      </w:pPr>
      <w:r>
        <w:rPr>
          <w:rFonts w:ascii="宋体" w:hAnsi="宋体" w:cs="Arial" w:hint="eastAsia"/>
          <w:sz w:val="24"/>
        </w:rPr>
        <w:t>设置中国地区管理信息。</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应用更新</w:t>
      </w:r>
    </w:p>
    <w:p w:rsidR="001E5D28" w:rsidRDefault="001E5D28" w:rsidP="001E5D28">
      <w:pPr>
        <w:numPr>
          <w:ilvl w:val="0"/>
          <w:numId w:val="87"/>
        </w:numPr>
        <w:ind w:firstLineChars="175" w:firstLine="422"/>
        <w:rPr>
          <w:rFonts w:ascii="宋体" w:hAnsi="宋体" w:cs="Arial"/>
          <w:sz w:val="24"/>
        </w:rPr>
      </w:pPr>
      <w:r>
        <w:rPr>
          <w:rFonts w:ascii="宋体" w:hAnsi="宋体" w:cs="Arial" w:hint="eastAsia"/>
          <w:sz w:val="24"/>
        </w:rPr>
        <w:t>管理APP发布更新版本信息的情况。可进行添加、查询、编辑、发布等操作。</w:t>
      </w:r>
    </w:p>
    <w:p w:rsidR="001E5D28" w:rsidRDefault="001E5D28" w:rsidP="001E5D28">
      <w:pPr>
        <w:numPr>
          <w:ilvl w:val="0"/>
          <w:numId w:val="87"/>
        </w:numPr>
        <w:ind w:firstLineChars="175" w:firstLine="422"/>
        <w:rPr>
          <w:rFonts w:ascii="宋体" w:hAnsi="宋体" w:cs="Arial"/>
          <w:sz w:val="24"/>
        </w:rPr>
      </w:pPr>
      <w:r>
        <w:rPr>
          <w:rFonts w:ascii="宋体" w:hAnsi="宋体" w:cs="Arial" w:hint="eastAsia"/>
          <w:sz w:val="24"/>
        </w:rPr>
        <w:t>应用自动更新处理。</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日志管理</w:t>
      </w:r>
    </w:p>
    <w:p w:rsidR="001E5D28" w:rsidRDefault="001E5D28" w:rsidP="001E5D28">
      <w:pPr>
        <w:numPr>
          <w:ilvl w:val="0"/>
          <w:numId w:val="88"/>
        </w:numPr>
        <w:ind w:firstLineChars="175" w:firstLine="422"/>
        <w:rPr>
          <w:rFonts w:ascii="宋体" w:hAnsi="宋体" w:cs="Arial"/>
          <w:sz w:val="24"/>
        </w:rPr>
      </w:pPr>
      <w:r>
        <w:rPr>
          <w:rFonts w:ascii="宋体" w:hAnsi="宋体" w:cs="Arial" w:hint="eastAsia"/>
          <w:sz w:val="24"/>
        </w:rPr>
        <w:t>实现对平台用户的登录记录进行统一查询，包括账号，用户名，操作时间，操作设备和IP地址。</w:t>
      </w:r>
    </w:p>
    <w:p w:rsidR="001E5D28" w:rsidRDefault="001E5D28" w:rsidP="001E5D28">
      <w:pPr>
        <w:numPr>
          <w:ilvl w:val="0"/>
          <w:numId w:val="88"/>
        </w:numPr>
        <w:ind w:firstLineChars="175" w:firstLine="422"/>
        <w:rPr>
          <w:rFonts w:ascii="宋体" w:hAnsi="宋体" w:cs="Arial"/>
          <w:sz w:val="24"/>
        </w:rPr>
      </w:pPr>
      <w:r>
        <w:rPr>
          <w:rFonts w:ascii="宋体" w:hAnsi="宋体" w:cs="Arial" w:hint="eastAsia"/>
          <w:sz w:val="24"/>
        </w:rPr>
        <w:t>实现对医生用户通过互联网医院各功能模块查询患者院内病历的操作记录，包括医生信息，患者信息，功能模块，操作时间，操作设备，IP等。</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服务地址</w:t>
      </w:r>
    </w:p>
    <w:p w:rsidR="001E5D28" w:rsidRDefault="001E5D28" w:rsidP="001E5D28">
      <w:pPr>
        <w:numPr>
          <w:ilvl w:val="0"/>
          <w:numId w:val="89"/>
        </w:numPr>
        <w:ind w:firstLineChars="175" w:firstLine="422"/>
        <w:rPr>
          <w:rFonts w:ascii="宋体" w:hAnsi="宋体" w:cs="Arial"/>
          <w:sz w:val="24"/>
        </w:rPr>
      </w:pPr>
      <w:r>
        <w:rPr>
          <w:rFonts w:ascii="宋体" w:hAnsi="宋体" w:cs="Arial" w:hint="eastAsia"/>
          <w:sz w:val="24"/>
        </w:rPr>
        <w:t>维护系统对接地址和服务配置信息，可进行新增、查询、编辑、注销操作。</w:t>
      </w:r>
    </w:p>
    <w:p w:rsidR="001E5D28" w:rsidRDefault="001E5D28" w:rsidP="001E5D28">
      <w:pPr>
        <w:numPr>
          <w:ilvl w:val="0"/>
          <w:numId w:val="89"/>
        </w:numPr>
        <w:ind w:firstLineChars="175" w:firstLine="422"/>
        <w:rPr>
          <w:rFonts w:ascii="宋体" w:hAnsi="宋体" w:cs="Arial"/>
          <w:sz w:val="24"/>
        </w:rPr>
      </w:pPr>
      <w:r>
        <w:rPr>
          <w:rFonts w:ascii="宋体" w:hAnsi="宋体" w:cs="Arial" w:hint="eastAsia"/>
          <w:sz w:val="24"/>
        </w:rPr>
        <w:t>重置和初始化服务地址。</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资讯管理</w:t>
      </w:r>
    </w:p>
    <w:p w:rsidR="001E5D28" w:rsidRDefault="001E5D28" w:rsidP="001E5D28">
      <w:pPr>
        <w:numPr>
          <w:ilvl w:val="0"/>
          <w:numId w:val="90"/>
        </w:numPr>
        <w:ind w:firstLineChars="175" w:firstLine="422"/>
        <w:rPr>
          <w:rFonts w:ascii="宋体" w:hAnsi="宋体" w:cs="Arial"/>
          <w:sz w:val="24"/>
        </w:rPr>
      </w:pPr>
      <w:r>
        <w:rPr>
          <w:rFonts w:ascii="宋体" w:hAnsi="宋体" w:cs="Arial" w:hint="eastAsia"/>
          <w:sz w:val="24"/>
        </w:rPr>
        <w:t>资讯类型：对健康资讯的类型进行管理。</w:t>
      </w:r>
    </w:p>
    <w:p w:rsidR="001E5D28" w:rsidRDefault="001E5D28" w:rsidP="001E5D28">
      <w:pPr>
        <w:numPr>
          <w:ilvl w:val="0"/>
          <w:numId w:val="90"/>
        </w:numPr>
        <w:ind w:firstLineChars="175" w:firstLine="422"/>
        <w:rPr>
          <w:rFonts w:ascii="宋体" w:hAnsi="宋体" w:cs="Arial"/>
          <w:sz w:val="24"/>
        </w:rPr>
      </w:pPr>
      <w:r>
        <w:rPr>
          <w:rFonts w:ascii="宋体" w:hAnsi="宋体" w:cs="Arial" w:hint="eastAsia"/>
          <w:sz w:val="24"/>
        </w:rPr>
        <w:t>健康资讯：进行健康资讯、健康活动管理，可进行新增、编辑、注销/恢复操作。</w:t>
      </w:r>
    </w:p>
    <w:p w:rsidR="001E5D28" w:rsidRDefault="001E5D28" w:rsidP="001E5D28">
      <w:pPr>
        <w:numPr>
          <w:ilvl w:val="0"/>
          <w:numId w:val="90"/>
        </w:numPr>
        <w:ind w:firstLineChars="175" w:firstLine="422"/>
        <w:rPr>
          <w:rFonts w:ascii="宋体" w:hAnsi="宋体" w:cs="Arial"/>
          <w:sz w:val="24"/>
        </w:rPr>
      </w:pPr>
      <w:r>
        <w:rPr>
          <w:rFonts w:ascii="宋体" w:hAnsi="宋体" w:cs="Arial" w:hint="eastAsia"/>
          <w:sz w:val="24"/>
        </w:rPr>
        <w:t>文章审核：对医生发表的文章进行审核。</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评价反馈</w:t>
      </w:r>
    </w:p>
    <w:p w:rsidR="001E5D28" w:rsidRDefault="001E5D28" w:rsidP="001E5D28">
      <w:pPr>
        <w:numPr>
          <w:ilvl w:val="0"/>
          <w:numId w:val="91"/>
        </w:numPr>
        <w:ind w:firstLineChars="175" w:firstLine="422"/>
        <w:rPr>
          <w:rFonts w:ascii="宋体" w:hAnsi="宋体" w:cs="Arial"/>
          <w:sz w:val="24"/>
        </w:rPr>
      </w:pPr>
      <w:r>
        <w:rPr>
          <w:rFonts w:ascii="宋体" w:hAnsi="宋体" w:cs="Arial" w:hint="eastAsia"/>
          <w:sz w:val="24"/>
        </w:rPr>
        <w:t>评价模板：对在线问诊、复诊配药、预约挂号、家医服务等评价模板进行管理。</w:t>
      </w:r>
    </w:p>
    <w:p w:rsidR="001E5D28" w:rsidRDefault="001E5D28" w:rsidP="001E5D28">
      <w:pPr>
        <w:numPr>
          <w:ilvl w:val="0"/>
          <w:numId w:val="91"/>
        </w:numPr>
        <w:ind w:firstLineChars="175" w:firstLine="422"/>
        <w:rPr>
          <w:rFonts w:ascii="宋体" w:hAnsi="宋体" w:cs="Arial"/>
          <w:sz w:val="24"/>
        </w:rPr>
      </w:pPr>
      <w:r>
        <w:rPr>
          <w:rFonts w:ascii="宋体" w:hAnsi="宋体" w:cs="Arial" w:hint="eastAsia"/>
          <w:sz w:val="24"/>
        </w:rPr>
        <w:t>评价审核：审核患者对在线问诊、复诊配药所发表的评价。</w:t>
      </w:r>
    </w:p>
    <w:p w:rsidR="001E5D28" w:rsidRDefault="001E5D28" w:rsidP="001E5D28">
      <w:pPr>
        <w:numPr>
          <w:ilvl w:val="0"/>
          <w:numId w:val="91"/>
        </w:numPr>
        <w:ind w:firstLineChars="175" w:firstLine="422"/>
        <w:rPr>
          <w:rFonts w:ascii="宋体" w:hAnsi="宋体" w:cs="Arial"/>
          <w:sz w:val="24"/>
        </w:rPr>
      </w:pPr>
      <w:r>
        <w:rPr>
          <w:rFonts w:ascii="宋体" w:hAnsi="宋体" w:cs="Arial" w:hint="eastAsia"/>
          <w:sz w:val="24"/>
        </w:rPr>
        <w:t>团队管理：维护和管理意见反馈处理团队。</w:t>
      </w:r>
    </w:p>
    <w:p w:rsidR="001E5D28" w:rsidRDefault="001E5D28" w:rsidP="001E5D28">
      <w:pPr>
        <w:numPr>
          <w:ilvl w:val="0"/>
          <w:numId w:val="91"/>
        </w:numPr>
        <w:ind w:firstLineChars="175" w:firstLine="422"/>
        <w:rPr>
          <w:rFonts w:ascii="宋体" w:hAnsi="宋体" w:cs="Arial"/>
          <w:sz w:val="24"/>
        </w:rPr>
      </w:pPr>
      <w:r>
        <w:rPr>
          <w:rFonts w:ascii="宋体" w:hAnsi="宋体" w:cs="Arial" w:hint="eastAsia"/>
          <w:sz w:val="24"/>
        </w:rPr>
        <w:t>意见反馈：实现查看居民端用户反馈的使用问题，建议及投诉，可对问题进行处理标记，方便系统运维推广。</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运营数据</w:t>
      </w:r>
    </w:p>
    <w:p w:rsidR="001E5D28" w:rsidRDefault="001E5D28" w:rsidP="001E5D28">
      <w:pPr>
        <w:ind w:firstLineChars="200" w:firstLine="482"/>
        <w:rPr>
          <w:rFonts w:ascii="宋体" w:hAnsi="宋体" w:cs="Arial"/>
          <w:sz w:val="24"/>
        </w:rPr>
      </w:pPr>
      <w:r>
        <w:rPr>
          <w:rFonts w:ascii="宋体" w:hAnsi="宋体" w:cs="Arial" w:hint="eastAsia"/>
          <w:sz w:val="24"/>
        </w:rPr>
        <w:t>平台的累计注册用户数、新增注册用户、业务服务使用次数等进行统计。</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lastRenderedPageBreak/>
        <w:t>热门对象</w:t>
      </w:r>
    </w:p>
    <w:p w:rsidR="001E5D28" w:rsidRDefault="001E5D28" w:rsidP="001E5D28">
      <w:pPr>
        <w:ind w:firstLineChars="200" w:firstLine="482"/>
        <w:rPr>
          <w:rFonts w:ascii="宋体" w:hAnsi="宋体" w:cs="Arial"/>
          <w:sz w:val="24"/>
        </w:rPr>
      </w:pPr>
      <w:r>
        <w:rPr>
          <w:rFonts w:ascii="宋体" w:hAnsi="宋体" w:cs="Arial" w:hint="eastAsia"/>
          <w:sz w:val="24"/>
        </w:rPr>
        <w:t>热门对象</w:t>
      </w:r>
      <w:r>
        <w:rPr>
          <w:rFonts w:ascii="宋体" w:hAnsi="宋体" w:cs="Arial" w:hint="eastAsia"/>
          <w:sz w:val="24"/>
        </w:rPr>
        <w:tab/>
        <w:t>管理推荐的机构、医生和疾病，提供便捷寻医功能中显示。</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广告管理</w:t>
      </w:r>
    </w:p>
    <w:p w:rsidR="001E5D28" w:rsidRDefault="001E5D28" w:rsidP="001E5D28">
      <w:pPr>
        <w:ind w:firstLineChars="200" w:firstLine="482"/>
        <w:rPr>
          <w:rFonts w:ascii="宋体" w:hAnsi="宋体" w:cs="Arial"/>
          <w:sz w:val="24"/>
        </w:rPr>
      </w:pPr>
      <w:r>
        <w:rPr>
          <w:rFonts w:ascii="宋体" w:hAnsi="宋体" w:cs="Arial" w:hint="eastAsia"/>
          <w:sz w:val="24"/>
        </w:rPr>
        <w:t>对前端应用及启动页的推广内容进行维护设置。</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消息推送</w:t>
      </w:r>
    </w:p>
    <w:p w:rsidR="001E5D28" w:rsidRDefault="001E5D28" w:rsidP="001E5D28">
      <w:pPr>
        <w:ind w:firstLineChars="200" w:firstLine="482"/>
        <w:rPr>
          <w:rFonts w:ascii="宋体" w:hAnsi="宋体" w:cs="Arial"/>
          <w:sz w:val="24"/>
        </w:rPr>
      </w:pPr>
      <w:r>
        <w:rPr>
          <w:rFonts w:ascii="宋体" w:hAnsi="宋体" w:cs="Arial" w:hint="eastAsia"/>
          <w:sz w:val="24"/>
        </w:rPr>
        <w:t>支持给患者、医生手工推送消息，以及查看推送记录。</w:t>
      </w:r>
    </w:p>
    <w:p w:rsidR="001E5D28" w:rsidRDefault="001E5D28" w:rsidP="001E5D28">
      <w:pPr>
        <w:numPr>
          <w:ilvl w:val="0"/>
          <w:numId w:val="78"/>
        </w:numPr>
        <w:tabs>
          <w:tab w:val="left" w:pos="893"/>
        </w:tabs>
        <w:spacing w:before="120"/>
        <w:ind w:left="150" w:firstLine="480"/>
        <w:rPr>
          <w:rFonts w:ascii="宋体" w:hAnsi="宋体" w:cs="Arial"/>
          <w:b/>
          <w:sz w:val="24"/>
        </w:rPr>
      </w:pPr>
      <w:r>
        <w:rPr>
          <w:rFonts w:ascii="宋体" w:hAnsi="宋体" w:cs="Arial" w:hint="eastAsia"/>
          <w:b/>
          <w:sz w:val="24"/>
        </w:rPr>
        <w:t>病历复印</w:t>
      </w:r>
    </w:p>
    <w:p w:rsidR="001E5D28" w:rsidRDefault="001E5D28" w:rsidP="001E5D28">
      <w:pPr>
        <w:numPr>
          <w:ilvl w:val="0"/>
          <w:numId w:val="92"/>
        </w:numPr>
        <w:ind w:firstLineChars="175" w:firstLine="422"/>
        <w:rPr>
          <w:rFonts w:ascii="宋体" w:hAnsi="宋体" w:cs="Arial"/>
          <w:sz w:val="24"/>
        </w:rPr>
      </w:pPr>
      <w:r>
        <w:rPr>
          <w:rFonts w:ascii="宋体" w:hAnsi="宋体" w:cs="Arial" w:hint="eastAsia"/>
          <w:sz w:val="24"/>
        </w:rPr>
        <w:t>展示居民病历复印的申请记录，可进行查看、审核操作。</w:t>
      </w:r>
    </w:p>
    <w:p w:rsidR="001E5D28" w:rsidRDefault="001E5D28" w:rsidP="001E5D28">
      <w:pPr>
        <w:numPr>
          <w:ilvl w:val="0"/>
          <w:numId w:val="92"/>
        </w:numPr>
        <w:ind w:firstLineChars="175" w:firstLine="422"/>
        <w:rPr>
          <w:rFonts w:ascii="宋体" w:hAnsi="宋体" w:cs="Arial"/>
          <w:sz w:val="24"/>
        </w:rPr>
      </w:pPr>
      <w:r>
        <w:rPr>
          <w:rFonts w:ascii="宋体" w:hAnsi="宋体" w:cs="Arial" w:hint="eastAsia"/>
          <w:sz w:val="24"/>
        </w:rPr>
        <w:t>居民病历发货处理。</w:t>
      </w:r>
    </w:p>
    <w:p w:rsidR="001E5D28" w:rsidRDefault="001E5D28" w:rsidP="001E5D28">
      <w:pPr>
        <w:numPr>
          <w:ilvl w:val="0"/>
          <w:numId w:val="78"/>
        </w:numPr>
        <w:tabs>
          <w:tab w:val="left" w:pos="893"/>
        </w:tabs>
        <w:spacing w:before="120"/>
        <w:ind w:left="150" w:firstLine="480"/>
        <w:rPr>
          <w:rFonts w:ascii="宋体" w:hAnsi="宋体" w:cs="Arial"/>
          <w:b/>
          <w:sz w:val="24"/>
        </w:rPr>
      </w:pPr>
      <w:r>
        <w:rPr>
          <w:rFonts w:ascii="宋体" w:hAnsi="宋体" w:cs="Arial" w:hint="eastAsia"/>
          <w:b/>
          <w:sz w:val="24"/>
        </w:rPr>
        <w:t>对账管理</w:t>
      </w:r>
    </w:p>
    <w:p w:rsidR="001E5D28" w:rsidRDefault="001E5D28" w:rsidP="001E5D28">
      <w:pPr>
        <w:numPr>
          <w:ilvl w:val="0"/>
          <w:numId w:val="93"/>
        </w:numPr>
        <w:ind w:firstLineChars="175" w:firstLine="422"/>
        <w:rPr>
          <w:rFonts w:ascii="宋体" w:hAnsi="宋体" w:cs="Arial"/>
          <w:sz w:val="24"/>
        </w:rPr>
      </w:pPr>
      <w:r>
        <w:rPr>
          <w:rFonts w:ascii="宋体" w:hAnsi="宋体" w:cs="Arial" w:hint="eastAsia"/>
          <w:sz w:val="24"/>
        </w:rPr>
        <w:t>对平台交易记录及详情进行统计查询，支持导出报表。</w:t>
      </w:r>
    </w:p>
    <w:p w:rsidR="001E5D28" w:rsidRDefault="001E5D28" w:rsidP="001E5D28">
      <w:pPr>
        <w:numPr>
          <w:ilvl w:val="0"/>
          <w:numId w:val="93"/>
        </w:numPr>
        <w:ind w:firstLineChars="175" w:firstLine="422"/>
        <w:rPr>
          <w:rFonts w:ascii="宋体" w:hAnsi="宋体" w:cs="Arial"/>
          <w:sz w:val="24"/>
        </w:rPr>
      </w:pPr>
      <w:r>
        <w:rPr>
          <w:rFonts w:ascii="宋体" w:hAnsi="宋体" w:cs="Arial" w:hint="eastAsia"/>
          <w:sz w:val="24"/>
        </w:rPr>
        <w:t>即时查询支付结果。</w:t>
      </w:r>
    </w:p>
    <w:p w:rsidR="001E5D28" w:rsidRDefault="001E5D28" w:rsidP="001E5D28">
      <w:pPr>
        <w:numPr>
          <w:ilvl w:val="0"/>
          <w:numId w:val="93"/>
        </w:numPr>
        <w:ind w:firstLineChars="175" w:firstLine="422"/>
        <w:rPr>
          <w:rFonts w:ascii="宋体" w:hAnsi="宋体" w:cs="Arial"/>
          <w:sz w:val="24"/>
        </w:rPr>
      </w:pPr>
      <w:r>
        <w:rPr>
          <w:rFonts w:ascii="宋体" w:hAnsi="宋体" w:cs="Arial" w:hint="eastAsia"/>
          <w:sz w:val="24"/>
        </w:rPr>
        <w:t>业务通知处理。</w:t>
      </w:r>
    </w:p>
    <w:p w:rsidR="001E5D28" w:rsidRDefault="001E5D28" w:rsidP="001E5D28">
      <w:pPr>
        <w:numPr>
          <w:ilvl w:val="0"/>
          <w:numId w:val="93"/>
        </w:numPr>
        <w:ind w:firstLineChars="175" w:firstLine="422"/>
        <w:rPr>
          <w:rFonts w:ascii="宋体" w:hAnsi="宋体" w:cs="Arial"/>
          <w:sz w:val="24"/>
        </w:rPr>
      </w:pPr>
      <w:r>
        <w:rPr>
          <w:rFonts w:ascii="宋体" w:hAnsi="宋体" w:cs="Arial" w:hint="eastAsia"/>
          <w:sz w:val="24"/>
        </w:rPr>
        <w:t>对单边账进行手动退款处理。</w:t>
      </w:r>
    </w:p>
    <w:p w:rsidR="001E5D28" w:rsidRDefault="001E5D28" w:rsidP="001E5D28">
      <w:pPr>
        <w:numPr>
          <w:ilvl w:val="0"/>
          <w:numId w:val="78"/>
        </w:numPr>
        <w:tabs>
          <w:tab w:val="left" w:pos="893"/>
        </w:tabs>
        <w:spacing w:before="120"/>
        <w:ind w:left="150" w:firstLine="480"/>
        <w:rPr>
          <w:rFonts w:ascii="宋体" w:hAnsi="宋体" w:cs="Arial"/>
          <w:b/>
          <w:sz w:val="24"/>
        </w:rPr>
      </w:pPr>
      <w:r>
        <w:rPr>
          <w:rFonts w:ascii="宋体" w:hAnsi="宋体" w:cs="Arial" w:hint="eastAsia"/>
          <w:b/>
          <w:sz w:val="24"/>
        </w:rPr>
        <w:t>预警管理</w:t>
      </w:r>
    </w:p>
    <w:p w:rsidR="001E5D28" w:rsidRDefault="001E5D28" w:rsidP="001E5D28">
      <w:pPr>
        <w:ind w:firstLineChars="200" w:firstLine="482"/>
        <w:rPr>
          <w:rFonts w:ascii="宋体" w:hAnsi="宋体" w:cs="Arial"/>
          <w:sz w:val="24"/>
        </w:rPr>
      </w:pPr>
      <w:r>
        <w:rPr>
          <w:rFonts w:ascii="宋体" w:hAnsi="宋体" w:cs="Arial" w:hint="eastAsia"/>
          <w:sz w:val="24"/>
        </w:rPr>
        <w:t>对平台交易异常的记录进行预警和处理。</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收入汇总</w:t>
      </w:r>
    </w:p>
    <w:p w:rsidR="001E5D28" w:rsidRDefault="001E5D28" w:rsidP="001E5D28">
      <w:pPr>
        <w:ind w:firstLineChars="200" w:firstLine="482"/>
        <w:rPr>
          <w:rFonts w:ascii="宋体" w:hAnsi="宋体" w:cs="Arial"/>
          <w:sz w:val="24"/>
        </w:rPr>
      </w:pPr>
      <w:r>
        <w:rPr>
          <w:rFonts w:ascii="宋体" w:hAnsi="宋体" w:cs="Arial" w:hint="eastAsia"/>
          <w:sz w:val="24"/>
        </w:rPr>
        <w:t>按时间、支付方式、机构等维度统计平台收入汇总报表，支持导出报表。</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收款账户</w:t>
      </w:r>
    </w:p>
    <w:p w:rsidR="001E5D28" w:rsidRDefault="001E5D28" w:rsidP="001E5D28">
      <w:pPr>
        <w:numPr>
          <w:ilvl w:val="0"/>
          <w:numId w:val="94"/>
        </w:numPr>
        <w:ind w:firstLineChars="175" w:firstLine="422"/>
        <w:rPr>
          <w:rFonts w:ascii="宋体" w:hAnsi="宋体" w:cs="Arial"/>
          <w:sz w:val="24"/>
        </w:rPr>
      </w:pPr>
      <w:r>
        <w:rPr>
          <w:rFonts w:ascii="宋体" w:hAnsi="宋体" w:cs="Arial" w:hint="eastAsia"/>
          <w:sz w:val="24"/>
        </w:rPr>
        <w:t>统一配置管理支付账号信息。</w:t>
      </w:r>
    </w:p>
    <w:p w:rsidR="001E5D28" w:rsidRDefault="001E5D28" w:rsidP="001E5D28">
      <w:pPr>
        <w:numPr>
          <w:ilvl w:val="0"/>
          <w:numId w:val="94"/>
        </w:numPr>
        <w:ind w:firstLineChars="175" w:firstLine="422"/>
        <w:rPr>
          <w:rFonts w:ascii="宋体" w:hAnsi="宋体" w:cs="Arial"/>
          <w:sz w:val="24"/>
        </w:rPr>
      </w:pPr>
      <w:r>
        <w:rPr>
          <w:rFonts w:ascii="宋体" w:hAnsi="宋体" w:cs="Arial" w:hint="eastAsia"/>
          <w:sz w:val="24"/>
        </w:rPr>
        <w:t>按业务配置设置支付账号信息。</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医生资质</w:t>
      </w:r>
    </w:p>
    <w:p w:rsidR="001E5D28" w:rsidRDefault="001E5D28" w:rsidP="001E5D28">
      <w:pPr>
        <w:ind w:firstLineChars="200" w:firstLine="482"/>
        <w:rPr>
          <w:rFonts w:ascii="宋体" w:hAnsi="宋体" w:cs="Arial"/>
          <w:sz w:val="24"/>
        </w:rPr>
      </w:pPr>
      <w:r>
        <w:rPr>
          <w:rFonts w:ascii="宋体" w:hAnsi="宋体" w:cs="Arial" w:hint="eastAsia"/>
          <w:sz w:val="24"/>
        </w:rPr>
        <w:t>展示通过APP端注册后提交认证的医生列表信息，可对医生进行资质认证的审核操作。</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患者信息</w:t>
      </w:r>
    </w:p>
    <w:p w:rsidR="001E5D28" w:rsidRDefault="001E5D28" w:rsidP="001E5D28">
      <w:pPr>
        <w:numPr>
          <w:ilvl w:val="0"/>
          <w:numId w:val="95"/>
        </w:numPr>
        <w:ind w:firstLineChars="175" w:firstLine="422"/>
        <w:rPr>
          <w:rFonts w:ascii="宋体" w:hAnsi="宋体" w:cs="Arial"/>
          <w:sz w:val="24"/>
        </w:rPr>
      </w:pPr>
      <w:r>
        <w:rPr>
          <w:rFonts w:ascii="宋体" w:hAnsi="宋体" w:cs="Arial" w:hint="eastAsia"/>
          <w:sz w:val="24"/>
        </w:rPr>
        <w:t>查询注册居民信息，可根据搜索条件进行查询、查看详细信，包含个人信息、家庭成员、收货地址等信息。</w:t>
      </w:r>
    </w:p>
    <w:p w:rsidR="001E5D28" w:rsidRDefault="001E5D28" w:rsidP="001E5D28">
      <w:pPr>
        <w:numPr>
          <w:ilvl w:val="0"/>
          <w:numId w:val="95"/>
        </w:numPr>
        <w:ind w:firstLineChars="175" w:firstLine="422"/>
        <w:rPr>
          <w:rFonts w:ascii="宋体" w:hAnsi="宋体" w:cs="Arial"/>
          <w:sz w:val="24"/>
        </w:rPr>
      </w:pPr>
      <w:r>
        <w:rPr>
          <w:rFonts w:ascii="宋体" w:hAnsi="宋体" w:cs="Arial" w:hint="eastAsia"/>
          <w:sz w:val="24"/>
        </w:rPr>
        <w:t>支持账号密码重置。</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实名认证</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对居民用户提交的实名认证信息及材料进行人工审核。</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账号申诉</w:t>
      </w:r>
    </w:p>
    <w:p w:rsidR="001E5D28" w:rsidRDefault="001E5D28" w:rsidP="001E5D28">
      <w:pPr>
        <w:numPr>
          <w:ilvl w:val="0"/>
          <w:numId w:val="96"/>
        </w:numPr>
        <w:ind w:firstLineChars="175" w:firstLine="422"/>
        <w:rPr>
          <w:rFonts w:ascii="宋体" w:hAnsi="宋体" w:cs="Arial"/>
          <w:sz w:val="24"/>
        </w:rPr>
      </w:pPr>
      <w:r>
        <w:rPr>
          <w:rFonts w:ascii="宋体" w:hAnsi="宋体" w:cs="Arial" w:hint="eastAsia"/>
          <w:sz w:val="24"/>
        </w:rPr>
        <w:t>对居民用户递交的账号申诉信息进行反馈。</w:t>
      </w:r>
    </w:p>
    <w:p w:rsidR="001E5D28" w:rsidRDefault="001E5D28" w:rsidP="001E5D28">
      <w:pPr>
        <w:numPr>
          <w:ilvl w:val="0"/>
          <w:numId w:val="96"/>
        </w:numPr>
        <w:ind w:firstLineChars="175" w:firstLine="422"/>
        <w:rPr>
          <w:rFonts w:ascii="宋体" w:hAnsi="宋体" w:cs="Arial"/>
          <w:sz w:val="24"/>
        </w:rPr>
      </w:pPr>
      <w:r>
        <w:rPr>
          <w:rFonts w:ascii="宋体" w:hAnsi="宋体" w:cs="Arial" w:hint="eastAsia"/>
          <w:sz w:val="24"/>
        </w:rPr>
        <w:t>支持发送验证短信等操作。</w:t>
      </w:r>
    </w:p>
    <w:p w:rsidR="001E5D28" w:rsidRDefault="001E5D28" w:rsidP="001E5D28">
      <w:pPr>
        <w:numPr>
          <w:ilvl w:val="0"/>
          <w:numId w:val="78"/>
        </w:numPr>
        <w:tabs>
          <w:tab w:val="left" w:pos="893"/>
        </w:tabs>
        <w:spacing w:before="120"/>
        <w:ind w:left="0" w:firstLineChars="200" w:firstLine="484"/>
        <w:rPr>
          <w:rFonts w:ascii="宋体" w:hAnsi="宋体" w:cs="Arial"/>
          <w:b/>
          <w:sz w:val="24"/>
        </w:rPr>
      </w:pPr>
      <w:r>
        <w:rPr>
          <w:rFonts w:ascii="宋体" w:hAnsi="宋体" w:cs="Arial" w:hint="eastAsia"/>
          <w:b/>
          <w:sz w:val="24"/>
        </w:rPr>
        <w:t>证件申诉</w:t>
      </w:r>
    </w:p>
    <w:p w:rsidR="001E5D28" w:rsidRDefault="001E5D28" w:rsidP="001E5D28">
      <w:pPr>
        <w:numPr>
          <w:ilvl w:val="0"/>
          <w:numId w:val="97"/>
        </w:numPr>
        <w:ind w:firstLineChars="175" w:firstLine="422"/>
        <w:rPr>
          <w:rFonts w:ascii="宋体" w:hAnsi="宋体" w:cs="Arial"/>
          <w:sz w:val="24"/>
        </w:rPr>
      </w:pPr>
      <w:r>
        <w:rPr>
          <w:rFonts w:ascii="宋体" w:hAnsi="宋体" w:cs="Arial" w:hint="eastAsia"/>
          <w:sz w:val="24"/>
        </w:rPr>
        <w:t>对居民用户递交的证件申诉信息进行反馈。</w:t>
      </w:r>
    </w:p>
    <w:p w:rsidR="001E5D28" w:rsidRDefault="001E5D28" w:rsidP="001E5D28">
      <w:pPr>
        <w:numPr>
          <w:ilvl w:val="0"/>
          <w:numId w:val="97"/>
        </w:numPr>
        <w:ind w:firstLineChars="175" w:firstLine="422"/>
        <w:rPr>
          <w:rFonts w:ascii="宋体" w:hAnsi="宋体" w:cs="Arial"/>
          <w:sz w:val="24"/>
        </w:rPr>
      </w:pPr>
      <w:r>
        <w:rPr>
          <w:rFonts w:ascii="宋体" w:hAnsi="宋体" w:cs="Arial" w:hint="eastAsia"/>
          <w:sz w:val="24"/>
        </w:rPr>
        <w:t>支持发送验证短信等操作。</w:t>
      </w:r>
    </w:p>
    <w:p w:rsidR="001E5D28" w:rsidRDefault="001E5D28" w:rsidP="001E5D28">
      <w:pPr>
        <w:pStyle w:val="3"/>
        <w:numPr>
          <w:ilvl w:val="2"/>
          <w:numId w:val="0"/>
        </w:numPr>
        <w:ind w:left="709" w:hanging="709"/>
      </w:pPr>
      <w:bookmarkStart w:id="35" w:name="_Toc167302521"/>
      <w:r>
        <w:t>1.1.2.</w:t>
      </w:r>
      <w:r>
        <w:rPr>
          <w:rFonts w:hint="eastAsia"/>
        </w:rPr>
        <w:t>多学科远程会诊平台</w:t>
      </w:r>
      <w:bookmarkEnd w:id="35"/>
    </w:p>
    <w:p w:rsidR="001E5D28" w:rsidRDefault="001E5D28" w:rsidP="001E5D28">
      <w:pPr>
        <w:pStyle w:val="4"/>
        <w:numPr>
          <w:ilvl w:val="3"/>
          <w:numId w:val="0"/>
        </w:numPr>
        <w:ind w:left="850" w:hanging="850"/>
        <w:rPr>
          <w:color w:val="auto"/>
        </w:rPr>
      </w:pPr>
      <w:r>
        <w:rPr>
          <w:color w:val="auto"/>
        </w:rPr>
        <w:t>1.1.2.1.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三明市多学科远程会诊平台以需求和目标为导向，以平台建设为保障，坚持政策引导与示范应用，积极应用移动互联网、物联网、云计算新兴技术，从应用、数据与服务层面全面提升区域及医院疑难病症综合诊治能力，构建以区域中心医院为核心的远程医疗卫生服务体系，以三明市区域医疗信息平台为数据支撑，构建三明市“互联网+”智慧的多学科远程会诊平台。多学科远程会诊平台需与世行贷款的分级诊疗平台业务融合，实现全市分级诊疗业务的一体化融合。</w:t>
      </w:r>
    </w:p>
    <w:p w:rsidR="001E5D28" w:rsidRDefault="001E5D28" w:rsidP="001E5D28">
      <w:pPr>
        <w:pStyle w:val="4"/>
        <w:numPr>
          <w:ilvl w:val="3"/>
          <w:numId w:val="0"/>
        </w:numPr>
        <w:ind w:left="850" w:hanging="850"/>
        <w:rPr>
          <w:color w:val="auto"/>
        </w:rPr>
      </w:pPr>
      <w:r>
        <w:rPr>
          <w:color w:val="auto"/>
        </w:rPr>
        <w:t>1.1.2.2.</w:t>
      </w:r>
      <w:r>
        <w:rPr>
          <w:rFonts w:hint="eastAsia"/>
          <w:color w:val="auto"/>
        </w:rPr>
        <w:t>系统功能</w:t>
      </w:r>
    </w:p>
    <w:p w:rsidR="001E5D28" w:rsidRDefault="001E5D28" w:rsidP="001E5D28">
      <w:pPr>
        <w:pStyle w:val="5"/>
        <w:numPr>
          <w:ilvl w:val="4"/>
          <w:numId w:val="0"/>
        </w:numPr>
        <w:ind w:left="991" w:hanging="991"/>
      </w:pPr>
      <w:r>
        <w:t>1.1.2.2.1.</w:t>
      </w:r>
      <w:r>
        <w:rPr>
          <w:rFonts w:hint="eastAsia"/>
        </w:rPr>
        <w:t>多学科远程医疗基础业务系统</w:t>
      </w:r>
      <w:r>
        <w:rPr>
          <w:rFonts w:ascii="宋体" w:hAnsi="宋体" w:cs="Arial" w:hint="eastAsia"/>
        </w:rPr>
        <w:t>（评标项8）</w:t>
      </w:r>
    </w:p>
    <w:p w:rsidR="001E5D28" w:rsidRDefault="001E5D28" w:rsidP="001E5D28">
      <w:pPr>
        <w:ind w:firstLineChars="200" w:firstLine="482"/>
        <w:rPr>
          <w:rFonts w:ascii="宋体" w:hAnsi="宋体" w:cs="Arial"/>
          <w:sz w:val="24"/>
        </w:rPr>
      </w:pPr>
      <w:r>
        <w:rPr>
          <w:rFonts w:ascii="宋体" w:hAnsi="宋体" w:cs="Arial" w:hint="eastAsia"/>
          <w:sz w:val="24"/>
        </w:rPr>
        <w:t>多学科远程医疗平台基础业务系统基于统一标准、互联互通、资源共享、安全实用的远程医疗服务体系，灵活配置平台业务组件。系统将底层的数据访问服务按功能模块进行逻辑实现，并根据诊疗流程节点封装成流程组件，通过这些流程组件实现多种业务形态的配置化和个性化灵活管理，以满足多场景的远程协同业务模式。</w:t>
      </w:r>
    </w:p>
    <w:p w:rsidR="001E5D28" w:rsidRDefault="001E5D28" w:rsidP="001E5D28">
      <w:pPr>
        <w:ind w:firstLineChars="200" w:firstLine="482"/>
        <w:rPr>
          <w:rFonts w:ascii="宋体" w:hAnsi="宋体" w:cs="Arial"/>
          <w:sz w:val="24"/>
        </w:rPr>
      </w:pPr>
      <w:r>
        <w:rPr>
          <w:rFonts w:ascii="宋体" w:hAnsi="宋体" w:cs="Arial" w:hint="eastAsia"/>
          <w:sz w:val="24"/>
        </w:rPr>
        <w:t>系统支持主机、jvm、SQL、数据源资源访问的性能分析，可以通过拓扑图直观的查看服务器、中间件、应用、数据库的异常情况，自动汇总当天异常数据。系统音视频程序支持多方视频通讯人员对数据图像进行同时批准的功能，包括批注、画线标记、圆形标记、方形标记等多种互操作功能，批注内容支持本地保存。</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会诊业务配置</w:t>
      </w:r>
    </w:p>
    <w:p w:rsidR="001E5D28" w:rsidRDefault="001E5D28" w:rsidP="001E5D28">
      <w:pPr>
        <w:ind w:firstLineChars="200" w:firstLine="482"/>
        <w:rPr>
          <w:rFonts w:ascii="宋体" w:hAnsi="宋体" w:cs="Arial"/>
          <w:sz w:val="24"/>
        </w:rPr>
      </w:pPr>
      <w:r>
        <w:rPr>
          <w:rFonts w:ascii="宋体" w:hAnsi="宋体" w:cs="Arial" w:hint="eastAsia"/>
          <w:sz w:val="24"/>
        </w:rPr>
        <w:t>系统支持根据用户需求配置会诊业务范围，包括基础添加新业务、编辑业务、业务选择以及排序功能。</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会诊流程配置</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系统具备定义和配置会诊流程的功能，可根据客户需求通过选择模块来调整会诊流程。</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系统首页配置</w:t>
      </w:r>
    </w:p>
    <w:p w:rsidR="001E5D28" w:rsidRDefault="001E5D28" w:rsidP="001E5D28">
      <w:pPr>
        <w:ind w:firstLineChars="200" w:firstLine="482"/>
        <w:rPr>
          <w:rFonts w:ascii="宋体" w:hAnsi="宋体" w:cs="Arial"/>
          <w:sz w:val="24"/>
        </w:rPr>
      </w:pPr>
      <w:r>
        <w:rPr>
          <w:rFonts w:ascii="宋体" w:hAnsi="宋体" w:cs="Arial" w:hint="eastAsia"/>
          <w:sz w:val="24"/>
        </w:rPr>
        <w:t>系统支持配置平台首界面样式，支持经典首页模式、专家展示模式、登录窗口模式三种个性化样式，并且可以调配首页入口各应用的顺序、图标、专家团队推荐位。</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应用收费统计配置</w:t>
      </w:r>
    </w:p>
    <w:p w:rsidR="001E5D28" w:rsidRDefault="001E5D28" w:rsidP="001E5D28">
      <w:pPr>
        <w:ind w:firstLineChars="200" w:firstLine="482"/>
        <w:rPr>
          <w:rFonts w:ascii="宋体" w:hAnsi="宋体" w:cs="Arial"/>
          <w:sz w:val="24"/>
        </w:rPr>
      </w:pPr>
      <w:r>
        <w:rPr>
          <w:rFonts w:ascii="宋体" w:hAnsi="宋体" w:cs="Arial" w:hint="eastAsia"/>
          <w:sz w:val="24"/>
        </w:rPr>
        <w:t>系统具备设置会诊收费数据统计的功能，能够设置基层医院与中心医院收费分成以及免费会诊。收费配置可根据不同会诊业务类型、机构、职称、是否设置累加或封顶。</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EHR关联配置</w:t>
      </w:r>
    </w:p>
    <w:p w:rsidR="001E5D28" w:rsidRDefault="001E5D28" w:rsidP="001E5D28">
      <w:pPr>
        <w:ind w:firstLineChars="200" w:firstLine="482"/>
        <w:rPr>
          <w:rFonts w:ascii="宋体" w:hAnsi="宋体" w:cs="Arial"/>
          <w:sz w:val="24"/>
        </w:rPr>
      </w:pPr>
      <w:r>
        <w:rPr>
          <w:rFonts w:ascii="宋体" w:hAnsi="宋体" w:cs="Arial" w:hint="eastAsia"/>
          <w:sz w:val="24"/>
        </w:rPr>
        <w:t>系统支持基于EHR电子健康档案的医疗数据配置管理，针对不同医疗数据类型、数据元、数据原型、数据模板进行关联配置。</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配置管理</w:t>
      </w:r>
    </w:p>
    <w:p w:rsidR="001E5D28" w:rsidRDefault="001E5D28" w:rsidP="001E5D28">
      <w:pPr>
        <w:ind w:firstLineChars="200" w:firstLine="482"/>
        <w:rPr>
          <w:rFonts w:ascii="宋体" w:hAnsi="宋体" w:cs="Arial"/>
          <w:sz w:val="24"/>
        </w:rPr>
      </w:pPr>
      <w:r>
        <w:rPr>
          <w:rFonts w:ascii="宋体" w:hAnsi="宋体" w:cs="Arial" w:hint="eastAsia"/>
          <w:sz w:val="24"/>
        </w:rPr>
        <w:t>具备对平台内主机构及其旗下机构进行配置管理，主要包括机构名称、使用时限、LOGO、医院级别、简介、收费配置、获取病历配置、转诊配置、科室配置、报告模板配置、PPT模板配置、关联机构配置功能。</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人员信息管理</w:t>
      </w:r>
    </w:p>
    <w:p w:rsidR="001E5D28" w:rsidRDefault="001E5D28" w:rsidP="001E5D28">
      <w:pPr>
        <w:ind w:firstLineChars="200" w:firstLine="482"/>
        <w:rPr>
          <w:rFonts w:ascii="宋体" w:hAnsi="宋体" w:cs="Arial"/>
          <w:sz w:val="24"/>
        </w:rPr>
      </w:pPr>
      <w:r>
        <w:rPr>
          <w:rFonts w:ascii="宋体" w:hAnsi="宋体" w:cs="Arial" w:hint="eastAsia"/>
          <w:sz w:val="24"/>
        </w:rPr>
        <w:t>系统具备对于平台入驻人员信息的管理，包括职称管理、新增人员、编辑人员基本信息、科室、团队、擅长、介绍、电子签名和设置部分角色权限的功能。支持人员批量导入及权限封禁。</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权限审批</w:t>
      </w:r>
    </w:p>
    <w:p w:rsidR="001E5D28" w:rsidRDefault="001E5D28" w:rsidP="001E5D28">
      <w:pPr>
        <w:ind w:firstLineChars="200" w:firstLine="482"/>
        <w:rPr>
          <w:rFonts w:ascii="宋体" w:hAnsi="宋体" w:cs="Arial"/>
          <w:sz w:val="24"/>
        </w:rPr>
      </w:pPr>
      <w:r>
        <w:rPr>
          <w:rFonts w:ascii="宋体" w:hAnsi="宋体" w:cs="Arial" w:hint="eastAsia"/>
          <w:sz w:val="24"/>
        </w:rPr>
        <w:t>系统具备系统权限审核，平台管理人员可对普通用户进行权限申请审核，包括权限审批，审批通过或者退回。</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资质认证</w:t>
      </w:r>
    </w:p>
    <w:p w:rsidR="001E5D28" w:rsidRDefault="001E5D28" w:rsidP="001E5D28">
      <w:pPr>
        <w:ind w:firstLineChars="200" w:firstLine="482"/>
        <w:rPr>
          <w:rFonts w:ascii="宋体" w:hAnsi="宋体" w:cs="Arial"/>
          <w:sz w:val="24"/>
        </w:rPr>
      </w:pPr>
      <w:r>
        <w:rPr>
          <w:rFonts w:ascii="宋体" w:hAnsi="宋体" w:cs="Arial" w:hint="eastAsia"/>
          <w:sz w:val="24"/>
        </w:rPr>
        <w:t>资质认证，实现对用户具备资质的认证与审核。</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功能组件管理</w:t>
      </w:r>
    </w:p>
    <w:p w:rsidR="001E5D28" w:rsidRDefault="001E5D28" w:rsidP="001E5D28">
      <w:pPr>
        <w:ind w:firstLineChars="200" w:firstLine="482"/>
        <w:rPr>
          <w:rFonts w:ascii="宋体" w:hAnsi="宋体" w:cs="Arial"/>
          <w:sz w:val="24"/>
        </w:rPr>
      </w:pPr>
      <w:r>
        <w:rPr>
          <w:rFonts w:ascii="宋体" w:hAnsi="宋体" w:cs="Arial" w:hint="eastAsia"/>
          <w:sz w:val="24"/>
        </w:rPr>
        <w:t>系统具备功能组件管理功能，可实现各业务功能组及功能包配置。系统支持勾选会诊过程的功能组，并对功能组内的功能包进行配置管理。</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会诊排班管理</w:t>
      </w:r>
    </w:p>
    <w:p w:rsidR="001E5D28" w:rsidRDefault="001E5D28" w:rsidP="001E5D28">
      <w:pPr>
        <w:ind w:firstLineChars="200" w:firstLine="482"/>
        <w:rPr>
          <w:rFonts w:ascii="宋体" w:hAnsi="宋体" w:cs="Arial"/>
          <w:sz w:val="24"/>
        </w:rPr>
      </w:pPr>
      <w:r>
        <w:rPr>
          <w:rFonts w:ascii="宋体" w:hAnsi="宋体" w:cs="Arial" w:hint="eastAsia"/>
          <w:sz w:val="24"/>
        </w:rPr>
        <w:t>系统支持制定、修改会诊专家排班。</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lastRenderedPageBreak/>
        <w:t>报告模板管理</w:t>
      </w:r>
    </w:p>
    <w:p w:rsidR="001E5D28" w:rsidRDefault="001E5D28" w:rsidP="001E5D28">
      <w:pPr>
        <w:ind w:firstLineChars="200" w:firstLine="482"/>
        <w:rPr>
          <w:rFonts w:ascii="宋体" w:hAnsi="宋体" w:cs="Arial"/>
          <w:sz w:val="24"/>
        </w:rPr>
      </w:pPr>
      <w:r>
        <w:rPr>
          <w:rFonts w:ascii="宋体" w:hAnsi="宋体" w:cs="Arial" w:hint="eastAsia"/>
          <w:sz w:val="24"/>
        </w:rPr>
        <w:t>系统支持对会诊报告模板、PPT报告模板进行编辑，生成符合医院需要的结构化报告模板。</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第三方业务管理</w:t>
      </w:r>
    </w:p>
    <w:p w:rsidR="001E5D28" w:rsidRDefault="001E5D28" w:rsidP="001E5D28">
      <w:pPr>
        <w:ind w:firstLineChars="200" w:firstLine="482"/>
        <w:rPr>
          <w:rFonts w:ascii="宋体" w:hAnsi="宋体" w:cs="Arial"/>
          <w:sz w:val="24"/>
        </w:rPr>
      </w:pPr>
      <w:r>
        <w:rPr>
          <w:rFonts w:ascii="宋体" w:hAnsi="宋体" w:cs="Arial" w:hint="eastAsia"/>
          <w:sz w:val="24"/>
        </w:rPr>
        <w:t>系统支持新增第三方厂商系统URL并对其进行管理。</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会诊室管理</w:t>
      </w:r>
    </w:p>
    <w:p w:rsidR="001E5D28" w:rsidRDefault="001E5D28" w:rsidP="001E5D28">
      <w:pPr>
        <w:ind w:firstLineChars="200" w:firstLine="482"/>
        <w:rPr>
          <w:rFonts w:ascii="宋体" w:hAnsi="宋体" w:cs="Arial"/>
          <w:sz w:val="24"/>
        </w:rPr>
      </w:pPr>
      <w:r>
        <w:rPr>
          <w:rFonts w:ascii="宋体" w:hAnsi="宋体" w:cs="Arial" w:hint="eastAsia"/>
          <w:sz w:val="24"/>
        </w:rPr>
        <w:t>系统支持线上会诊室的管理，可新增或删除会议室，配置会议室名称、地点、URL、类别、属性的功能。</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查房配置管理</w:t>
      </w:r>
    </w:p>
    <w:p w:rsidR="001E5D28" w:rsidRDefault="001E5D28" w:rsidP="001E5D28">
      <w:pPr>
        <w:ind w:firstLineChars="200" w:firstLine="482"/>
        <w:rPr>
          <w:rFonts w:ascii="宋体" w:hAnsi="宋体" w:cs="Arial"/>
          <w:sz w:val="24"/>
        </w:rPr>
      </w:pPr>
      <w:r>
        <w:rPr>
          <w:rFonts w:ascii="宋体" w:hAnsi="宋体" w:cs="Arial" w:hint="eastAsia"/>
          <w:sz w:val="24"/>
        </w:rPr>
        <w:t>配置协同查房机构关联、医生关联及床位关联。</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统计与分析</w:t>
      </w:r>
    </w:p>
    <w:p w:rsidR="001E5D28" w:rsidRDefault="001E5D28" w:rsidP="001E5D28">
      <w:pPr>
        <w:ind w:firstLineChars="200" w:firstLine="482"/>
        <w:rPr>
          <w:rFonts w:ascii="宋体" w:hAnsi="宋体" w:cs="Arial"/>
          <w:sz w:val="24"/>
        </w:rPr>
      </w:pPr>
      <w:r>
        <w:rPr>
          <w:rFonts w:ascii="宋体" w:hAnsi="宋体" w:cs="Arial" w:hint="eastAsia"/>
          <w:sz w:val="24"/>
        </w:rPr>
        <w:t>系统支持会诊数据统计分析，可实现机构会诊量、医生工作量、收费统计、转诊统计、医学教育统计的统计分析功能，以趋势图、占比图、表结构的形式实现可视化展示，并支持数据的导出，下载功能。</w:t>
      </w:r>
    </w:p>
    <w:p w:rsidR="001E5D28" w:rsidRDefault="001E5D28" w:rsidP="001E5D28">
      <w:pPr>
        <w:ind w:firstLineChars="200" w:firstLine="482"/>
        <w:rPr>
          <w:rFonts w:ascii="宋体" w:hAnsi="宋体" w:cs="Arial"/>
          <w:sz w:val="24"/>
        </w:rPr>
      </w:pPr>
      <w:r>
        <w:rPr>
          <w:rFonts w:ascii="宋体" w:hAnsi="宋体" w:cs="Arial" w:hint="eastAsia"/>
          <w:sz w:val="24"/>
        </w:rPr>
        <w:t>系统支持临床检验检查数据的可视化展示。</w:t>
      </w:r>
    </w:p>
    <w:p w:rsidR="001E5D28" w:rsidRDefault="001E5D28" w:rsidP="001E5D28">
      <w:pPr>
        <w:numPr>
          <w:ilvl w:val="0"/>
          <w:numId w:val="98"/>
        </w:numPr>
        <w:tabs>
          <w:tab w:val="left" w:pos="893"/>
        </w:tabs>
        <w:spacing w:before="120"/>
        <w:ind w:left="0" w:firstLineChars="200" w:firstLine="484"/>
        <w:rPr>
          <w:rFonts w:ascii="宋体" w:hAnsi="宋体" w:cs="Arial"/>
          <w:b/>
          <w:sz w:val="24"/>
        </w:rPr>
      </w:pPr>
      <w:r>
        <w:rPr>
          <w:rFonts w:ascii="宋体" w:hAnsi="宋体" w:cs="Arial" w:hint="eastAsia"/>
          <w:b/>
          <w:sz w:val="24"/>
        </w:rPr>
        <w:t>病例全屏调阅</w:t>
      </w:r>
    </w:p>
    <w:p w:rsidR="001E5D28" w:rsidRDefault="001E5D28" w:rsidP="001E5D28">
      <w:pPr>
        <w:ind w:firstLineChars="200" w:firstLine="482"/>
        <w:rPr>
          <w:rFonts w:ascii="宋体" w:hAnsi="宋体" w:cs="Arial"/>
          <w:sz w:val="24"/>
        </w:rPr>
      </w:pPr>
      <w:r>
        <w:rPr>
          <w:rFonts w:ascii="宋体" w:hAnsi="宋体" w:cs="Arial" w:hint="eastAsia"/>
          <w:sz w:val="24"/>
        </w:rPr>
        <w:t>支持会诊PC端对患者病例信息和检查报告信息进行全屏切换查看，具备大屏模式浏览会诊资料的功能。</w:t>
      </w:r>
    </w:p>
    <w:p w:rsidR="001E5D28" w:rsidRDefault="001E5D28" w:rsidP="001E5D28">
      <w:pPr>
        <w:pStyle w:val="5"/>
        <w:numPr>
          <w:ilvl w:val="4"/>
          <w:numId w:val="0"/>
        </w:numPr>
        <w:ind w:left="991" w:hanging="991"/>
      </w:pPr>
      <w:r>
        <w:t>1.1.2.2.2.</w:t>
      </w:r>
      <w:r>
        <w:rPr>
          <w:rFonts w:hint="eastAsia"/>
        </w:rPr>
        <w:t>多学科会诊申请应用系统</w:t>
      </w:r>
      <w:r>
        <w:rPr>
          <w:rFonts w:ascii="宋体" w:hAnsi="宋体" w:cs="Arial" w:hint="eastAsia"/>
        </w:rPr>
        <w:t>（评标项9）</w:t>
      </w:r>
    </w:p>
    <w:p w:rsidR="001E5D28" w:rsidRDefault="001E5D28" w:rsidP="001E5D28">
      <w:pPr>
        <w:ind w:firstLineChars="200" w:firstLine="482"/>
        <w:rPr>
          <w:rFonts w:ascii="宋体" w:hAnsi="宋体" w:cs="Arial"/>
          <w:sz w:val="24"/>
        </w:rPr>
      </w:pPr>
      <w:r>
        <w:rPr>
          <w:rFonts w:ascii="宋体" w:hAnsi="宋体" w:cs="Arial" w:hint="eastAsia"/>
          <w:sz w:val="24"/>
        </w:rPr>
        <w:t>多学科远程诊断申请端需支持远程会诊预约申请及病例上传、会诊视频交互、会诊结果查询、统计基础功能。远程医疗信息交互的临床数据信息应符合国家标准和卫生信息相关标准。</w:t>
      </w:r>
    </w:p>
    <w:p w:rsidR="001E5D28" w:rsidRDefault="001E5D28" w:rsidP="001E5D28">
      <w:pPr>
        <w:ind w:firstLineChars="200" w:firstLine="482"/>
        <w:rPr>
          <w:rFonts w:ascii="宋体" w:hAnsi="宋体" w:cs="Arial"/>
          <w:color w:val="FF0000"/>
          <w:sz w:val="24"/>
          <w:u w:val="single"/>
        </w:rPr>
      </w:pPr>
      <w:r>
        <w:rPr>
          <w:rFonts w:ascii="宋体" w:hAnsi="宋体" w:cs="Arial" w:hint="eastAsia"/>
          <w:sz w:val="24"/>
        </w:rPr>
        <w:t>患者就诊于基层医疗服务机构，基层医院申请医生上传患者多学科病例信息多学科远程医疗平台，创建会诊信息，向中心医院发起专家远程会诊申请或预约实时在线会诊申请。基层医疗服务机构也可以向中心医院提交单科（检验、病理、影像、心电）会诊申请，以获取单科会诊意见。</w:t>
      </w:r>
    </w:p>
    <w:p w:rsidR="001E5D28" w:rsidRDefault="001E5D28" w:rsidP="001E5D28">
      <w:pPr>
        <w:ind w:firstLineChars="200" w:firstLine="482"/>
        <w:rPr>
          <w:rFonts w:ascii="宋体" w:hAnsi="宋体" w:cs="Arial"/>
          <w:sz w:val="24"/>
        </w:rPr>
      </w:pPr>
      <w:r>
        <w:rPr>
          <w:rFonts w:ascii="宋体" w:hAnsi="宋体" w:cs="Arial" w:hint="eastAsia"/>
          <w:sz w:val="24"/>
        </w:rPr>
        <w:t>会诊业务申请后，会诊专家消息弹窗提示，显示内容包括“申请医院、患者姓名、患者病情”。</w:t>
      </w:r>
    </w:p>
    <w:p w:rsidR="001E5D28" w:rsidRDefault="001E5D28" w:rsidP="001E5D28">
      <w:pPr>
        <w:numPr>
          <w:ilvl w:val="0"/>
          <w:numId w:val="99"/>
        </w:numPr>
        <w:tabs>
          <w:tab w:val="left" w:pos="640"/>
        </w:tabs>
        <w:spacing w:before="120"/>
        <w:ind w:firstLine="640"/>
        <w:rPr>
          <w:rFonts w:ascii="宋体" w:hAnsi="宋体" w:cs="Arial"/>
          <w:b/>
          <w:sz w:val="24"/>
        </w:rPr>
      </w:pPr>
      <w:r>
        <w:rPr>
          <w:rFonts w:ascii="宋体" w:hAnsi="宋体" w:cs="Arial" w:hint="eastAsia"/>
          <w:b/>
          <w:sz w:val="24"/>
        </w:rPr>
        <w:t>申请端查询检索</w:t>
      </w:r>
    </w:p>
    <w:p w:rsidR="001E5D28" w:rsidRDefault="001E5D28" w:rsidP="001E5D28">
      <w:pPr>
        <w:ind w:firstLineChars="200" w:firstLine="482"/>
        <w:rPr>
          <w:rFonts w:ascii="宋体" w:hAnsi="宋体" w:cs="Arial"/>
          <w:sz w:val="24"/>
        </w:rPr>
      </w:pPr>
      <w:r>
        <w:rPr>
          <w:rFonts w:ascii="宋体" w:hAnsi="宋体" w:cs="Arial" w:hint="eastAsia"/>
          <w:sz w:val="24"/>
        </w:rPr>
        <w:t>系统申请端支持多维度查询检索功能，检索类型包括患者姓名、会诊类型、受邀专</w:t>
      </w:r>
      <w:r>
        <w:rPr>
          <w:rFonts w:ascii="宋体" w:hAnsi="宋体" w:cs="Arial" w:hint="eastAsia"/>
          <w:sz w:val="24"/>
        </w:rPr>
        <w:lastRenderedPageBreak/>
        <w:t>家、申请日期、会诊日期。</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会诊状态展示</w:t>
      </w:r>
    </w:p>
    <w:p w:rsidR="001E5D28" w:rsidRDefault="001E5D28" w:rsidP="001E5D28">
      <w:pPr>
        <w:ind w:firstLineChars="200" w:firstLine="482"/>
        <w:rPr>
          <w:rFonts w:ascii="宋体" w:hAnsi="宋体" w:cs="Arial"/>
          <w:sz w:val="24"/>
        </w:rPr>
      </w:pPr>
      <w:r>
        <w:rPr>
          <w:rFonts w:ascii="宋体" w:hAnsi="宋体" w:cs="Arial" w:hint="eastAsia"/>
          <w:sz w:val="24"/>
        </w:rPr>
        <w:t>具备会诊状态展示和按状态一键筛选病历的功能。会诊状态包括</w:t>
      </w:r>
      <w:r>
        <w:rPr>
          <w:rFonts w:ascii="宋体" w:hAnsi="宋体" w:cs="Arial"/>
          <w:sz w:val="24"/>
        </w:rPr>
        <w:t>(</w:t>
      </w:r>
      <w:r>
        <w:rPr>
          <w:rFonts w:ascii="宋体" w:hAnsi="宋体" w:cs="Arial" w:hint="eastAsia"/>
          <w:sz w:val="24"/>
        </w:rPr>
        <w:t>“所有会诊”、“待申请”、“已退回”、“已申请”、 “待补检”、“待会诊”、 “已结束”、“已补检”、“已会诊”。</w:t>
      </w:r>
      <w:r>
        <w:rPr>
          <w:rFonts w:ascii="宋体" w:hAnsi="宋体" w:cs="Arial"/>
          <w:sz w:val="24"/>
        </w:rPr>
        <w:t>)</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会诊发起</w:t>
      </w:r>
    </w:p>
    <w:p w:rsidR="001E5D28" w:rsidRDefault="001E5D28" w:rsidP="001E5D28">
      <w:pPr>
        <w:ind w:firstLineChars="200" w:firstLine="482"/>
        <w:rPr>
          <w:rFonts w:ascii="宋体" w:hAnsi="宋体" w:cs="Arial"/>
          <w:sz w:val="24"/>
        </w:rPr>
      </w:pPr>
      <w:r>
        <w:rPr>
          <w:rFonts w:ascii="宋体" w:hAnsi="宋体" w:cs="Arial" w:hint="eastAsia"/>
          <w:sz w:val="24"/>
        </w:rPr>
        <w:t>患者就诊于基层医疗服务机构，基层医院申请医生上传患者多学科病例信息至多学科远程会诊平台，创建会诊信息，向上级医院发起专家远程会诊申请或预约实时在线会诊申请。</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会诊模式</w:t>
      </w:r>
    </w:p>
    <w:p w:rsidR="001E5D28" w:rsidRDefault="001E5D28" w:rsidP="001E5D28">
      <w:pPr>
        <w:ind w:firstLineChars="200" w:firstLine="482"/>
        <w:rPr>
          <w:rFonts w:ascii="宋体" w:hAnsi="宋体" w:cs="Arial"/>
          <w:sz w:val="24"/>
        </w:rPr>
      </w:pPr>
      <w:r>
        <w:rPr>
          <w:rFonts w:ascii="宋体" w:hAnsi="宋体" w:cs="Arial" w:hint="eastAsia"/>
          <w:sz w:val="24"/>
        </w:rPr>
        <w:t>会诊支持四种模式：</w:t>
      </w:r>
    </w:p>
    <w:p w:rsidR="001E5D28" w:rsidRDefault="001E5D28" w:rsidP="001E5D28">
      <w:pPr>
        <w:numPr>
          <w:ilvl w:val="0"/>
          <w:numId w:val="100"/>
        </w:numPr>
        <w:ind w:firstLineChars="175" w:firstLine="422"/>
        <w:rPr>
          <w:rFonts w:ascii="宋体" w:hAnsi="宋体" w:cs="Arial"/>
          <w:sz w:val="24"/>
        </w:rPr>
      </w:pPr>
      <w:r>
        <w:rPr>
          <w:rFonts w:ascii="宋体" w:hAnsi="宋体" w:cs="Arial" w:hint="eastAsia"/>
          <w:sz w:val="24"/>
        </w:rPr>
        <w:t>支持指名会诊模式：申请医生进行会诊，选择需要协助的科室并指定医生进行医学诊疗服务。</w:t>
      </w:r>
    </w:p>
    <w:p w:rsidR="001E5D28" w:rsidRDefault="001E5D28" w:rsidP="001E5D28">
      <w:pPr>
        <w:numPr>
          <w:ilvl w:val="0"/>
          <w:numId w:val="100"/>
        </w:numPr>
        <w:ind w:firstLineChars="175" w:firstLine="422"/>
        <w:rPr>
          <w:rFonts w:ascii="宋体" w:hAnsi="宋体" w:cs="Arial"/>
          <w:sz w:val="24"/>
        </w:rPr>
      </w:pPr>
      <w:r>
        <w:rPr>
          <w:rFonts w:ascii="宋体" w:hAnsi="宋体" w:cs="Arial" w:hint="eastAsia"/>
          <w:sz w:val="24"/>
        </w:rPr>
        <w:t>支持不指名会诊模式：申请医生选择会诊时间后无需指定科室和专家，由会诊管理员统一审核并指定医生进行医学诊疗服务。</w:t>
      </w:r>
    </w:p>
    <w:p w:rsidR="001E5D28" w:rsidRDefault="001E5D28" w:rsidP="001E5D28">
      <w:pPr>
        <w:numPr>
          <w:ilvl w:val="0"/>
          <w:numId w:val="100"/>
        </w:numPr>
        <w:ind w:firstLineChars="175" w:firstLine="422"/>
        <w:rPr>
          <w:rFonts w:ascii="宋体" w:hAnsi="宋体" w:cs="Arial"/>
          <w:sz w:val="24"/>
        </w:rPr>
      </w:pPr>
      <w:r>
        <w:rPr>
          <w:rFonts w:ascii="宋体" w:hAnsi="宋体" w:cs="Arial" w:hint="eastAsia"/>
          <w:sz w:val="24"/>
        </w:rPr>
        <w:t>支持无人值守会诊模式：无需会诊管理员角色，申请医生进行会诊时将病人资料发送至会诊大厅，由专家来选择病人进行医学诊疗服务。</w:t>
      </w:r>
    </w:p>
    <w:p w:rsidR="001E5D28" w:rsidRDefault="001E5D28" w:rsidP="001E5D28">
      <w:pPr>
        <w:numPr>
          <w:ilvl w:val="0"/>
          <w:numId w:val="100"/>
        </w:numPr>
        <w:ind w:firstLineChars="175" w:firstLine="422"/>
        <w:rPr>
          <w:rFonts w:ascii="宋体" w:hAnsi="宋体" w:cs="Arial"/>
          <w:sz w:val="24"/>
        </w:rPr>
      </w:pPr>
      <w:r>
        <w:rPr>
          <w:rFonts w:ascii="宋体" w:hAnsi="宋体" w:cs="Arial" w:hint="eastAsia"/>
          <w:sz w:val="24"/>
        </w:rPr>
        <w:t>支持业务分配会诊模式：申请医生会固定地与某位专家或者专家团队进行医学诊疗服务。</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会诊数据采集</w:t>
      </w:r>
    </w:p>
    <w:p w:rsidR="001E5D28" w:rsidRDefault="001E5D28" w:rsidP="001E5D28">
      <w:pPr>
        <w:ind w:firstLineChars="200" w:firstLine="482"/>
        <w:rPr>
          <w:rFonts w:ascii="宋体" w:hAnsi="宋体" w:cs="Arial"/>
          <w:sz w:val="24"/>
        </w:rPr>
      </w:pPr>
      <w:r>
        <w:rPr>
          <w:rFonts w:ascii="宋体" w:hAnsi="宋体" w:cs="Arial" w:hint="eastAsia"/>
          <w:sz w:val="24"/>
        </w:rPr>
        <w:t>系统支持多种会诊数据采集方式，包括自动获取（需配置多学科数据引擎）、手动录入系统、历史病历获取和图文病例录入四种方式。其中自动获取录入方式可从HIS、PACS、LIS、EMR系统中获取患者资料，通过患者索引输入自动获取其在院的相关诊疗信息。</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会诊资料编辑</w:t>
      </w:r>
    </w:p>
    <w:p w:rsidR="001E5D28" w:rsidRDefault="001E5D28" w:rsidP="001E5D28">
      <w:pPr>
        <w:ind w:firstLineChars="200" w:firstLine="482"/>
        <w:rPr>
          <w:rFonts w:ascii="宋体" w:hAnsi="宋体" w:cs="Arial"/>
          <w:sz w:val="24"/>
        </w:rPr>
      </w:pPr>
      <w:r>
        <w:rPr>
          <w:rFonts w:ascii="宋体" w:hAnsi="宋体" w:cs="Arial" w:hint="eastAsia"/>
          <w:sz w:val="24"/>
        </w:rPr>
        <w:t>申请医生可对会诊资料进行上传、编辑、修改，支持对自动获取的病例数据二次编辑。</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生成会诊PPT</w:t>
      </w:r>
    </w:p>
    <w:p w:rsidR="001E5D28" w:rsidRDefault="001E5D28" w:rsidP="001E5D28">
      <w:pPr>
        <w:ind w:firstLineChars="200" w:firstLine="482"/>
        <w:rPr>
          <w:rFonts w:ascii="宋体" w:hAnsi="宋体" w:cs="Arial"/>
          <w:sz w:val="24"/>
        </w:rPr>
      </w:pPr>
      <w:r>
        <w:rPr>
          <w:rFonts w:ascii="宋体" w:hAnsi="宋体" w:cs="Arial" w:hint="eastAsia"/>
          <w:sz w:val="24"/>
        </w:rPr>
        <w:t>支持一键获取病人资料生成结构化会诊PPT，并支持上传和下载PPT功能。</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会诊撤回</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申请医生由于某些原因需撤回会诊，支持在会诊管理员审核之前进行会诊撤回操作。</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会诊信息补检</w:t>
      </w:r>
    </w:p>
    <w:p w:rsidR="001E5D28" w:rsidRDefault="001E5D28" w:rsidP="001E5D28">
      <w:pPr>
        <w:ind w:firstLineChars="200" w:firstLine="482"/>
        <w:rPr>
          <w:rFonts w:ascii="宋体" w:hAnsi="宋体" w:cs="Arial"/>
          <w:sz w:val="24"/>
        </w:rPr>
      </w:pPr>
      <w:r>
        <w:rPr>
          <w:rFonts w:ascii="宋体" w:hAnsi="宋体" w:cs="Arial" w:hint="eastAsia"/>
          <w:sz w:val="24"/>
        </w:rPr>
        <w:t>申请医生可对待补检状态的病例进行补检信息录入。补充补检结果后病例将直接提交给会诊专家，会诊专家可再次会诊并书写会诊意见。待补检状态的病例会显示在申请医生的会诊列表中。</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会诊报告查看与打印</w:t>
      </w:r>
    </w:p>
    <w:p w:rsidR="001E5D28" w:rsidRDefault="001E5D28" w:rsidP="001E5D28">
      <w:pPr>
        <w:ind w:firstLineChars="200" w:firstLine="482"/>
        <w:rPr>
          <w:rFonts w:ascii="宋体" w:hAnsi="宋体" w:cs="Arial"/>
          <w:sz w:val="24"/>
        </w:rPr>
      </w:pPr>
      <w:r>
        <w:rPr>
          <w:rFonts w:ascii="宋体" w:hAnsi="宋体" w:cs="Arial" w:hint="eastAsia"/>
          <w:sz w:val="24"/>
        </w:rPr>
        <w:t>系统支持申请医生查看已完成的会诊报告，查看病人的会诊信息、病人基本信息、诊断信息、附件列表以及会诊结论信息，支持会诊报告的下载与打印。</w:t>
      </w:r>
    </w:p>
    <w:p w:rsidR="001E5D28" w:rsidRDefault="001E5D28" w:rsidP="001E5D28">
      <w:pPr>
        <w:numPr>
          <w:ilvl w:val="0"/>
          <w:numId w:val="99"/>
        </w:numPr>
        <w:tabs>
          <w:tab w:val="left" w:pos="640"/>
        </w:tabs>
        <w:spacing w:before="120"/>
        <w:rPr>
          <w:rFonts w:ascii="宋体" w:hAnsi="宋体" w:cs="Arial"/>
          <w:b/>
          <w:sz w:val="24"/>
        </w:rPr>
      </w:pPr>
      <w:r>
        <w:rPr>
          <w:rFonts w:ascii="宋体" w:hAnsi="宋体" w:cs="Arial" w:hint="eastAsia"/>
          <w:b/>
          <w:sz w:val="24"/>
        </w:rPr>
        <w:t>站内会诊消息</w:t>
      </w:r>
    </w:p>
    <w:p w:rsidR="001E5D28" w:rsidRDefault="001E5D28" w:rsidP="001E5D28">
      <w:pPr>
        <w:ind w:firstLineChars="200" w:firstLine="482"/>
        <w:rPr>
          <w:rFonts w:ascii="宋体" w:hAnsi="宋体" w:cs="Arial"/>
          <w:sz w:val="24"/>
        </w:rPr>
      </w:pPr>
      <w:r>
        <w:rPr>
          <w:rFonts w:ascii="宋体" w:hAnsi="宋体" w:cs="Arial" w:hint="eastAsia"/>
          <w:sz w:val="24"/>
        </w:rPr>
        <w:t>系统具备会诊消息模块，医生登录时会在系统界面收到近期会诊消息的通知，并可搜索查看“已读”和“未读”消息。</w:t>
      </w:r>
    </w:p>
    <w:p w:rsidR="001E5D28" w:rsidRDefault="001E5D28" w:rsidP="001E5D28">
      <w:pPr>
        <w:pStyle w:val="5"/>
        <w:numPr>
          <w:ilvl w:val="4"/>
          <w:numId w:val="0"/>
        </w:numPr>
        <w:ind w:left="991" w:hanging="991"/>
      </w:pPr>
      <w:r>
        <w:t>1.1.2.2.3.</w:t>
      </w:r>
      <w:r>
        <w:rPr>
          <w:rFonts w:hint="eastAsia"/>
        </w:rPr>
        <w:t>多学科会诊专家诊断应用系统</w:t>
      </w:r>
      <w:r>
        <w:rPr>
          <w:rFonts w:ascii="宋体" w:hAnsi="宋体" w:cs="Arial" w:hint="eastAsia"/>
        </w:rPr>
        <w:t>（评标项10）</w:t>
      </w:r>
    </w:p>
    <w:p w:rsidR="001E5D28" w:rsidRDefault="001E5D28" w:rsidP="001E5D28">
      <w:pPr>
        <w:ind w:firstLineChars="200" w:firstLine="482"/>
        <w:rPr>
          <w:rFonts w:ascii="宋体" w:hAnsi="宋体" w:cs="Arial"/>
          <w:sz w:val="24"/>
        </w:rPr>
      </w:pPr>
      <w:r>
        <w:rPr>
          <w:rFonts w:ascii="宋体" w:hAnsi="宋体" w:cs="Arial" w:hint="eastAsia"/>
          <w:sz w:val="24"/>
        </w:rPr>
        <w:t>多学科远程诊断专家会诊端系统需支持会诊专家通过视频语音介质和申请端医生就患者诊疗记录、病例信息进行实时或者离线交流和互动，最终出具会诊意见返回至申请医院。</w:t>
      </w:r>
    </w:p>
    <w:p w:rsidR="001E5D28" w:rsidRDefault="001E5D28" w:rsidP="001E5D28">
      <w:pPr>
        <w:ind w:firstLineChars="200" w:firstLine="482"/>
        <w:rPr>
          <w:rFonts w:ascii="宋体" w:hAnsi="宋体" w:cs="Arial"/>
          <w:sz w:val="24"/>
        </w:rPr>
      </w:pPr>
      <w:r>
        <w:rPr>
          <w:rFonts w:ascii="宋体" w:hAnsi="宋体" w:cs="Arial" w:hint="eastAsia"/>
          <w:sz w:val="24"/>
        </w:rPr>
        <w:t>会诊中心医院各专科专家收到多学科远程会诊申请（包括病理、影像、心电）之后，查看患者病例信息、数字病理切片信息、临床影像信息，各专科专家分别出具相应会诊意见，提交至多学科远程医疗平台。（专家端支持pad、手机、pc设备，平台实现标准DICOM影像、检验、病理的数据共享）针对基层医疗服务机构发起的单科会诊申请，专科专家直接出具针对性的会诊意见。</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专家端查询检索</w:t>
      </w:r>
    </w:p>
    <w:p w:rsidR="001E5D28" w:rsidRDefault="001E5D28" w:rsidP="001E5D28">
      <w:pPr>
        <w:ind w:firstLineChars="200" w:firstLine="482"/>
        <w:rPr>
          <w:rFonts w:ascii="宋体" w:hAnsi="宋体" w:cs="Arial"/>
          <w:sz w:val="24"/>
        </w:rPr>
      </w:pPr>
      <w:r>
        <w:rPr>
          <w:rFonts w:ascii="宋体" w:hAnsi="宋体" w:cs="Arial" w:hint="eastAsia"/>
          <w:sz w:val="24"/>
        </w:rPr>
        <w:t>系统专家端支持多维度查询检索功能，检索类型包括患者姓名、会诊类型、受邀专家、申请日期、会诊日期。</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会诊接收</w:t>
      </w:r>
    </w:p>
    <w:p w:rsidR="001E5D28" w:rsidRDefault="001E5D28" w:rsidP="001E5D28">
      <w:pPr>
        <w:ind w:firstLineChars="200" w:firstLine="482"/>
        <w:rPr>
          <w:rFonts w:ascii="宋体" w:hAnsi="宋体" w:cs="Arial"/>
          <w:sz w:val="24"/>
        </w:rPr>
      </w:pPr>
      <w:r>
        <w:rPr>
          <w:rFonts w:ascii="宋体" w:hAnsi="宋体" w:cs="Arial" w:hint="eastAsia"/>
          <w:sz w:val="24"/>
        </w:rPr>
        <w:t>系统支持远程会诊中心端接收来自申请端的远程会诊申请，并支持通过管理员审核进行分配，审核通过后的病例会发送至相关的专家端系统中。</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会诊信息补检</w:t>
      </w:r>
    </w:p>
    <w:p w:rsidR="001E5D28" w:rsidRDefault="001E5D28" w:rsidP="001E5D28">
      <w:pPr>
        <w:ind w:firstLineChars="200" w:firstLine="482"/>
        <w:rPr>
          <w:rFonts w:ascii="宋体" w:hAnsi="宋体" w:cs="Arial"/>
          <w:sz w:val="24"/>
        </w:rPr>
      </w:pPr>
      <w:r>
        <w:rPr>
          <w:rFonts w:ascii="宋体" w:hAnsi="宋体" w:cs="Arial" w:hint="eastAsia"/>
          <w:sz w:val="24"/>
        </w:rPr>
        <w:t>在会诊专家的诊断过程中，如果现有的所有诊断结果均不足以判断病情，可要求申请医生补检。补充补检结果后病例将直接提交给会诊专家，会诊专家再次会诊并书写会诊意见。待补检状态的病例会显示在申请医生的会诊列表中。</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lastRenderedPageBreak/>
        <w:t>拒绝会诊</w:t>
      </w:r>
    </w:p>
    <w:p w:rsidR="001E5D28" w:rsidRDefault="001E5D28" w:rsidP="001E5D28">
      <w:pPr>
        <w:ind w:firstLineChars="200" w:firstLine="482"/>
        <w:rPr>
          <w:rFonts w:ascii="宋体" w:hAnsi="宋体" w:cs="Arial"/>
          <w:sz w:val="24"/>
        </w:rPr>
      </w:pPr>
      <w:r>
        <w:rPr>
          <w:rFonts w:ascii="宋体" w:hAnsi="宋体" w:cs="Arial" w:hint="eastAsia"/>
          <w:sz w:val="24"/>
        </w:rPr>
        <w:t>在会诊专家诊断过程中，发现现有资料或者其他环节存在严重问题。可以拒绝此次会诊并给出理由，待问题改进过后由申请医生重新申请会诊。</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病例信息调阅</w:t>
      </w:r>
    </w:p>
    <w:p w:rsidR="001E5D28" w:rsidRDefault="001E5D28" w:rsidP="001E5D28">
      <w:pPr>
        <w:ind w:firstLineChars="200" w:firstLine="482"/>
        <w:rPr>
          <w:rFonts w:ascii="宋体" w:hAnsi="宋体" w:cs="Arial"/>
          <w:sz w:val="24"/>
        </w:rPr>
      </w:pPr>
      <w:r>
        <w:rPr>
          <w:rFonts w:ascii="宋体" w:hAnsi="宋体" w:cs="Arial" w:hint="eastAsia"/>
          <w:sz w:val="24"/>
        </w:rPr>
        <w:t>系统允许会诊专家端实时查阅会诊患者的病例信息和检查报告信息，支持获取临床检验检查数据的原始文件（包括但不限于影像胶片信息、检验图片信息等）。</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会诊意见书写与签发</w:t>
      </w:r>
    </w:p>
    <w:p w:rsidR="001E5D28" w:rsidRDefault="001E5D28" w:rsidP="001E5D28">
      <w:pPr>
        <w:ind w:firstLineChars="200" w:firstLine="482"/>
        <w:rPr>
          <w:rFonts w:ascii="宋体" w:hAnsi="宋体" w:cs="Arial"/>
          <w:sz w:val="24"/>
        </w:rPr>
      </w:pPr>
      <w:r>
        <w:rPr>
          <w:rFonts w:ascii="宋体" w:hAnsi="宋体" w:cs="Arial" w:hint="eastAsia"/>
          <w:sz w:val="24"/>
        </w:rPr>
        <w:t>会诊专家端医生根据平台调取的病历资料进行会诊，并书写会诊意见。意见形成后，交由审核医生并对报告进行审核签发，系统自动将审核后的会诊意见形成结构化的会诊报告。</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会诊签发</w:t>
      </w:r>
    </w:p>
    <w:p w:rsidR="001E5D28" w:rsidRDefault="001E5D28" w:rsidP="001E5D28">
      <w:pPr>
        <w:ind w:firstLineChars="200" w:firstLine="482"/>
        <w:rPr>
          <w:rFonts w:ascii="宋体" w:hAnsi="宋体" w:cs="Arial"/>
          <w:sz w:val="24"/>
        </w:rPr>
      </w:pPr>
      <w:r>
        <w:rPr>
          <w:rFonts w:ascii="宋体" w:hAnsi="宋体" w:cs="Arial" w:hint="eastAsia"/>
          <w:sz w:val="24"/>
        </w:rPr>
        <w:t>意见形成后，交由审核医生并对报告进行审核签发，系统自动将审核后的会诊意见形成结构化的会诊报告。</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会诊报告查看与打印</w:t>
      </w:r>
    </w:p>
    <w:p w:rsidR="001E5D28" w:rsidRDefault="001E5D28" w:rsidP="001E5D28">
      <w:pPr>
        <w:ind w:firstLineChars="200" w:firstLine="482"/>
        <w:rPr>
          <w:rFonts w:ascii="宋体" w:hAnsi="宋体" w:cs="Arial"/>
          <w:sz w:val="24"/>
        </w:rPr>
      </w:pPr>
      <w:r>
        <w:rPr>
          <w:rFonts w:ascii="宋体" w:hAnsi="宋体" w:cs="Arial" w:hint="eastAsia"/>
          <w:sz w:val="24"/>
        </w:rPr>
        <w:t>报告签发后，可以在会诊列表区点击病例预览报告和打印会诊报告。</w:t>
      </w:r>
    </w:p>
    <w:p w:rsidR="001E5D28" w:rsidRDefault="001E5D28" w:rsidP="001E5D28">
      <w:pPr>
        <w:numPr>
          <w:ilvl w:val="0"/>
          <w:numId w:val="101"/>
        </w:numPr>
        <w:tabs>
          <w:tab w:val="left" w:pos="640"/>
        </w:tabs>
        <w:spacing w:before="120"/>
        <w:rPr>
          <w:rFonts w:ascii="宋体" w:hAnsi="宋体" w:cs="Arial"/>
          <w:b/>
          <w:sz w:val="24"/>
        </w:rPr>
      </w:pPr>
      <w:r>
        <w:rPr>
          <w:rFonts w:ascii="宋体" w:hAnsi="宋体" w:cs="Arial" w:hint="eastAsia"/>
          <w:b/>
          <w:sz w:val="24"/>
        </w:rPr>
        <w:t>站内会诊消息</w:t>
      </w:r>
    </w:p>
    <w:p w:rsidR="001E5D28" w:rsidRDefault="001E5D28" w:rsidP="001E5D28">
      <w:pPr>
        <w:ind w:firstLineChars="200" w:firstLine="482"/>
        <w:rPr>
          <w:rFonts w:ascii="宋体" w:hAnsi="宋体" w:cs="Arial"/>
          <w:sz w:val="24"/>
        </w:rPr>
      </w:pPr>
      <w:r>
        <w:rPr>
          <w:rFonts w:ascii="宋体" w:hAnsi="宋体" w:cs="Arial" w:hint="eastAsia"/>
          <w:sz w:val="24"/>
        </w:rPr>
        <w:t>系统具备会诊消息模块，可搜索查看“已读”、“未读”的消息。在会诊专家登录系统时会在系统界面通知近期会诊消息。</w:t>
      </w:r>
    </w:p>
    <w:p w:rsidR="001E5D28" w:rsidRDefault="001E5D28" w:rsidP="001E5D28">
      <w:pPr>
        <w:pStyle w:val="5"/>
        <w:numPr>
          <w:ilvl w:val="4"/>
          <w:numId w:val="0"/>
        </w:numPr>
        <w:ind w:left="991" w:hanging="991"/>
      </w:pPr>
      <w:r>
        <w:t>1.1.2.2.4.</w:t>
      </w:r>
      <w:r>
        <w:rPr>
          <w:rFonts w:hint="eastAsia"/>
        </w:rPr>
        <w:t>多学科会诊管理应用系统</w:t>
      </w:r>
      <w:r>
        <w:rPr>
          <w:rFonts w:ascii="宋体" w:hAnsi="宋体" w:cs="Arial" w:hint="eastAsia"/>
        </w:rPr>
        <w:t>（评标项11）</w:t>
      </w:r>
    </w:p>
    <w:p w:rsidR="001E5D28" w:rsidRDefault="001E5D28" w:rsidP="001E5D28">
      <w:pPr>
        <w:ind w:firstLineChars="200" w:firstLine="482"/>
        <w:rPr>
          <w:rFonts w:ascii="宋体" w:hAnsi="宋体" w:cs="Arial"/>
          <w:sz w:val="24"/>
        </w:rPr>
      </w:pPr>
      <w:r>
        <w:rPr>
          <w:rFonts w:ascii="宋体" w:hAnsi="宋体" w:cs="Arial" w:hint="eastAsia"/>
          <w:sz w:val="24"/>
        </w:rPr>
        <w:t>多学科远程会诊管理员端系统实现会诊过程中的各业务流程审核，其权限可以分为诊前审核与分配、诊中管理、诊后总结、平台管理功能。</w:t>
      </w:r>
    </w:p>
    <w:p w:rsidR="001E5D28" w:rsidRDefault="001E5D28" w:rsidP="001E5D28">
      <w:pPr>
        <w:ind w:firstLineChars="200" w:firstLine="482"/>
        <w:rPr>
          <w:rFonts w:ascii="宋体" w:hAnsi="宋体" w:cs="Arial"/>
          <w:sz w:val="24"/>
        </w:rPr>
      </w:pPr>
      <w:r>
        <w:rPr>
          <w:rFonts w:ascii="宋体" w:hAnsi="宋体" w:cs="Arial" w:hint="eastAsia"/>
          <w:sz w:val="24"/>
        </w:rPr>
        <w:t>诊前审核与分配是针对会诊申请端发起申请后，对于病历资料的初步把关，如有资料不完善不符规范的病例，管理员有权限实行退回补检操作。如资料完整符合规范，管理员可实行后续的具体会诊业务分配工作。</w:t>
      </w:r>
    </w:p>
    <w:p w:rsidR="001E5D28" w:rsidRDefault="001E5D28" w:rsidP="001E5D28">
      <w:pPr>
        <w:ind w:firstLineChars="200" w:firstLine="482"/>
        <w:rPr>
          <w:rFonts w:ascii="宋体" w:hAnsi="宋体" w:cs="Arial"/>
          <w:sz w:val="24"/>
        </w:rPr>
      </w:pPr>
      <w:r>
        <w:rPr>
          <w:rFonts w:ascii="宋体" w:hAnsi="宋体" w:cs="Arial" w:hint="eastAsia"/>
          <w:sz w:val="24"/>
        </w:rPr>
        <w:t>诊中管理是针对会诊过程中有权限修改安排，支持临时添加其他专家进行会诊。</w:t>
      </w:r>
    </w:p>
    <w:p w:rsidR="001E5D28" w:rsidRDefault="001E5D28" w:rsidP="001E5D28">
      <w:pPr>
        <w:ind w:firstLineChars="200" w:firstLine="482"/>
        <w:rPr>
          <w:rFonts w:ascii="宋体" w:hAnsi="宋体" w:cs="Arial"/>
          <w:sz w:val="24"/>
        </w:rPr>
      </w:pPr>
      <w:r>
        <w:rPr>
          <w:rFonts w:ascii="宋体" w:hAnsi="宋体" w:cs="Arial" w:hint="eastAsia"/>
          <w:sz w:val="24"/>
        </w:rPr>
        <w:t>诊后总结属于审核医生工作范围，其具备会诊报告签发确认权限，针对多学科会诊过程中多方会诊意见进行总结梳理，最终签发会诊报告。</w:t>
      </w:r>
    </w:p>
    <w:p w:rsidR="001E5D28" w:rsidRDefault="001E5D28" w:rsidP="001E5D28">
      <w:pPr>
        <w:ind w:firstLineChars="200" w:firstLine="482"/>
        <w:rPr>
          <w:rFonts w:ascii="宋体" w:hAnsi="宋体" w:cs="Arial"/>
          <w:sz w:val="24"/>
        </w:rPr>
      </w:pPr>
      <w:r>
        <w:rPr>
          <w:rFonts w:ascii="宋体" w:hAnsi="宋体" w:cs="Arial" w:hint="eastAsia"/>
          <w:sz w:val="24"/>
        </w:rPr>
        <w:t>平台管理员功能，其具备平台运维权限与统计查看权限，可实行平台的人员管理、团队管理、会诊排班、审核配置、首页配置、统计分析功能。</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管理端查询检索</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系统管理端支持多种查询检索功能，可根据患者姓名、会诊类型、会诊状态、受邀科室、受邀专家、申请科室以及申请日期进行检索。</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会诊信息查看</w:t>
      </w:r>
    </w:p>
    <w:p w:rsidR="001E5D28" w:rsidRDefault="001E5D28" w:rsidP="001E5D28">
      <w:pPr>
        <w:ind w:firstLineChars="200" w:firstLine="482"/>
        <w:rPr>
          <w:rFonts w:ascii="宋体" w:hAnsi="宋体" w:cs="Arial"/>
          <w:sz w:val="24"/>
        </w:rPr>
      </w:pPr>
      <w:r>
        <w:rPr>
          <w:rFonts w:ascii="宋体" w:hAnsi="宋体" w:cs="Arial" w:hint="eastAsia"/>
          <w:sz w:val="24"/>
        </w:rPr>
        <w:t>系统支持会诊管理端对会诊患者病例信息、检查报告信息进行实时调阅，支持临床检验检查数据的原文件调阅。</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会诊申请审核</w:t>
      </w:r>
    </w:p>
    <w:p w:rsidR="001E5D28" w:rsidRDefault="001E5D28" w:rsidP="001E5D28">
      <w:pPr>
        <w:ind w:firstLineChars="200" w:firstLine="482"/>
        <w:rPr>
          <w:rFonts w:ascii="宋体" w:hAnsi="宋体" w:cs="Arial"/>
          <w:sz w:val="24"/>
        </w:rPr>
      </w:pPr>
      <w:r>
        <w:rPr>
          <w:rFonts w:ascii="宋体" w:hAnsi="宋体" w:cs="Arial" w:hint="eastAsia"/>
          <w:sz w:val="24"/>
        </w:rPr>
        <w:t>在申请医生发起会诊申请后，会诊管理员会对病例资料进行审核。对于资料不全或者资料有误的病例，管理员可以将病例退回要求申请医生补充资料。对于资料齐全的病例管理员给予通过，并发送至会诊专家进行会诊。</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会诊资源分配</w:t>
      </w:r>
    </w:p>
    <w:p w:rsidR="001E5D28" w:rsidRDefault="001E5D28" w:rsidP="001E5D28">
      <w:pPr>
        <w:ind w:firstLineChars="200" w:firstLine="482"/>
        <w:rPr>
          <w:rFonts w:ascii="宋体" w:hAnsi="宋体" w:cs="Arial"/>
          <w:sz w:val="24"/>
        </w:rPr>
      </w:pPr>
      <w:r>
        <w:rPr>
          <w:rFonts w:ascii="宋体" w:hAnsi="宋体" w:cs="Arial" w:hint="eastAsia"/>
          <w:sz w:val="24"/>
        </w:rPr>
        <w:t>在申请医生发起会诊申请后，会诊管理员会对病例资料进行审核并且资料无误。会诊管理员会对该病例分配会诊专家、审核专家，安排会诊时间。</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人员及时间修改</w:t>
      </w:r>
    </w:p>
    <w:p w:rsidR="001E5D28" w:rsidRDefault="001E5D28" w:rsidP="001E5D28">
      <w:pPr>
        <w:ind w:firstLineChars="200" w:firstLine="482"/>
        <w:rPr>
          <w:rFonts w:ascii="宋体" w:hAnsi="宋体" w:cs="Arial"/>
          <w:sz w:val="24"/>
        </w:rPr>
      </w:pPr>
      <w:r>
        <w:rPr>
          <w:rFonts w:ascii="宋体" w:hAnsi="宋体" w:cs="Arial" w:hint="eastAsia"/>
          <w:sz w:val="24"/>
        </w:rPr>
        <w:t>系统支持在会诊医生和会诊时间确定后，可对参与会诊医生和会诊时间进行二次修改。并支持在会诊过程中临时添加其他参会人员。</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会诊超时管理</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会诊专家响应超时，系统根据会诊专家职称、科室、擅长自动匹配相似会诊号源。</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站内会诊消息</w:t>
      </w:r>
    </w:p>
    <w:p w:rsidR="001E5D28" w:rsidRDefault="001E5D28" w:rsidP="001E5D28">
      <w:pPr>
        <w:ind w:firstLineChars="200" w:firstLine="482"/>
        <w:rPr>
          <w:rFonts w:ascii="宋体" w:hAnsi="宋体" w:cs="Arial"/>
          <w:sz w:val="24"/>
        </w:rPr>
      </w:pPr>
      <w:r>
        <w:rPr>
          <w:rFonts w:ascii="宋体" w:hAnsi="宋体" w:cs="Arial" w:hint="eastAsia"/>
          <w:sz w:val="24"/>
        </w:rPr>
        <w:t>具备会诊消息模块，可搜索查看“已读”、“未读”的消息。在系统管理员登录系统时会在系统界面通知近期会诊消息。</w:t>
      </w:r>
    </w:p>
    <w:p w:rsidR="001E5D28" w:rsidRDefault="001E5D28" w:rsidP="001E5D28">
      <w:pPr>
        <w:numPr>
          <w:ilvl w:val="0"/>
          <w:numId w:val="102"/>
        </w:numPr>
        <w:tabs>
          <w:tab w:val="left" w:pos="893"/>
        </w:tabs>
        <w:spacing w:before="120"/>
        <w:rPr>
          <w:rFonts w:ascii="宋体" w:hAnsi="宋体" w:cs="Arial"/>
          <w:b/>
          <w:sz w:val="24"/>
        </w:rPr>
      </w:pPr>
      <w:r>
        <w:rPr>
          <w:rFonts w:ascii="宋体" w:hAnsi="宋体" w:cs="Arial" w:hint="eastAsia"/>
          <w:b/>
          <w:sz w:val="24"/>
        </w:rPr>
        <w:t>统计与分析系统功能</w:t>
      </w:r>
    </w:p>
    <w:p w:rsidR="001E5D28" w:rsidRDefault="001E5D28" w:rsidP="001E5D28">
      <w:pPr>
        <w:ind w:firstLineChars="200" w:firstLine="482"/>
        <w:rPr>
          <w:rFonts w:ascii="宋体" w:hAnsi="宋体" w:cs="Arial"/>
          <w:sz w:val="24"/>
        </w:rPr>
      </w:pPr>
      <w:r>
        <w:rPr>
          <w:rFonts w:ascii="宋体" w:hAnsi="宋体" w:cs="Arial" w:hint="eastAsia"/>
          <w:sz w:val="24"/>
        </w:rPr>
        <w:t>系统支持会诊数据统计分析，可实现机构会诊量、医生工作量、收费统计、转诊统计、医学教育统计的统计分析功能，以趋势图、占比图、表结构的形式实现可视化展示，并支持数据的导出，下载功能。</w:t>
      </w:r>
    </w:p>
    <w:p w:rsidR="001E5D28" w:rsidRDefault="001E5D28" w:rsidP="001E5D28">
      <w:pPr>
        <w:pStyle w:val="5"/>
        <w:numPr>
          <w:ilvl w:val="4"/>
          <w:numId w:val="0"/>
        </w:numPr>
        <w:ind w:left="991" w:hanging="991"/>
      </w:pPr>
      <w:r>
        <w:t>1.1.2.2.5.</w:t>
      </w:r>
      <w:r>
        <w:rPr>
          <w:rFonts w:hint="eastAsia"/>
        </w:rPr>
        <w:t>多学科数据引擎系统</w:t>
      </w:r>
      <w:r>
        <w:rPr>
          <w:rFonts w:ascii="宋体" w:hAnsi="宋体" w:cs="Arial" w:hint="eastAsia"/>
        </w:rPr>
        <w:t>（评标项12）</w:t>
      </w:r>
    </w:p>
    <w:p w:rsidR="001E5D28" w:rsidRDefault="001E5D28" w:rsidP="001E5D28">
      <w:pPr>
        <w:ind w:firstLineChars="200" w:firstLine="482"/>
        <w:rPr>
          <w:rFonts w:ascii="宋体" w:hAnsi="宋体" w:cs="Arial"/>
          <w:sz w:val="24"/>
        </w:rPr>
      </w:pPr>
      <w:r>
        <w:rPr>
          <w:rFonts w:ascii="宋体" w:hAnsi="宋体" w:cs="Arial" w:hint="eastAsia"/>
          <w:sz w:val="24"/>
        </w:rPr>
        <w:t>多学科数据引擎系统可实现医疗数据的采集、传输、转换功能，其遵循医疗数据标准接口和服务，实现不同服务、不同应用、不同机构之间的互联互通。</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数据提取</w:t>
      </w:r>
    </w:p>
    <w:p w:rsidR="001E5D28" w:rsidRDefault="001E5D28" w:rsidP="001E5D28">
      <w:pPr>
        <w:ind w:firstLineChars="200" w:firstLine="482"/>
        <w:rPr>
          <w:rFonts w:ascii="宋体" w:hAnsi="宋体" w:cs="Arial"/>
          <w:sz w:val="24"/>
        </w:rPr>
      </w:pPr>
      <w:r>
        <w:rPr>
          <w:rFonts w:ascii="宋体" w:hAnsi="宋体" w:cs="Arial" w:hint="eastAsia"/>
          <w:sz w:val="24"/>
        </w:rPr>
        <w:t>具备多种模式数据获取方式，提供多种数据获取方式的实现。</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lastRenderedPageBreak/>
        <w:t>数据上传</w:t>
      </w:r>
    </w:p>
    <w:p w:rsidR="001E5D28" w:rsidRDefault="001E5D28" w:rsidP="001E5D28">
      <w:pPr>
        <w:ind w:firstLineChars="200" w:firstLine="482"/>
        <w:rPr>
          <w:rFonts w:ascii="宋体" w:hAnsi="宋体" w:cs="Arial"/>
          <w:sz w:val="24"/>
        </w:rPr>
      </w:pPr>
      <w:r>
        <w:rPr>
          <w:rFonts w:ascii="宋体" w:hAnsi="宋体" w:cs="Arial" w:hint="eastAsia"/>
          <w:sz w:val="24"/>
        </w:rPr>
        <w:t>数据上传具备多数据源数据提取功能，支持同时连接多种类型的多个数据库；具备动态数据元以及模板配置功能。</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多数据库兼容</w:t>
      </w:r>
    </w:p>
    <w:p w:rsidR="001E5D28" w:rsidRDefault="001E5D28" w:rsidP="001E5D28">
      <w:pPr>
        <w:ind w:firstLineChars="200" w:firstLine="482"/>
        <w:rPr>
          <w:rFonts w:ascii="宋体" w:hAnsi="宋体" w:cs="Arial"/>
          <w:sz w:val="24"/>
        </w:rPr>
      </w:pPr>
      <w:r>
        <w:rPr>
          <w:rFonts w:ascii="宋体" w:hAnsi="宋体" w:cs="Arial" w:hint="eastAsia"/>
          <w:sz w:val="24"/>
        </w:rPr>
        <w:t>支持同时连接多种类型的多个数据库。</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文件上传</w:t>
      </w:r>
    </w:p>
    <w:p w:rsidR="001E5D28" w:rsidRDefault="001E5D28" w:rsidP="001E5D28">
      <w:pPr>
        <w:ind w:firstLineChars="200" w:firstLine="482"/>
        <w:rPr>
          <w:rFonts w:ascii="宋体" w:hAnsi="宋体" w:cs="Arial"/>
          <w:sz w:val="24"/>
        </w:rPr>
      </w:pPr>
      <w:r>
        <w:rPr>
          <w:rFonts w:ascii="宋体" w:hAnsi="宋体" w:cs="Arial" w:hint="eastAsia"/>
          <w:sz w:val="24"/>
        </w:rPr>
        <w:t>通过文件上传插件实现检查文件的手动上传，支持dicom格式文件。</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数据处理</w:t>
      </w:r>
    </w:p>
    <w:p w:rsidR="001E5D28" w:rsidRDefault="001E5D28" w:rsidP="001E5D28">
      <w:pPr>
        <w:ind w:firstLineChars="200" w:firstLine="482"/>
        <w:rPr>
          <w:rFonts w:ascii="宋体" w:hAnsi="宋体" w:cs="Arial"/>
          <w:sz w:val="24"/>
        </w:rPr>
      </w:pPr>
      <w:r>
        <w:rPr>
          <w:rFonts w:ascii="宋体" w:hAnsi="宋体" w:cs="Arial" w:hint="eastAsia"/>
          <w:sz w:val="24"/>
        </w:rPr>
        <w:t>通过groovy语句对源数据进行多维度处理。</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格式转换</w:t>
      </w:r>
    </w:p>
    <w:p w:rsidR="001E5D28" w:rsidRDefault="001E5D28" w:rsidP="001E5D28">
      <w:pPr>
        <w:ind w:firstLineChars="200" w:firstLine="482"/>
        <w:rPr>
          <w:rFonts w:ascii="宋体" w:hAnsi="宋体" w:cs="Arial"/>
          <w:sz w:val="24"/>
        </w:rPr>
      </w:pPr>
      <w:r>
        <w:rPr>
          <w:rFonts w:ascii="宋体" w:hAnsi="宋体" w:cs="Arial" w:hint="eastAsia"/>
          <w:sz w:val="24"/>
        </w:rPr>
        <w:t>可支持XML,JSON,String等多格式自由转换。</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支持外部入参</w:t>
      </w:r>
    </w:p>
    <w:p w:rsidR="001E5D28" w:rsidRDefault="001E5D28" w:rsidP="001E5D28">
      <w:pPr>
        <w:ind w:firstLineChars="200" w:firstLine="482"/>
        <w:rPr>
          <w:rFonts w:ascii="宋体" w:hAnsi="宋体" w:cs="Arial"/>
          <w:sz w:val="24"/>
        </w:rPr>
      </w:pPr>
      <w:r>
        <w:rPr>
          <w:rFonts w:ascii="宋体" w:hAnsi="宋体" w:cs="Arial" w:hint="eastAsia"/>
          <w:sz w:val="24"/>
        </w:rPr>
        <w:t>可向接口内赋值自定义入参信息充当消息头。</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消息日志功能</w:t>
      </w:r>
    </w:p>
    <w:p w:rsidR="001E5D28" w:rsidRDefault="001E5D28" w:rsidP="001E5D28">
      <w:pPr>
        <w:ind w:firstLineChars="200" w:firstLine="482"/>
        <w:rPr>
          <w:rFonts w:ascii="宋体" w:hAnsi="宋体" w:cs="Arial"/>
          <w:sz w:val="24"/>
        </w:rPr>
      </w:pPr>
      <w:r>
        <w:rPr>
          <w:rFonts w:ascii="宋体" w:hAnsi="宋体" w:cs="Arial" w:hint="eastAsia"/>
          <w:sz w:val="24"/>
        </w:rPr>
        <w:t>具备查看消息返回的内容的日志信息。</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错误日志</w:t>
      </w:r>
    </w:p>
    <w:p w:rsidR="001E5D28" w:rsidRDefault="001E5D28" w:rsidP="001E5D28">
      <w:pPr>
        <w:ind w:firstLineChars="200" w:firstLine="482"/>
        <w:rPr>
          <w:rFonts w:ascii="宋体" w:hAnsi="宋体" w:cs="Arial"/>
          <w:sz w:val="24"/>
        </w:rPr>
      </w:pPr>
      <w:r>
        <w:rPr>
          <w:rFonts w:ascii="宋体" w:hAnsi="宋体" w:cs="Arial" w:hint="eastAsia"/>
          <w:sz w:val="24"/>
        </w:rPr>
        <w:t>支持查看错误日志来排查确定问题节点。</w:t>
      </w:r>
    </w:p>
    <w:p w:rsidR="001E5D28" w:rsidRDefault="001E5D28" w:rsidP="001E5D28">
      <w:pPr>
        <w:numPr>
          <w:ilvl w:val="0"/>
          <w:numId w:val="103"/>
        </w:numPr>
        <w:tabs>
          <w:tab w:val="left" w:pos="893"/>
        </w:tabs>
        <w:spacing w:before="120"/>
        <w:rPr>
          <w:rFonts w:ascii="宋体" w:hAnsi="宋体" w:cs="Arial"/>
          <w:b/>
          <w:sz w:val="24"/>
        </w:rPr>
      </w:pPr>
      <w:r>
        <w:rPr>
          <w:rFonts w:ascii="宋体" w:hAnsi="宋体" w:cs="Arial" w:hint="eastAsia"/>
          <w:b/>
          <w:sz w:val="24"/>
        </w:rPr>
        <w:t>数据接口类型开发</w:t>
      </w:r>
    </w:p>
    <w:p w:rsidR="001E5D28" w:rsidRDefault="001E5D28" w:rsidP="001E5D28">
      <w:pPr>
        <w:ind w:firstLineChars="200" w:firstLine="482"/>
        <w:rPr>
          <w:rFonts w:ascii="宋体" w:hAnsi="宋体" w:cs="Arial"/>
          <w:sz w:val="24"/>
        </w:rPr>
      </w:pPr>
      <w:r>
        <w:rPr>
          <w:rFonts w:ascii="宋体" w:hAnsi="宋体" w:cs="Arial" w:hint="eastAsia"/>
          <w:sz w:val="24"/>
        </w:rPr>
        <w:t>支持数据库视图、WebService、Http、RPC、MQ。</w:t>
      </w:r>
    </w:p>
    <w:p w:rsidR="001E5D28" w:rsidRDefault="001E5D28" w:rsidP="001E5D28">
      <w:pPr>
        <w:pStyle w:val="5"/>
        <w:numPr>
          <w:ilvl w:val="4"/>
          <w:numId w:val="0"/>
        </w:numPr>
        <w:ind w:left="991" w:hanging="991"/>
      </w:pPr>
      <w:r>
        <w:t>1.1.2.2.6.</w:t>
      </w:r>
      <w:r>
        <w:rPr>
          <w:rFonts w:hint="eastAsia"/>
        </w:rPr>
        <w:t>音视频交互系统</w:t>
      </w:r>
      <w:r>
        <w:rPr>
          <w:rFonts w:ascii="宋体" w:hAnsi="宋体" w:cs="Arial" w:hint="eastAsia"/>
        </w:rPr>
        <w:t>（评标项13）</w:t>
      </w:r>
    </w:p>
    <w:p w:rsidR="001E5D28" w:rsidRDefault="001E5D28" w:rsidP="001E5D28">
      <w:pPr>
        <w:ind w:firstLineChars="200" w:firstLine="482"/>
        <w:rPr>
          <w:rFonts w:ascii="宋体" w:hAnsi="宋体" w:cs="Arial"/>
          <w:sz w:val="24"/>
        </w:rPr>
      </w:pPr>
      <w:r>
        <w:rPr>
          <w:rFonts w:ascii="宋体" w:hAnsi="宋体" w:cs="Arial" w:hint="eastAsia"/>
          <w:sz w:val="24"/>
        </w:rPr>
        <w:t>系统支持相关系统模块中涉及音视频交流场景，在医疗数据互通的基础上，辅助医生实现线上无障碍沟通，达到身临其境的面对面沟通效果。</w:t>
      </w:r>
    </w:p>
    <w:p w:rsidR="001E5D28" w:rsidRDefault="001E5D28" w:rsidP="001E5D28">
      <w:pPr>
        <w:numPr>
          <w:ilvl w:val="0"/>
          <w:numId w:val="104"/>
        </w:numPr>
        <w:tabs>
          <w:tab w:val="left" w:pos="893"/>
        </w:tabs>
        <w:spacing w:before="120"/>
        <w:rPr>
          <w:rFonts w:ascii="宋体" w:hAnsi="宋体" w:cs="Arial"/>
          <w:b/>
          <w:sz w:val="24"/>
        </w:rPr>
      </w:pPr>
      <w:r>
        <w:rPr>
          <w:rFonts w:ascii="宋体" w:hAnsi="宋体" w:cs="Arial" w:hint="eastAsia"/>
          <w:b/>
          <w:sz w:val="24"/>
        </w:rPr>
        <w:t>视频交互</w:t>
      </w:r>
    </w:p>
    <w:p w:rsidR="001E5D28" w:rsidRDefault="001E5D28" w:rsidP="001E5D28">
      <w:pPr>
        <w:ind w:firstLineChars="200" w:firstLine="482"/>
        <w:rPr>
          <w:rFonts w:ascii="宋体" w:hAnsi="宋体" w:cs="Arial"/>
          <w:sz w:val="24"/>
        </w:rPr>
      </w:pPr>
      <w:r>
        <w:rPr>
          <w:rFonts w:ascii="宋体" w:hAnsi="宋体" w:cs="Arial" w:hint="eastAsia"/>
          <w:sz w:val="24"/>
        </w:rPr>
        <w:t>具备视频交互功能：支持开启/关闭切换。</w:t>
      </w:r>
    </w:p>
    <w:p w:rsidR="001E5D28" w:rsidRDefault="001E5D28" w:rsidP="001E5D28">
      <w:pPr>
        <w:numPr>
          <w:ilvl w:val="0"/>
          <w:numId w:val="104"/>
        </w:numPr>
        <w:tabs>
          <w:tab w:val="left" w:pos="893"/>
        </w:tabs>
        <w:spacing w:before="120"/>
        <w:rPr>
          <w:rFonts w:ascii="宋体" w:hAnsi="宋体" w:cs="Arial"/>
          <w:b/>
          <w:sz w:val="24"/>
        </w:rPr>
      </w:pPr>
      <w:r>
        <w:rPr>
          <w:rFonts w:ascii="宋体" w:hAnsi="宋体" w:cs="Arial" w:hint="eastAsia"/>
          <w:b/>
          <w:sz w:val="24"/>
        </w:rPr>
        <w:t>音频交互</w:t>
      </w:r>
    </w:p>
    <w:p w:rsidR="001E5D28" w:rsidRDefault="001E5D28" w:rsidP="001E5D28">
      <w:pPr>
        <w:ind w:firstLineChars="200" w:firstLine="482"/>
        <w:rPr>
          <w:rFonts w:ascii="宋体" w:hAnsi="宋体" w:cs="Arial"/>
          <w:sz w:val="24"/>
        </w:rPr>
      </w:pPr>
      <w:r>
        <w:rPr>
          <w:rFonts w:ascii="宋体" w:hAnsi="宋体" w:cs="Arial" w:hint="eastAsia"/>
          <w:sz w:val="24"/>
        </w:rPr>
        <w:t>具备音频交互功能：支持开启/关闭切换。</w:t>
      </w:r>
    </w:p>
    <w:p w:rsidR="001E5D28" w:rsidRDefault="001E5D28" w:rsidP="001E5D28">
      <w:pPr>
        <w:numPr>
          <w:ilvl w:val="0"/>
          <w:numId w:val="104"/>
        </w:numPr>
        <w:tabs>
          <w:tab w:val="left" w:pos="893"/>
        </w:tabs>
        <w:spacing w:before="120"/>
        <w:rPr>
          <w:rFonts w:ascii="宋体" w:hAnsi="宋体" w:cs="Arial"/>
          <w:b/>
          <w:sz w:val="24"/>
        </w:rPr>
      </w:pPr>
      <w:r>
        <w:rPr>
          <w:rFonts w:ascii="宋体" w:hAnsi="宋体" w:cs="Arial" w:hint="eastAsia"/>
          <w:b/>
          <w:sz w:val="24"/>
        </w:rPr>
        <w:t>高清投屏共享</w:t>
      </w:r>
    </w:p>
    <w:p w:rsidR="001E5D28" w:rsidRDefault="001E5D28" w:rsidP="001E5D28">
      <w:pPr>
        <w:ind w:firstLineChars="200" w:firstLine="482"/>
        <w:rPr>
          <w:rFonts w:ascii="宋体" w:hAnsi="宋体" w:cs="Arial"/>
          <w:sz w:val="24"/>
        </w:rPr>
      </w:pPr>
      <w:r>
        <w:rPr>
          <w:rFonts w:ascii="宋体" w:hAnsi="宋体" w:cs="Arial" w:hint="eastAsia"/>
          <w:sz w:val="24"/>
        </w:rPr>
        <w:t>具备高清投屏共享功能。</w:t>
      </w:r>
    </w:p>
    <w:p w:rsidR="001E5D28" w:rsidRDefault="001E5D28" w:rsidP="001E5D28">
      <w:pPr>
        <w:numPr>
          <w:ilvl w:val="0"/>
          <w:numId w:val="104"/>
        </w:numPr>
        <w:tabs>
          <w:tab w:val="left" w:pos="893"/>
        </w:tabs>
        <w:spacing w:before="120"/>
        <w:rPr>
          <w:rFonts w:ascii="宋体" w:hAnsi="宋体" w:cs="Arial"/>
          <w:b/>
          <w:sz w:val="24"/>
        </w:rPr>
      </w:pPr>
      <w:r>
        <w:rPr>
          <w:rFonts w:ascii="宋体" w:hAnsi="宋体" w:cs="Arial" w:hint="eastAsia"/>
          <w:b/>
          <w:sz w:val="24"/>
        </w:rPr>
        <w:lastRenderedPageBreak/>
        <w:t>文本交互</w:t>
      </w:r>
    </w:p>
    <w:p w:rsidR="001E5D28" w:rsidRDefault="001E5D28" w:rsidP="001E5D28">
      <w:pPr>
        <w:ind w:firstLineChars="200" w:firstLine="482"/>
        <w:rPr>
          <w:rFonts w:ascii="宋体" w:hAnsi="宋体" w:cs="Arial"/>
          <w:sz w:val="24"/>
        </w:rPr>
      </w:pPr>
      <w:r>
        <w:rPr>
          <w:rFonts w:ascii="宋体" w:hAnsi="宋体" w:cs="Arial" w:hint="eastAsia"/>
          <w:sz w:val="24"/>
        </w:rPr>
        <w:t>具备文本交互功能：参会用户可以进行文本沟通。</w:t>
      </w:r>
    </w:p>
    <w:p w:rsidR="001E5D28" w:rsidRDefault="001E5D28" w:rsidP="001E5D28">
      <w:pPr>
        <w:numPr>
          <w:ilvl w:val="0"/>
          <w:numId w:val="104"/>
        </w:numPr>
        <w:tabs>
          <w:tab w:val="left" w:pos="893"/>
        </w:tabs>
        <w:spacing w:before="120"/>
        <w:rPr>
          <w:rFonts w:ascii="宋体" w:hAnsi="宋体" w:cs="Arial"/>
          <w:b/>
          <w:sz w:val="24"/>
        </w:rPr>
      </w:pPr>
      <w:r>
        <w:rPr>
          <w:rFonts w:ascii="宋体" w:hAnsi="宋体" w:cs="Arial" w:hint="eastAsia"/>
          <w:b/>
          <w:sz w:val="24"/>
        </w:rPr>
        <w:t>参会人员管理</w:t>
      </w:r>
    </w:p>
    <w:p w:rsidR="001E5D28" w:rsidRDefault="001E5D28" w:rsidP="001E5D28">
      <w:pPr>
        <w:ind w:firstLineChars="200" w:firstLine="482"/>
        <w:rPr>
          <w:rFonts w:ascii="宋体" w:hAnsi="宋体" w:cs="Arial"/>
          <w:sz w:val="24"/>
        </w:rPr>
      </w:pPr>
      <w:r>
        <w:rPr>
          <w:rFonts w:ascii="宋体" w:hAnsi="宋体" w:cs="Arial" w:hint="eastAsia"/>
          <w:sz w:val="24"/>
        </w:rPr>
        <w:t>具备参与人员展示功能：展开参会人员列表，并支持查看参会人员音频和视频设备开启或关闭状态。</w:t>
      </w:r>
    </w:p>
    <w:p w:rsidR="001E5D28" w:rsidRDefault="001E5D28" w:rsidP="001E5D28">
      <w:pPr>
        <w:numPr>
          <w:ilvl w:val="0"/>
          <w:numId w:val="104"/>
        </w:numPr>
        <w:tabs>
          <w:tab w:val="left" w:pos="893"/>
        </w:tabs>
        <w:spacing w:before="120"/>
        <w:rPr>
          <w:rFonts w:ascii="宋体" w:hAnsi="宋体" w:cs="Arial"/>
          <w:b/>
          <w:sz w:val="24"/>
        </w:rPr>
      </w:pPr>
      <w:r>
        <w:rPr>
          <w:rFonts w:ascii="宋体" w:hAnsi="宋体" w:cs="Arial" w:hint="eastAsia"/>
          <w:b/>
          <w:sz w:val="24"/>
        </w:rPr>
        <w:t>会议退出</w:t>
      </w:r>
    </w:p>
    <w:p w:rsidR="001E5D28" w:rsidRDefault="001E5D28" w:rsidP="001E5D28">
      <w:pPr>
        <w:ind w:firstLineChars="200" w:firstLine="482"/>
        <w:rPr>
          <w:rFonts w:ascii="宋体" w:hAnsi="宋体" w:cs="Arial"/>
          <w:sz w:val="24"/>
        </w:rPr>
      </w:pPr>
      <w:r>
        <w:rPr>
          <w:rFonts w:ascii="宋体" w:hAnsi="宋体" w:cs="Arial" w:hint="eastAsia"/>
          <w:sz w:val="24"/>
        </w:rPr>
        <w:t>支持用户退出音视频会议，并支持离开提醒。</w:t>
      </w:r>
    </w:p>
    <w:p w:rsidR="001E5D28" w:rsidRDefault="001E5D28" w:rsidP="001E5D28">
      <w:pPr>
        <w:pStyle w:val="5"/>
        <w:numPr>
          <w:ilvl w:val="4"/>
          <w:numId w:val="0"/>
        </w:numPr>
        <w:ind w:left="991" w:hanging="991"/>
      </w:pPr>
      <w:r>
        <w:t>1.1.2.2.7.</w:t>
      </w:r>
      <w:r>
        <w:rPr>
          <w:rFonts w:hint="eastAsia"/>
        </w:rPr>
        <w:t>远程影像会诊应用系统</w:t>
      </w:r>
      <w:r>
        <w:rPr>
          <w:rFonts w:ascii="宋体" w:hAnsi="宋体" w:cs="Arial" w:hint="eastAsia"/>
        </w:rPr>
        <w:t>（评标项14）</w:t>
      </w:r>
    </w:p>
    <w:p w:rsidR="001E5D28" w:rsidRDefault="001E5D28" w:rsidP="001E5D28">
      <w:pPr>
        <w:ind w:firstLineChars="200" w:firstLine="482"/>
        <w:rPr>
          <w:rFonts w:ascii="宋体" w:hAnsi="宋体" w:cs="Arial"/>
          <w:sz w:val="24"/>
        </w:rPr>
      </w:pPr>
      <w:r>
        <w:rPr>
          <w:rFonts w:ascii="宋体" w:hAnsi="宋体" w:cs="Arial" w:hint="eastAsia"/>
          <w:sz w:val="24"/>
        </w:rPr>
        <w:t>多学科远程诊医疗平台以县级总医院影像科为医联体影像诊断中心，实现与基层医疗机构对接，支持向下辐射区域内基层医疗卫生服务机构，针对援助基层医疗机构的人才缺乏、人员资质不够和诊断能力不足的问题，构建远程影像会诊应用，通过区域联网，实现影像检查的远程会诊和集中审核，实现影像设备和人才资源的全面共享，从而全面提高广域范围的影像诊断质量和服务水平。</w:t>
      </w:r>
    </w:p>
    <w:p w:rsidR="001E5D28" w:rsidRDefault="001E5D28" w:rsidP="001E5D28">
      <w:pPr>
        <w:ind w:firstLineChars="200" w:firstLine="482"/>
        <w:rPr>
          <w:rFonts w:ascii="宋体" w:hAnsi="宋体" w:cs="Arial"/>
          <w:sz w:val="24"/>
        </w:rPr>
      </w:pPr>
      <w:r>
        <w:rPr>
          <w:rFonts w:ascii="宋体" w:hAnsi="宋体" w:cs="Arial" w:hint="eastAsia"/>
          <w:sz w:val="24"/>
        </w:rPr>
        <w:t>区域中心医院的影像会诊医生经Web方式从多学科平台调阅会诊患者信息，实现浏览患者病例检查报告及会诊影像文件，支持对会诊病例原始影像进行浏览，涵盖常见放射医学影像类型，主要包括:CR、DR、DSA(动态)、CT、MRI、DICOM 标准格式影像。</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影像数据上传</w:t>
      </w:r>
    </w:p>
    <w:p w:rsidR="001E5D28" w:rsidRDefault="001E5D28" w:rsidP="001E5D28">
      <w:pPr>
        <w:ind w:firstLineChars="200" w:firstLine="482"/>
        <w:rPr>
          <w:rFonts w:ascii="宋体" w:hAnsi="宋体" w:cs="Arial"/>
          <w:sz w:val="24"/>
        </w:rPr>
      </w:pPr>
      <w:r>
        <w:rPr>
          <w:rFonts w:ascii="宋体" w:hAnsi="宋体" w:cs="Arial" w:hint="eastAsia"/>
          <w:sz w:val="24"/>
        </w:rPr>
        <w:t>系统支持从院内或区域PACS系统和相关设备中采集影像数据，并上传至会诊平台。同时，支持手动或自动上传影像数据，并能从会诊平台的历史病例中检索影像数据。</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医学影像解析、浏览</w:t>
      </w:r>
    </w:p>
    <w:p w:rsidR="001E5D28" w:rsidRDefault="001E5D28" w:rsidP="001E5D28">
      <w:pPr>
        <w:ind w:firstLineChars="200" w:firstLine="482"/>
        <w:rPr>
          <w:rFonts w:ascii="宋体" w:hAnsi="宋体" w:cs="Arial"/>
          <w:sz w:val="24"/>
        </w:rPr>
      </w:pPr>
      <w:r>
        <w:rPr>
          <w:rFonts w:ascii="宋体" w:hAnsi="宋体" w:cs="Arial" w:hint="eastAsia"/>
          <w:sz w:val="24"/>
        </w:rPr>
        <w:t>系统支持标准DICOM影像数据的解析，并基于Web影像浏览及处理。</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影像标记</w:t>
      </w:r>
    </w:p>
    <w:p w:rsidR="001E5D28" w:rsidRDefault="001E5D28" w:rsidP="001E5D28">
      <w:pPr>
        <w:ind w:firstLineChars="200" w:firstLine="482"/>
        <w:rPr>
          <w:rFonts w:ascii="宋体" w:hAnsi="宋体" w:cs="Arial"/>
          <w:sz w:val="24"/>
        </w:rPr>
      </w:pPr>
      <w:r>
        <w:rPr>
          <w:rFonts w:ascii="宋体" w:hAnsi="宋体" w:cs="Arial" w:hint="eastAsia"/>
          <w:sz w:val="24"/>
        </w:rPr>
        <w:t>支持影像标记功能，支持多种标记方式，包括椭圆标注、文本标注、删除标记。</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影像信息处理</w:t>
      </w:r>
    </w:p>
    <w:p w:rsidR="001E5D28" w:rsidRDefault="001E5D28" w:rsidP="001E5D28">
      <w:pPr>
        <w:ind w:firstLineChars="200" w:firstLine="482"/>
        <w:rPr>
          <w:rFonts w:ascii="宋体" w:hAnsi="宋体" w:cs="Arial"/>
          <w:sz w:val="24"/>
        </w:rPr>
      </w:pPr>
      <w:r>
        <w:rPr>
          <w:rFonts w:ascii="宋体" w:hAnsi="宋体" w:cs="Arial" w:hint="eastAsia"/>
          <w:sz w:val="24"/>
        </w:rPr>
        <w:t>保存截图、保存原始文件、overly信息设置、overlay信息显示、overlay信息隐藏。</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影像布局</w:t>
      </w:r>
    </w:p>
    <w:p w:rsidR="001E5D28" w:rsidRDefault="001E5D28" w:rsidP="001E5D28">
      <w:pPr>
        <w:ind w:firstLineChars="200" w:firstLine="482"/>
        <w:rPr>
          <w:rFonts w:ascii="宋体" w:hAnsi="宋体" w:cs="Arial"/>
          <w:sz w:val="24"/>
        </w:rPr>
      </w:pPr>
      <w:r>
        <w:rPr>
          <w:rFonts w:ascii="宋体" w:hAnsi="宋体" w:cs="Arial" w:hint="eastAsia"/>
          <w:sz w:val="24"/>
        </w:rPr>
        <w:t>支持影像布局功能，可以灵活配置多种初始布局方式，包括图像排列、序列布置等。</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影像转动</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支持影像转动功能，支持多种的转动方向，包括顺时针旋转、逆时针旋转等。</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影像镜像处理</w:t>
      </w:r>
    </w:p>
    <w:p w:rsidR="001E5D28" w:rsidRDefault="001E5D28" w:rsidP="001E5D28">
      <w:pPr>
        <w:ind w:firstLineChars="200" w:firstLine="482"/>
        <w:rPr>
          <w:rFonts w:ascii="宋体" w:hAnsi="宋体" w:cs="Arial"/>
          <w:sz w:val="24"/>
        </w:rPr>
      </w:pPr>
      <w:r>
        <w:rPr>
          <w:rFonts w:ascii="宋体" w:hAnsi="宋体" w:cs="Arial" w:hint="eastAsia"/>
          <w:sz w:val="24"/>
        </w:rPr>
        <w:t>支持影像镜像处理功能，支持多种影像镜像处理方式，水平镜像、垂直镜像、反色。</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影像播放</w:t>
      </w:r>
    </w:p>
    <w:p w:rsidR="001E5D28" w:rsidRDefault="001E5D28" w:rsidP="001E5D28">
      <w:pPr>
        <w:ind w:firstLineChars="200" w:firstLine="482"/>
        <w:rPr>
          <w:rFonts w:ascii="宋体" w:hAnsi="宋体" w:cs="Arial"/>
          <w:sz w:val="24"/>
        </w:rPr>
      </w:pPr>
      <w:r>
        <w:rPr>
          <w:rFonts w:ascii="宋体" w:hAnsi="宋体" w:cs="Arial" w:hint="eastAsia"/>
          <w:sz w:val="24"/>
        </w:rPr>
        <w:t>支持影像播放功能调整，支持对播放速度快慢进行调整，包括播放加速、播放减速等，此功能可以节约时间，能够进一步提高会诊工作的效率。</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影像对比</w:t>
      </w:r>
    </w:p>
    <w:p w:rsidR="001E5D28" w:rsidRDefault="001E5D28" w:rsidP="001E5D28">
      <w:pPr>
        <w:ind w:firstLineChars="200" w:firstLine="482"/>
        <w:rPr>
          <w:rFonts w:ascii="宋体" w:hAnsi="宋体" w:cs="Arial"/>
          <w:sz w:val="24"/>
        </w:rPr>
      </w:pPr>
      <w:r>
        <w:rPr>
          <w:rFonts w:ascii="宋体" w:hAnsi="宋体" w:cs="Arial" w:hint="eastAsia"/>
          <w:sz w:val="24"/>
        </w:rPr>
        <w:t>支持影像对比功能，对比功能包括放缩/平移/旋转/反色的序列对比、窗宽窗位的序列对比。</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区域影像集中诊断</w:t>
      </w:r>
    </w:p>
    <w:p w:rsidR="001E5D28" w:rsidRDefault="001E5D28" w:rsidP="001E5D28">
      <w:pPr>
        <w:ind w:firstLineChars="200" w:firstLine="482"/>
        <w:rPr>
          <w:rFonts w:ascii="宋体" w:hAnsi="宋体" w:cs="Arial"/>
          <w:sz w:val="24"/>
        </w:rPr>
      </w:pPr>
      <w:r>
        <w:rPr>
          <w:rFonts w:ascii="宋体" w:hAnsi="宋体" w:cs="Arial" w:hint="eastAsia"/>
          <w:sz w:val="24"/>
        </w:rPr>
        <w:t>区域影像集中诊断系统的建设是在院内影像系统的基础上进行建设，完成区域中心、医院科室内的影像信息系统与平台系统接口建设。依托区域内高资质医生资源，建立区域远程影像集中诊断，统筹合理运作高资质医生资源，针对区域下属基层医疗机构的人才缺乏、人员资质不够和诊断能力不足问题，通过区域联网，能实现影像检查的集中审核和远程诊断，实现区域内影像设备和人才资源的全面共享，从而全面提高区域范围的影像诊断质量和服务水平。</w:t>
      </w:r>
    </w:p>
    <w:p w:rsidR="001E5D28" w:rsidRDefault="001E5D28" w:rsidP="001E5D28">
      <w:pPr>
        <w:numPr>
          <w:ilvl w:val="0"/>
          <w:numId w:val="105"/>
        </w:numPr>
        <w:tabs>
          <w:tab w:val="left" w:pos="893"/>
        </w:tabs>
        <w:spacing w:before="120"/>
        <w:rPr>
          <w:rFonts w:ascii="宋体" w:hAnsi="宋体" w:cs="Arial"/>
          <w:b/>
          <w:sz w:val="24"/>
        </w:rPr>
      </w:pPr>
      <w:r>
        <w:rPr>
          <w:rFonts w:ascii="宋体" w:hAnsi="宋体" w:cs="Arial" w:hint="eastAsia"/>
          <w:b/>
          <w:sz w:val="24"/>
        </w:rPr>
        <w:t>区域影像共享系统</w:t>
      </w:r>
    </w:p>
    <w:p w:rsidR="001E5D28" w:rsidRDefault="001E5D28" w:rsidP="001E5D28">
      <w:pPr>
        <w:ind w:firstLineChars="200" w:firstLine="482"/>
        <w:rPr>
          <w:rFonts w:ascii="宋体" w:hAnsi="宋体" w:cs="Arial"/>
          <w:sz w:val="24"/>
        </w:rPr>
      </w:pPr>
      <w:r>
        <w:rPr>
          <w:rFonts w:ascii="宋体" w:hAnsi="宋体" w:cs="Arial" w:hint="eastAsia"/>
          <w:sz w:val="24"/>
        </w:rPr>
        <w:t>由于各医疗机构所处的地区不同和各医疗机构所占有的医疗资源不同，导致了患者在就诊时经常出现重复检查、就诊流程繁琐和诊断质量参差不齐问题。患者在跨院之间的诊断情况下，也经常遇到胶片丢失、不完整或损坏的情况。</w:t>
      </w:r>
    </w:p>
    <w:p w:rsidR="001E5D28" w:rsidRDefault="001E5D28" w:rsidP="001E5D28">
      <w:pPr>
        <w:ind w:firstLineChars="200" w:firstLine="482"/>
        <w:rPr>
          <w:rFonts w:ascii="宋体" w:hAnsi="宋体" w:cs="Arial"/>
          <w:sz w:val="24"/>
        </w:rPr>
      </w:pPr>
      <w:r>
        <w:rPr>
          <w:rFonts w:ascii="宋体" w:hAnsi="宋体" w:cs="Arial" w:hint="eastAsia"/>
          <w:sz w:val="24"/>
        </w:rPr>
        <w:t>在区域影像共享平台下，患者可以在区域内任意一家医疗机构进行检查，也可以申请调阅区域内任何一家医疗机构所做的检查和报告，实现结果互认，避免不必要的重复检查。</w:t>
      </w:r>
    </w:p>
    <w:p w:rsidR="001E5D28" w:rsidRDefault="001E5D28" w:rsidP="001E5D28">
      <w:pPr>
        <w:pStyle w:val="3"/>
        <w:numPr>
          <w:ilvl w:val="2"/>
          <w:numId w:val="0"/>
        </w:numPr>
        <w:ind w:left="709" w:hanging="709"/>
      </w:pPr>
      <w:bookmarkStart w:id="36" w:name="_Toc167302522"/>
      <w:r>
        <w:t>1.1.3.</w:t>
      </w:r>
      <w:r>
        <w:rPr>
          <w:rFonts w:hint="eastAsia"/>
        </w:rPr>
        <w:t>电子健康档案浏览器</w:t>
      </w:r>
      <w:bookmarkEnd w:id="36"/>
    </w:p>
    <w:p w:rsidR="001E5D28" w:rsidRDefault="001E5D28" w:rsidP="001E5D28">
      <w:pPr>
        <w:pStyle w:val="4"/>
        <w:numPr>
          <w:ilvl w:val="3"/>
          <w:numId w:val="0"/>
        </w:numPr>
        <w:ind w:left="850" w:hanging="850"/>
        <w:rPr>
          <w:color w:val="auto"/>
        </w:rPr>
      </w:pPr>
      <w:r>
        <w:rPr>
          <w:color w:val="auto"/>
        </w:rPr>
        <w:t>1.1.3.1.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健康档案浏览器是基于web的访问个人电子健康记录的应用程序，提供健康档案的展现，可以根据使用者的特定需求提供不同卫生健康领域的调阅展示服务。</w:t>
      </w:r>
    </w:p>
    <w:p w:rsidR="001E5D28" w:rsidRDefault="001E5D28" w:rsidP="001E5D28">
      <w:pPr>
        <w:ind w:firstLineChars="200" w:firstLine="482"/>
        <w:rPr>
          <w:rFonts w:ascii="宋体" w:hAnsi="宋体" w:cs="Arial"/>
          <w:sz w:val="24"/>
        </w:rPr>
      </w:pPr>
      <w:r>
        <w:rPr>
          <w:rFonts w:ascii="宋体" w:hAnsi="宋体" w:cs="Arial" w:hint="eastAsia"/>
          <w:sz w:val="24"/>
        </w:rPr>
        <w:t>健康档案浏览器是在基础平台和数据中心的基础上，以患者为中心，通过患者的身份证号，关联包括医疗的诊疗、用药、手术、用血、检查、检验和体检记录以及公共卫</w:t>
      </w:r>
      <w:r>
        <w:rPr>
          <w:rFonts w:ascii="宋体" w:hAnsi="宋体" w:cs="Arial" w:hint="eastAsia"/>
          <w:sz w:val="24"/>
        </w:rPr>
        <w:lastRenderedPageBreak/>
        <w:t>生的相关数据。该系统主要实现详细的患者数据查询功能，如当查询某一患者时候，要能查询出该患者历史上所有的就诊记录、处方记录、住院记录、费用记录、体检记录以及所接受的公共卫生服务记录等。</w:t>
      </w:r>
    </w:p>
    <w:p w:rsidR="001E5D28" w:rsidRDefault="001E5D28" w:rsidP="001E5D28">
      <w:pPr>
        <w:ind w:firstLineChars="200" w:firstLine="482"/>
        <w:rPr>
          <w:rFonts w:ascii="宋体" w:hAnsi="宋体" w:cs="Arial"/>
          <w:sz w:val="24"/>
        </w:rPr>
      </w:pPr>
      <w:r>
        <w:rPr>
          <w:rFonts w:ascii="宋体" w:hAnsi="宋体" w:cs="Arial" w:hint="eastAsia"/>
          <w:sz w:val="24"/>
        </w:rPr>
        <w:t>健康档案的基本内容需要包含个人基本信息和主要卫生服务记录两部分内容。确定健康档案信息内容如下：一是个人基本信息包括人口学和社会经济学等基础信息以及基本健康信息。二是主要卫生服务记录，是从居民个人一生中所发生的重要卫生事件的详细记录中动态抽取的重要信息。主要卫生服务记录包括：</w:t>
      </w:r>
    </w:p>
    <w:p w:rsidR="001E5D28" w:rsidRDefault="001E5D28" w:rsidP="001E5D28">
      <w:pPr>
        <w:numPr>
          <w:ilvl w:val="0"/>
          <w:numId w:val="106"/>
        </w:numPr>
        <w:ind w:firstLineChars="175" w:firstLine="422"/>
        <w:rPr>
          <w:rFonts w:ascii="宋体" w:hAnsi="宋体" w:cs="Arial"/>
          <w:sz w:val="24"/>
        </w:rPr>
      </w:pPr>
      <w:r>
        <w:rPr>
          <w:rFonts w:ascii="宋体" w:hAnsi="宋体" w:cs="Arial" w:hint="eastAsia"/>
          <w:sz w:val="24"/>
        </w:rPr>
        <w:t>儿童保健：如出生医学证明信息、新生儿疾病筛查信息、儿童健康体检信息等。</w:t>
      </w:r>
    </w:p>
    <w:p w:rsidR="001E5D28" w:rsidRDefault="001E5D28" w:rsidP="001E5D28">
      <w:pPr>
        <w:numPr>
          <w:ilvl w:val="0"/>
          <w:numId w:val="106"/>
        </w:numPr>
        <w:ind w:firstLineChars="175" w:firstLine="422"/>
        <w:rPr>
          <w:rFonts w:ascii="宋体" w:hAnsi="宋体" w:cs="Arial"/>
          <w:sz w:val="24"/>
        </w:rPr>
      </w:pPr>
      <w:r>
        <w:rPr>
          <w:rFonts w:ascii="宋体" w:hAnsi="宋体" w:cs="Arial" w:hint="eastAsia"/>
          <w:sz w:val="24"/>
        </w:rPr>
        <w:t>妇女保健：婚前保健服务信息、妇女病普查信息、计划生育技术服务信息、孕产期保健服务与高危管理信息、产前筛查与诊断信息、出生缺陷监测信息等。</w:t>
      </w:r>
    </w:p>
    <w:p w:rsidR="001E5D28" w:rsidRDefault="001E5D28" w:rsidP="001E5D28">
      <w:pPr>
        <w:numPr>
          <w:ilvl w:val="0"/>
          <w:numId w:val="106"/>
        </w:numPr>
        <w:ind w:firstLineChars="175" w:firstLine="422"/>
        <w:rPr>
          <w:rFonts w:ascii="宋体" w:hAnsi="宋体" w:cs="Arial"/>
          <w:sz w:val="24"/>
        </w:rPr>
      </w:pPr>
      <w:r>
        <w:rPr>
          <w:rFonts w:ascii="宋体" w:hAnsi="宋体" w:cs="Arial" w:hint="eastAsia"/>
          <w:sz w:val="24"/>
        </w:rPr>
        <w:t>疾病预防：预防接种信息、传染病报告信息、死亡医学证明信息等。</w:t>
      </w:r>
    </w:p>
    <w:p w:rsidR="001E5D28" w:rsidRDefault="001E5D28" w:rsidP="001E5D28">
      <w:pPr>
        <w:numPr>
          <w:ilvl w:val="0"/>
          <w:numId w:val="106"/>
        </w:numPr>
        <w:ind w:firstLineChars="175" w:firstLine="422"/>
        <w:rPr>
          <w:rFonts w:ascii="宋体" w:hAnsi="宋体" w:cs="Arial"/>
          <w:sz w:val="24"/>
        </w:rPr>
      </w:pPr>
      <w:r>
        <w:rPr>
          <w:rFonts w:ascii="宋体" w:hAnsi="宋体" w:cs="Arial" w:hint="eastAsia"/>
          <w:sz w:val="24"/>
        </w:rPr>
        <w:t>疾病管理：高血压、糖尿病、肿瘤等病例管理信息。</w:t>
      </w:r>
    </w:p>
    <w:p w:rsidR="001E5D28" w:rsidRDefault="001E5D28" w:rsidP="001E5D28">
      <w:pPr>
        <w:numPr>
          <w:ilvl w:val="0"/>
          <w:numId w:val="106"/>
        </w:numPr>
        <w:ind w:firstLineChars="175" w:firstLine="422"/>
        <w:rPr>
          <w:rFonts w:ascii="宋体" w:hAnsi="宋体" w:cs="Arial"/>
          <w:sz w:val="24"/>
        </w:rPr>
      </w:pPr>
      <w:r>
        <w:rPr>
          <w:rFonts w:ascii="宋体" w:hAnsi="宋体" w:cs="Arial" w:hint="eastAsia"/>
          <w:sz w:val="24"/>
        </w:rPr>
        <w:t>医疗服务：临床检验检查报告、用药信息和住院病案首页信息等。</w:t>
      </w:r>
    </w:p>
    <w:p w:rsidR="001E5D28" w:rsidRDefault="001E5D28" w:rsidP="001E5D28">
      <w:pPr>
        <w:ind w:firstLineChars="200" w:firstLine="482"/>
        <w:rPr>
          <w:rFonts w:ascii="宋体" w:hAnsi="宋体" w:cs="Arial"/>
          <w:sz w:val="24"/>
        </w:rPr>
      </w:pPr>
      <w:r>
        <w:rPr>
          <w:rFonts w:ascii="宋体" w:hAnsi="宋体" w:cs="Arial" w:hint="eastAsia"/>
          <w:sz w:val="24"/>
        </w:rPr>
        <w:t>健康档案浏览器应基于数据实时转换数据集的基础上，在高性能的分布式关系数据库支持下，实现个人健康档案秒级别返回。</w:t>
      </w:r>
    </w:p>
    <w:p w:rsidR="001E5D28" w:rsidRDefault="001E5D28" w:rsidP="001E5D28">
      <w:pPr>
        <w:pStyle w:val="4"/>
        <w:numPr>
          <w:ilvl w:val="3"/>
          <w:numId w:val="0"/>
        </w:numPr>
        <w:ind w:left="850" w:hanging="850"/>
        <w:rPr>
          <w:color w:val="auto"/>
        </w:rPr>
      </w:pPr>
      <w:r>
        <w:rPr>
          <w:color w:val="auto"/>
        </w:rPr>
        <w:t>1.1.3.2.</w:t>
      </w:r>
      <w:r>
        <w:rPr>
          <w:rFonts w:hint="eastAsia"/>
          <w:color w:val="auto"/>
        </w:rPr>
        <w:t>系统功能</w:t>
      </w:r>
    </w:p>
    <w:p w:rsidR="001E5D28" w:rsidRDefault="001E5D28" w:rsidP="001E5D28">
      <w:pPr>
        <w:pStyle w:val="5"/>
        <w:numPr>
          <w:ilvl w:val="4"/>
          <w:numId w:val="0"/>
        </w:numPr>
        <w:ind w:left="991" w:hanging="991"/>
      </w:pPr>
      <w:r>
        <w:t>1.1.3.2.1.</w:t>
      </w:r>
      <w:r>
        <w:rPr>
          <w:rFonts w:hint="eastAsia"/>
        </w:rPr>
        <w:t>健康档案浏览器</w:t>
      </w:r>
      <w:r>
        <w:rPr>
          <w:rFonts w:ascii="宋体" w:hAnsi="宋体" w:cs="Arial" w:hint="eastAsia"/>
        </w:rPr>
        <w:t>（评标项15）</w:t>
      </w:r>
    </w:p>
    <w:p w:rsidR="001E5D28" w:rsidRDefault="001E5D28" w:rsidP="001E5D28">
      <w:pPr>
        <w:ind w:firstLineChars="200" w:firstLine="482"/>
        <w:rPr>
          <w:rFonts w:ascii="宋体" w:hAnsi="宋体" w:cs="Arial"/>
          <w:sz w:val="24"/>
        </w:rPr>
      </w:pPr>
      <w:r>
        <w:rPr>
          <w:rFonts w:ascii="宋体" w:hAnsi="宋体" w:cs="Arial" w:hint="eastAsia"/>
          <w:sz w:val="24"/>
        </w:rPr>
        <w:t>健康档案浏览器首页应可以浏览用户的健康档案列表。在健康档案列表中，可以看到每一个入档的用户的健康档案概况，并能够查阅详细健康档案内容。内容包括用户的基本信息、住院门诊或检测历史、生命周期或体检记录、血压等生命指标历史数据、相关病史记录以及随访记录。</w:t>
      </w:r>
    </w:p>
    <w:p w:rsidR="001E5D28" w:rsidRDefault="001E5D28" w:rsidP="001E5D28">
      <w:pPr>
        <w:ind w:firstLineChars="200" w:firstLine="482"/>
        <w:rPr>
          <w:rFonts w:ascii="宋体" w:hAnsi="宋体" w:cs="Arial"/>
          <w:sz w:val="24"/>
        </w:rPr>
      </w:pPr>
      <w:r>
        <w:rPr>
          <w:rFonts w:ascii="宋体" w:hAnsi="宋体" w:cs="Arial" w:hint="eastAsia"/>
          <w:sz w:val="24"/>
        </w:rPr>
        <w:t>全民健康数字平台上连上级平台，下接各医疗机构业务数据。它是以业务数据的采集、存储为基础，能够自动产生、分发、推送工作任务清单，支持区域范围内不同基层医疗机构业务应用系统之间互联互通、数据共享和业务整合的卫生信息平台；完善卫生信息平台功能，并与上一级卫生信息平台联接。实现各类医疗卫生机构的横向联网和，提高医疗卫生服务水平和管理水平。</w:t>
      </w:r>
    </w:p>
    <w:p w:rsidR="001E5D28" w:rsidRDefault="001E5D28" w:rsidP="001E5D28">
      <w:pPr>
        <w:ind w:firstLineChars="200" w:firstLine="482"/>
        <w:rPr>
          <w:rFonts w:ascii="宋体" w:hAnsi="宋体" w:cs="Arial"/>
          <w:sz w:val="24"/>
        </w:rPr>
      </w:pPr>
      <w:r>
        <w:rPr>
          <w:rFonts w:ascii="宋体" w:hAnsi="宋体" w:cs="Arial" w:hint="eastAsia"/>
          <w:sz w:val="24"/>
        </w:rPr>
        <w:t>健康档案的基本内容需要包含个人基本信息和主要卫生服务记录两部分内容。确定健康档案信息内容如下：一是个人基本信息包括人口学和社会经济学等基础信息以及基本健康信息。二是主要卫生服务记录，是从居民个人一生中所发生的重要卫生事件的详细记录中动态抽取的重要信息。</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主要卫生服务记录包括：</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儿童保健</w:t>
      </w:r>
    </w:p>
    <w:p w:rsidR="001E5D28" w:rsidRDefault="001E5D28" w:rsidP="001E5D28">
      <w:pPr>
        <w:ind w:firstLineChars="200" w:firstLine="482"/>
        <w:rPr>
          <w:rFonts w:ascii="宋体" w:hAnsi="宋体" w:cs="Arial"/>
          <w:sz w:val="24"/>
        </w:rPr>
      </w:pPr>
      <w:r>
        <w:rPr>
          <w:rFonts w:ascii="宋体" w:hAnsi="宋体" w:cs="Arial" w:hint="eastAsia"/>
          <w:sz w:val="24"/>
        </w:rPr>
        <w:t>如出生医学证明信息、新生儿疾病筛查信息、儿童健康体检信息等。</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妇女保健</w:t>
      </w:r>
    </w:p>
    <w:p w:rsidR="001E5D28" w:rsidRDefault="001E5D28" w:rsidP="001E5D28">
      <w:pPr>
        <w:ind w:firstLineChars="200" w:firstLine="482"/>
        <w:rPr>
          <w:rFonts w:ascii="宋体" w:hAnsi="宋体" w:cs="Arial"/>
          <w:sz w:val="24"/>
        </w:rPr>
      </w:pPr>
      <w:r>
        <w:rPr>
          <w:rFonts w:ascii="宋体" w:hAnsi="宋体" w:cs="Arial" w:hint="eastAsia"/>
          <w:sz w:val="24"/>
        </w:rPr>
        <w:t>婚前保健服务信息、妇女病普查信息、计划生育技术服务信息、孕产期保健服务与高危管理信息、产前筛查与诊断信息、出生缺陷监测信息等。</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疾病预防</w:t>
      </w:r>
    </w:p>
    <w:p w:rsidR="001E5D28" w:rsidRDefault="001E5D28" w:rsidP="001E5D28">
      <w:pPr>
        <w:ind w:firstLineChars="200" w:firstLine="482"/>
        <w:rPr>
          <w:rFonts w:ascii="宋体" w:hAnsi="宋体" w:cs="Arial"/>
          <w:sz w:val="24"/>
        </w:rPr>
      </w:pPr>
      <w:r>
        <w:rPr>
          <w:rFonts w:ascii="宋体" w:hAnsi="宋体" w:cs="Arial" w:hint="eastAsia"/>
          <w:sz w:val="24"/>
        </w:rPr>
        <w:t>预防接种信息、传染病报告信息、死亡医学证明信息等。</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疾病管理</w:t>
      </w:r>
    </w:p>
    <w:p w:rsidR="001E5D28" w:rsidRDefault="001E5D28" w:rsidP="001E5D28">
      <w:pPr>
        <w:ind w:firstLineChars="200" w:firstLine="482"/>
        <w:rPr>
          <w:rFonts w:ascii="宋体" w:hAnsi="宋体" w:cs="Arial"/>
          <w:sz w:val="24"/>
        </w:rPr>
      </w:pPr>
      <w:r>
        <w:rPr>
          <w:rFonts w:ascii="宋体" w:hAnsi="宋体" w:cs="Arial" w:hint="eastAsia"/>
          <w:sz w:val="24"/>
        </w:rPr>
        <w:t>高血压、糖尿病、肿瘤等病例管理信息。</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医疗服务</w:t>
      </w:r>
    </w:p>
    <w:p w:rsidR="001E5D28" w:rsidRDefault="001E5D28" w:rsidP="001E5D28">
      <w:pPr>
        <w:ind w:firstLineChars="200" w:firstLine="482"/>
        <w:rPr>
          <w:rFonts w:ascii="宋体" w:hAnsi="宋体" w:cs="Arial"/>
          <w:sz w:val="24"/>
        </w:rPr>
      </w:pPr>
      <w:r>
        <w:rPr>
          <w:rFonts w:ascii="宋体" w:hAnsi="宋体" w:cs="Arial" w:hint="eastAsia"/>
          <w:sz w:val="24"/>
        </w:rPr>
        <w:t>临床检验检查报告、用药信息和住院病案首页信息等。</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全生命周期视图</w:t>
      </w:r>
    </w:p>
    <w:p w:rsidR="001E5D28" w:rsidRDefault="001E5D28" w:rsidP="001E5D28">
      <w:pPr>
        <w:ind w:firstLineChars="200" w:firstLine="482"/>
        <w:rPr>
          <w:rFonts w:ascii="宋体" w:hAnsi="宋体" w:cs="Arial"/>
          <w:sz w:val="24"/>
        </w:rPr>
      </w:pPr>
      <w:r>
        <w:rPr>
          <w:rFonts w:ascii="宋体" w:hAnsi="宋体" w:cs="Arial" w:hint="eastAsia"/>
          <w:sz w:val="24"/>
        </w:rPr>
        <w:t>展现居民全生命周期，并根据年龄展现当前所处的周期，以及统计到目前为止每个生命周期的诊疗次数。同时通过选择不同的生命周期展现该周期特有的公共卫生服务内容。</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即时检索</w:t>
      </w:r>
    </w:p>
    <w:p w:rsidR="001E5D28" w:rsidRDefault="001E5D28" w:rsidP="001E5D28">
      <w:pPr>
        <w:ind w:firstLineChars="200" w:firstLine="482"/>
        <w:rPr>
          <w:rFonts w:ascii="宋体" w:hAnsi="宋体" w:cs="Arial"/>
          <w:sz w:val="24"/>
        </w:rPr>
      </w:pPr>
      <w:r>
        <w:rPr>
          <w:rFonts w:ascii="宋体" w:hAnsi="宋体" w:cs="Arial" w:hint="eastAsia"/>
          <w:sz w:val="24"/>
        </w:rPr>
        <w:t>整合区域内的医疗机构数据后，数据总量达到几十亿甚至上百亿，在如此庞大的数据量下，本系统应能实现海量PB数据亚秒级的查询和准确快速的展现。</w:t>
      </w:r>
    </w:p>
    <w:p w:rsidR="001E5D28" w:rsidRDefault="001E5D28" w:rsidP="001E5D28">
      <w:pPr>
        <w:numPr>
          <w:ilvl w:val="0"/>
          <w:numId w:val="107"/>
        </w:numPr>
        <w:tabs>
          <w:tab w:val="left" w:pos="893"/>
        </w:tabs>
        <w:spacing w:before="120"/>
        <w:rPr>
          <w:rFonts w:ascii="宋体" w:hAnsi="宋体" w:cs="Arial"/>
          <w:b/>
          <w:sz w:val="24"/>
        </w:rPr>
      </w:pPr>
      <w:r>
        <w:rPr>
          <w:rFonts w:ascii="宋体" w:hAnsi="宋体" w:cs="Arial" w:hint="eastAsia"/>
          <w:b/>
          <w:sz w:val="24"/>
        </w:rPr>
        <w:t>文书格式</w:t>
      </w:r>
    </w:p>
    <w:p w:rsidR="001E5D28" w:rsidRDefault="001E5D28" w:rsidP="001E5D28">
      <w:pPr>
        <w:ind w:firstLineChars="200" w:firstLine="482"/>
        <w:rPr>
          <w:rFonts w:ascii="宋体" w:hAnsi="宋体" w:cs="Arial"/>
          <w:sz w:val="24"/>
        </w:rPr>
      </w:pPr>
      <w:r>
        <w:rPr>
          <w:rFonts w:ascii="宋体" w:hAnsi="宋体" w:cs="Arial" w:hint="eastAsia"/>
          <w:sz w:val="24"/>
        </w:rPr>
        <w:t>根据国家对医疗文书的规范要求，将不同的数据以对应的医疗文书PDF格式展现。不仅让数据展现更加美观，同时也让卫生从业人员查看更加的直观。同时，展现出来的文书也便于下载和打印。</w:t>
      </w:r>
    </w:p>
    <w:p w:rsidR="001E5D28" w:rsidRDefault="001E5D28" w:rsidP="001E5D28">
      <w:pPr>
        <w:pStyle w:val="5"/>
        <w:numPr>
          <w:ilvl w:val="4"/>
          <w:numId w:val="0"/>
        </w:numPr>
        <w:ind w:leftChars="283" w:left="1011" w:hangingChars="171" w:hanging="414"/>
      </w:pPr>
      <w:r>
        <w:rPr>
          <w:rFonts w:hint="eastAsia"/>
        </w:rPr>
        <w:t>健康档案浏览器设置管理</w:t>
      </w:r>
    </w:p>
    <w:p w:rsidR="001E5D28" w:rsidRDefault="001E5D28" w:rsidP="001E5D28">
      <w:pPr>
        <w:ind w:firstLineChars="200" w:firstLine="482"/>
        <w:rPr>
          <w:rFonts w:ascii="宋体" w:hAnsi="宋体" w:cs="Arial"/>
          <w:sz w:val="24"/>
        </w:rPr>
      </w:pPr>
      <w:r>
        <w:rPr>
          <w:rFonts w:ascii="宋体" w:hAnsi="宋体" w:cs="Arial" w:hint="eastAsia"/>
          <w:sz w:val="24"/>
        </w:rPr>
        <w:t>在平台进行布局配置、规则配置、隐私数据配置等配置后，在健康档案检索模块即可浏览健康档案信息。</w:t>
      </w:r>
    </w:p>
    <w:p w:rsidR="001E5D28" w:rsidRDefault="001E5D28" w:rsidP="001E5D28">
      <w:pPr>
        <w:numPr>
          <w:ilvl w:val="0"/>
          <w:numId w:val="108"/>
        </w:numPr>
        <w:tabs>
          <w:tab w:val="left" w:pos="893"/>
        </w:tabs>
        <w:spacing w:before="120"/>
        <w:rPr>
          <w:rFonts w:ascii="宋体" w:hAnsi="宋体" w:cs="Arial"/>
          <w:b/>
          <w:sz w:val="24"/>
        </w:rPr>
      </w:pPr>
      <w:r>
        <w:rPr>
          <w:rFonts w:ascii="宋体" w:hAnsi="宋体" w:cs="Arial" w:hint="eastAsia"/>
          <w:b/>
          <w:sz w:val="24"/>
        </w:rPr>
        <w:t>布局配置</w:t>
      </w:r>
    </w:p>
    <w:p w:rsidR="001E5D28" w:rsidRDefault="001E5D28" w:rsidP="001E5D28">
      <w:pPr>
        <w:ind w:firstLineChars="200" w:firstLine="482"/>
        <w:rPr>
          <w:rFonts w:ascii="宋体" w:hAnsi="宋体" w:cs="Arial"/>
          <w:sz w:val="24"/>
        </w:rPr>
      </w:pPr>
      <w:r>
        <w:rPr>
          <w:rFonts w:ascii="宋体" w:hAnsi="宋体" w:cs="Arial" w:hint="eastAsia"/>
          <w:sz w:val="24"/>
        </w:rPr>
        <w:t xml:space="preserve">维护健康档案浏览器页面展示的布局，可以自定义各个模块的展示内容，根据用户的习惯配置丰富多样的布局视图。维护好的布局视图可以在浏览健康档案时使用。 </w:t>
      </w:r>
    </w:p>
    <w:p w:rsidR="001E5D28" w:rsidRDefault="001E5D28" w:rsidP="001E5D28">
      <w:pPr>
        <w:numPr>
          <w:ilvl w:val="0"/>
          <w:numId w:val="108"/>
        </w:numPr>
        <w:tabs>
          <w:tab w:val="left" w:pos="893"/>
        </w:tabs>
        <w:spacing w:before="120"/>
        <w:rPr>
          <w:rFonts w:ascii="宋体" w:hAnsi="宋体" w:cs="Arial"/>
          <w:b/>
          <w:sz w:val="24"/>
        </w:rPr>
      </w:pPr>
      <w:r>
        <w:rPr>
          <w:rFonts w:ascii="宋体" w:hAnsi="宋体" w:cs="Arial" w:hint="eastAsia"/>
          <w:b/>
          <w:sz w:val="24"/>
        </w:rPr>
        <w:lastRenderedPageBreak/>
        <w:t>规则配置</w:t>
      </w:r>
    </w:p>
    <w:p w:rsidR="001E5D28" w:rsidRDefault="001E5D28" w:rsidP="001E5D28">
      <w:pPr>
        <w:ind w:firstLineChars="200" w:firstLine="482"/>
        <w:rPr>
          <w:rFonts w:ascii="宋体" w:hAnsi="宋体" w:cs="Arial"/>
          <w:sz w:val="24"/>
        </w:rPr>
      </w:pPr>
      <w:r>
        <w:rPr>
          <w:rFonts w:ascii="宋体" w:hAnsi="宋体" w:cs="Arial" w:hint="eastAsia"/>
          <w:sz w:val="24"/>
        </w:rPr>
        <w:t>规则配置模块用于为不同的角色、人群、机构来设置不同的浏览EHRVIEW的布局。</w:t>
      </w:r>
    </w:p>
    <w:p w:rsidR="001E5D28" w:rsidRDefault="001E5D28" w:rsidP="001E5D28">
      <w:pPr>
        <w:numPr>
          <w:ilvl w:val="0"/>
          <w:numId w:val="108"/>
        </w:numPr>
        <w:tabs>
          <w:tab w:val="left" w:pos="893"/>
        </w:tabs>
        <w:spacing w:before="120"/>
        <w:rPr>
          <w:rFonts w:ascii="宋体" w:hAnsi="宋体" w:cs="Arial"/>
          <w:b/>
          <w:sz w:val="24"/>
        </w:rPr>
      </w:pPr>
      <w:r>
        <w:rPr>
          <w:rFonts w:ascii="宋体" w:hAnsi="宋体" w:cs="Arial" w:hint="eastAsia"/>
          <w:b/>
          <w:sz w:val="24"/>
        </w:rPr>
        <w:t>隐私数据配置</w:t>
      </w:r>
    </w:p>
    <w:p w:rsidR="001E5D28" w:rsidRDefault="001E5D28" w:rsidP="001E5D28">
      <w:pPr>
        <w:ind w:firstLineChars="200" w:firstLine="482"/>
        <w:rPr>
          <w:rFonts w:ascii="宋体" w:hAnsi="宋体" w:cs="Arial"/>
          <w:sz w:val="24"/>
        </w:rPr>
      </w:pPr>
      <w:r>
        <w:rPr>
          <w:rFonts w:ascii="宋体" w:hAnsi="宋体" w:cs="Arial" w:hint="eastAsia"/>
          <w:sz w:val="24"/>
        </w:rPr>
        <w:t>对系统角色权限和隐私数据进行配置，用于控制系统中不同角色查看正常数据和隐私数据时的访问权限，保护用户隐私信息。</w:t>
      </w:r>
    </w:p>
    <w:p w:rsidR="001E5D28" w:rsidRDefault="001E5D28" w:rsidP="001E5D28">
      <w:pPr>
        <w:pStyle w:val="5"/>
        <w:numPr>
          <w:ilvl w:val="4"/>
          <w:numId w:val="0"/>
        </w:numPr>
        <w:ind w:left="991" w:hanging="991"/>
      </w:pPr>
      <w:r>
        <w:t>1.1.3.2.</w:t>
      </w:r>
      <w:r>
        <w:rPr>
          <w:rFonts w:hint="eastAsia"/>
        </w:rPr>
        <w:t>2</w:t>
      </w:r>
      <w:r>
        <w:t>.</w:t>
      </w:r>
      <w:r>
        <w:rPr>
          <w:rFonts w:hint="eastAsia"/>
        </w:rPr>
        <w:t>多视图健康档案浏览</w:t>
      </w:r>
      <w:r>
        <w:rPr>
          <w:rFonts w:ascii="宋体" w:hAnsi="宋体" w:cs="Arial" w:hint="eastAsia"/>
        </w:rPr>
        <w:t>（评标项16）</w:t>
      </w:r>
    </w:p>
    <w:p w:rsidR="001E5D28" w:rsidRDefault="001E5D28" w:rsidP="001E5D28">
      <w:pPr>
        <w:numPr>
          <w:ilvl w:val="0"/>
          <w:numId w:val="109"/>
        </w:numPr>
        <w:tabs>
          <w:tab w:val="left" w:pos="893"/>
        </w:tabs>
        <w:spacing w:before="120"/>
        <w:rPr>
          <w:rFonts w:ascii="宋体" w:hAnsi="宋体" w:cs="Arial"/>
          <w:b/>
          <w:sz w:val="24"/>
        </w:rPr>
      </w:pPr>
      <w:r>
        <w:rPr>
          <w:rFonts w:ascii="宋体" w:hAnsi="宋体" w:cs="Arial" w:hint="eastAsia"/>
          <w:b/>
          <w:sz w:val="24"/>
        </w:rPr>
        <w:t>多终端健康档案浏览</w:t>
      </w:r>
    </w:p>
    <w:p w:rsidR="001E5D28" w:rsidRDefault="001E5D28" w:rsidP="001E5D28">
      <w:pPr>
        <w:ind w:firstLineChars="200" w:firstLine="482"/>
        <w:rPr>
          <w:rFonts w:ascii="宋体" w:hAnsi="宋体" w:cs="Arial"/>
          <w:sz w:val="24"/>
        </w:rPr>
      </w:pPr>
      <w:r>
        <w:rPr>
          <w:rFonts w:ascii="宋体" w:hAnsi="宋体" w:cs="Arial" w:hint="eastAsia"/>
          <w:sz w:val="24"/>
        </w:rPr>
        <w:t>系统的页面需要兼容多终端，可以在PC端上的主流的浏览器上打开并查看，并能做到界面的自动适配，应提供完整的接口实现和HIS、APP等应用系统的快速集成。</w:t>
      </w:r>
    </w:p>
    <w:p w:rsidR="001E5D28" w:rsidRDefault="001E5D28" w:rsidP="001E5D28">
      <w:pPr>
        <w:numPr>
          <w:ilvl w:val="0"/>
          <w:numId w:val="109"/>
        </w:numPr>
        <w:tabs>
          <w:tab w:val="left" w:pos="893"/>
        </w:tabs>
        <w:spacing w:before="120"/>
        <w:rPr>
          <w:rFonts w:ascii="宋体" w:hAnsi="宋体" w:cs="Arial"/>
          <w:b/>
          <w:sz w:val="24"/>
        </w:rPr>
      </w:pPr>
      <w:r>
        <w:rPr>
          <w:rFonts w:ascii="宋体" w:hAnsi="宋体" w:cs="Arial" w:hint="eastAsia"/>
          <w:b/>
          <w:sz w:val="24"/>
        </w:rPr>
        <w:t>多视图健康档案浏览</w:t>
      </w:r>
    </w:p>
    <w:p w:rsidR="001E5D28" w:rsidRDefault="001E5D28" w:rsidP="001E5D28">
      <w:pPr>
        <w:ind w:firstLineChars="200" w:firstLine="482"/>
        <w:rPr>
          <w:rFonts w:ascii="宋体" w:hAnsi="宋体" w:cs="Arial"/>
          <w:sz w:val="24"/>
        </w:rPr>
      </w:pPr>
      <w:r>
        <w:rPr>
          <w:rFonts w:ascii="宋体" w:hAnsi="宋体" w:cs="Arial" w:hint="eastAsia"/>
          <w:sz w:val="24"/>
        </w:rPr>
        <w:t>系统支持多视图浏览功能，包括记录类型视图和时间轴视图。时间轴视图按时间顺序组织个人健康档案，记录类型视图则按档案类型分类显示。</w:t>
      </w:r>
    </w:p>
    <w:p w:rsidR="001E5D28" w:rsidRDefault="001E5D28" w:rsidP="001E5D28">
      <w:pPr>
        <w:numPr>
          <w:ilvl w:val="0"/>
          <w:numId w:val="109"/>
        </w:numPr>
        <w:tabs>
          <w:tab w:val="left" w:pos="893"/>
        </w:tabs>
        <w:spacing w:before="120"/>
        <w:rPr>
          <w:rFonts w:ascii="宋体" w:hAnsi="宋体" w:cs="Arial"/>
          <w:b/>
          <w:sz w:val="24"/>
        </w:rPr>
      </w:pPr>
      <w:r>
        <w:rPr>
          <w:rFonts w:ascii="宋体" w:hAnsi="宋体" w:cs="Arial" w:hint="eastAsia"/>
          <w:b/>
          <w:sz w:val="24"/>
        </w:rPr>
        <w:t>个性化健康档案浏览</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个性化健康档案浏览：支持配置健康档案浏览器各视图可访问的档案内容，展示模版样式，不同角色可分配不同的访问权限，支持进行视图头部颜色，头部展示居民基本信息内容的配置，支持水印展示，支持人体图展示疾病，以及疾病相关就诊记录，支持以标签形式展示患者特殊情况。</w:t>
      </w:r>
    </w:p>
    <w:p w:rsidR="001E5D28" w:rsidRDefault="001E5D28" w:rsidP="001E5D28">
      <w:pPr>
        <w:ind w:firstLineChars="200" w:firstLine="482"/>
        <w:rPr>
          <w:rFonts w:ascii="宋体" w:hAnsi="宋体" w:cs="Arial"/>
          <w:sz w:val="24"/>
        </w:rPr>
      </w:pPr>
      <w:r>
        <w:rPr>
          <w:rFonts w:ascii="宋体" w:hAnsi="宋体" w:cs="Arial" w:hint="eastAsia"/>
          <w:sz w:val="24"/>
        </w:rPr>
        <w:t>支持自定义健康档案病历菜单维护：支持对视图下的病历菜单进行分层维护，菜单可分两层，可维护菜单名称、菜单模版、菜单顺序、菜单内容显示顺序，并可控制菜单的启用与关闭。</w:t>
      </w:r>
    </w:p>
    <w:p w:rsidR="001E5D28" w:rsidRDefault="001E5D28" w:rsidP="001E5D28">
      <w:pPr>
        <w:pStyle w:val="3"/>
        <w:numPr>
          <w:ilvl w:val="2"/>
          <w:numId w:val="0"/>
        </w:numPr>
        <w:ind w:left="709" w:hanging="709"/>
      </w:pPr>
      <w:bookmarkStart w:id="37" w:name="_Toc167302523"/>
      <w:r>
        <w:t>1.1.4.</w:t>
      </w:r>
      <w:r>
        <w:rPr>
          <w:rFonts w:hint="eastAsia"/>
        </w:rPr>
        <w:t>统一资源预约中心</w:t>
      </w:r>
      <w:bookmarkEnd w:id="37"/>
      <w:r>
        <w:rPr>
          <w:rFonts w:ascii="宋体" w:hAnsi="宋体" w:cs="Arial" w:hint="eastAsia"/>
        </w:rPr>
        <w:t>（评标项17）</w:t>
      </w:r>
    </w:p>
    <w:p w:rsidR="001E5D28" w:rsidRDefault="001E5D28" w:rsidP="001E5D28">
      <w:pPr>
        <w:pStyle w:val="4"/>
        <w:numPr>
          <w:ilvl w:val="3"/>
          <w:numId w:val="0"/>
        </w:numPr>
        <w:ind w:left="850" w:hanging="850"/>
        <w:rPr>
          <w:color w:val="auto"/>
        </w:rPr>
      </w:pPr>
      <w:r>
        <w:rPr>
          <w:color w:val="auto"/>
        </w:rPr>
        <w:t>1.1.4.1.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以“预约资源统一统筹化、管理资源集约化、资源接口开放化”为目标，合理开放医疗资源给患者使用。为患者提供预约、就诊日期和次序，一方面合理安排患者的就诊时间，缩短排队就诊的时长，改善就诊体验；另一方面，减少资源的闲置时间，提高资源的工作效率，同时让医疗资源的工作负荷更加合理与均衡。</w:t>
      </w:r>
    </w:p>
    <w:p w:rsidR="001E5D28" w:rsidRDefault="001E5D28" w:rsidP="001E5D28">
      <w:pPr>
        <w:ind w:firstLineChars="200" w:firstLine="482"/>
        <w:rPr>
          <w:rFonts w:ascii="宋体" w:hAnsi="宋体" w:cs="Arial"/>
          <w:sz w:val="24"/>
        </w:rPr>
      </w:pPr>
      <w:r>
        <w:rPr>
          <w:rFonts w:ascii="宋体" w:hAnsi="宋体" w:cs="Arial" w:hint="eastAsia"/>
          <w:sz w:val="24"/>
        </w:rPr>
        <w:t>整合三明市各医疗机构的医疗资源，包括床位资源、检验资源、检查资源、体检资源等，对预约渠道实现统一规范管理。建设以各医疗机构为节点、全民健康数字平台为中心的预约诊疗服务网络，实现以网络为便民途径和手段的实名制预约诊疗服务，支持</w:t>
      </w:r>
      <w:r>
        <w:rPr>
          <w:rFonts w:ascii="宋体" w:hAnsi="宋体" w:cs="Arial" w:hint="eastAsia"/>
          <w:sz w:val="24"/>
        </w:rPr>
        <w:lastRenderedPageBreak/>
        <w:t>短信通知等，通过政府的公益性运营，减少患者在医疗机构的等候时间，改善就诊秩序，优化诊疗服务流程，帮助缓解看病难、看病贵的社会问题。</w:t>
      </w:r>
    </w:p>
    <w:p w:rsidR="001E5D28" w:rsidRDefault="001E5D28" w:rsidP="001E5D28">
      <w:pPr>
        <w:pStyle w:val="4"/>
        <w:numPr>
          <w:ilvl w:val="3"/>
          <w:numId w:val="0"/>
        </w:numPr>
        <w:ind w:left="850" w:hanging="850"/>
        <w:rPr>
          <w:color w:val="auto"/>
        </w:rPr>
      </w:pPr>
      <w:r>
        <w:rPr>
          <w:color w:val="auto"/>
        </w:rPr>
        <w:t>1.1.4.2.</w:t>
      </w:r>
      <w:r>
        <w:rPr>
          <w:rFonts w:hint="eastAsia"/>
          <w:color w:val="auto"/>
        </w:rPr>
        <w:t>系统功能</w:t>
      </w:r>
    </w:p>
    <w:p w:rsidR="001E5D28" w:rsidRDefault="001E5D28" w:rsidP="001E5D28">
      <w:pPr>
        <w:pStyle w:val="5"/>
        <w:numPr>
          <w:ilvl w:val="4"/>
          <w:numId w:val="0"/>
        </w:numPr>
        <w:ind w:left="991" w:hanging="991"/>
      </w:pPr>
      <w:r>
        <w:t>1.1.4.2.1.</w:t>
      </w:r>
      <w:r>
        <w:rPr>
          <w:rFonts w:hint="eastAsia"/>
        </w:rPr>
        <w:t>资源管理</w:t>
      </w:r>
    </w:p>
    <w:p w:rsidR="001E5D28" w:rsidRDefault="001E5D28" w:rsidP="001E5D28">
      <w:pPr>
        <w:numPr>
          <w:ilvl w:val="0"/>
          <w:numId w:val="110"/>
        </w:numPr>
        <w:tabs>
          <w:tab w:val="left" w:pos="893"/>
        </w:tabs>
        <w:spacing w:before="120"/>
        <w:rPr>
          <w:rFonts w:ascii="宋体" w:hAnsi="宋体" w:cs="Arial"/>
          <w:b/>
          <w:sz w:val="24"/>
        </w:rPr>
      </w:pPr>
      <w:r>
        <w:rPr>
          <w:rFonts w:ascii="宋体" w:hAnsi="宋体" w:cs="Arial" w:hint="eastAsia"/>
          <w:b/>
          <w:sz w:val="24"/>
        </w:rPr>
        <w:t>检验资源管理</w:t>
      </w:r>
    </w:p>
    <w:p w:rsidR="001E5D28" w:rsidRDefault="001E5D28" w:rsidP="001E5D28">
      <w:pPr>
        <w:numPr>
          <w:ilvl w:val="0"/>
          <w:numId w:val="111"/>
        </w:numPr>
        <w:ind w:firstLineChars="175" w:firstLine="422"/>
        <w:rPr>
          <w:rFonts w:ascii="宋体" w:hAnsi="宋体" w:cs="Arial"/>
          <w:sz w:val="24"/>
        </w:rPr>
      </w:pPr>
      <w:r>
        <w:rPr>
          <w:rFonts w:ascii="宋体" w:hAnsi="宋体" w:cs="Arial" w:hint="eastAsia"/>
          <w:sz w:val="24"/>
        </w:rPr>
        <w:t>公共检查字典维护：主要是为区域医技检验资源提供公共基础数据维护。主要包括：检验类型、检验样本、检查项目及对应关系维护。</w:t>
      </w:r>
    </w:p>
    <w:p w:rsidR="001E5D28" w:rsidRDefault="001E5D28" w:rsidP="001E5D28">
      <w:pPr>
        <w:numPr>
          <w:ilvl w:val="0"/>
          <w:numId w:val="111"/>
        </w:numPr>
        <w:ind w:firstLineChars="175" w:firstLine="422"/>
        <w:rPr>
          <w:rFonts w:ascii="宋体" w:hAnsi="宋体" w:cs="Arial"/>
          <w:sz w:val="24"/>
        </w:rPr>
      </w:pPr>
      <w:r>
        <w:rPr>
          <w:rFonts w:ascii="宋体" w:hAnsi="宋体" w:cs="Arial" w:hint="eastAsia"/>
          <w:sz w:val="24"/>
        </w:rPr>
        <w:t>各家机构私有维护：各家机构对每一台检验设备的基础信息进行维护，之后再根据每台设备维护添加需要开展的各家检验项目。检查项目来源于检查类型、检验样本和检查项目生成的检验项目信息，再对每一条检验项目维护对应的收费明细。</w:t>
      </w:r>
    </w:p>
    <w:p w:rsidR="001E5D28" w:rsidRDefault="001E5D28" w:rsidP="001E5D28">
      <w:pPr>
        <w:numPr>
          <w:ilvl w:val="0"/>
          <w:numId w:val="110"/>
        </w:numPr>
        <w:tabs>
          <w:tab w:val="left" w:pos="893"/>
        </w:tabs>
        <w:spacing w:before="120"/>
        <w:rPr>
          <w:rFonts w:ascii="宋体" w:hAnsi="宋体" w:cs="Arial"/>
          <w:b/>
          <w:sz w:val="24"/>
        </w:rPr>
      </w:pPr>
      <w:r>
        <w:rPr>
          <w:rFonts w:ascii="宋体" w:hAnsi="宋体" w:cs="Arial" w:hint="eastAsia"/>
          <w:b/>
          <w:sz w:val="24"/>
        </w:rPr>
        <w:t>检查资源管理</w:t>
      </w:r>
    </w:p>
    <w:p w:rsidR="001E5D28" w:rsidRDefault="001E5D28" w:rsidP="001E5D28">
      <w:pPr>
        <w:numPr>
          <w:ilvl w:val="0"/>
          <w:numId w:val="112"/>
        </w:numPr>
        <w:ind w:firstLineChars="175" w:firstLine="422"/>
        <w:rPr>
          <w:rFonts w:ascii="宋体" w:hAnsi="宋体" w:cs="Arial"/>
          <w:sz w:val="24"/>
        </w:rPr>
      </w:pPr>
      <w:r>
        <w:rPr>
          <w:rFonts w:ascii="宋体" w:hAnsi="宋体" w:cs="Arial" w:hint="eastAsia"/>
          <w:sz w:val="24"/>
        </w:rPr>
        <w:t>公共检查字典维护：主要是为区域医技检查资源提供公共基础数据维护。主要包括：检查类型、检查部位、检查项目及对应关系维护。公共检查字典作为区域检查字典公有维护，各医疗机构后面根据自己的每台检查设备，再来维护私有开展的检查项目。</w:t>
      </w:r>
    </w:p>
    <w:p w:rsidR="001E5D28" w:rsidRDefault="001E5D28" w:rsidP="001E5D28">
      <w:pPr>
        <w:numPr>
          <w:ilvl w:val="0"/>
          <w:numId w:val="112"/>
        </w:numPr>
        <w:ind w:firstLineChars="175" w:firstLine="422"/>
        <w:rPr>
          <w:rFonts w:ascii="宋体" w:hAnsi="宋体" w:cs="Arial"/>
          <w:sz w:val="24"/>
        </w:rPr>
      </w:pPr>
      <w:r>
        <w:rPr>
          <w:rFonts w:ascii="宋体" w:hAnsi="宋体" w:cs="Arial" w:hint="eastAsia"/>
          <w:sz w:val="24"/>
        </w:rPr>
        <w:t>各家机构私有维护：各家机构对每一台检查设备的基础信息进行维护，之后再根据每台设备维护添加需要开展的检查项目。检查项目来源于检查类型、检查部位和检查项目生成的检查项目信息，再对每一条检查项目维护对应的收费明细。</w:t>
      </w:r>
    </w:p>
    <w:p w:rsidR="001E5D28" w:rsidRDefault="001E5D28" w:rsidP="001E5D28">
      <w:pPr>
        <w:numPr>
          <w:ilvl w:val="0"/>
          <w:numId w:val="112"/>
        </w:numPr>
        <w:ind w:firstLineChars="175" w:firstLine="422"/>
        <w:rPr>
          <w:rFonts w:ascii="宋体" w:hAnsi="宋体" w:cs="Arial"/>
          <w:sz w:val="24"/>
        </w:rPr>
      </w:pPr>
      <w:r>
        <w:rPr>
          <w:rFonts w:ascii="宋体" w:hAnsi="宋体" w:cs="Arial" w:hint="eastAsia"/>
          <w:sz w:val="24"/>
        </w:rPr>
        <w:t>号源注册：通过平台页面进行设备检查排班、生成号源，或通过接口获取具体号源注册。</w:t>
      </w:r>
    </w:p>
    <w:p w:rsidR="001E5D28" w:rsidRDefault="001E5D28" w:rsidP="001E5D28">
      <w:pPr>
        <w:numPr>
          <w:ilvl w:val="0"/>
          <w:numId w:val="112"/>
        </w:numPr>
        <w:ind w:firstLineChars="175" w:firstLine="422"/>
        <w:rPr>
          <w:rFonts w:ascii="宋体" w:hAnsi="宋体" w:cs="Arial"/>
          <w:sz w:val="24"/>
        </w:rPr>
      </w:pPr>
      <w:r>
        <w:rPr>
          <w:rFonts w:ascii="宋体" w:hAnsi="宋体" w:cs="Arial" w:hint="eastAsia"/>
          <w:sz w:val="24"/>
        </w:rPr>
        <w:t>检查停诊：通过平台页面进行停诊处理，或通过停诊接口，对检查的班别实现停诊。</w:t>
      </w:r>
    </w:p>
    <w:p w:rsidR="001E5D28" w:rsidRDefault="001E5D28" w:rsidP="001E5D28">
      <w:pPr>
        <w:numPr>
          <w:ilvl w:val="0"/>
          <w:numId w:val="110"/>
        </w:numPr>
        <w:tabs>
          <w:tab w:val="left" w:pos="893"/>
        </w:tabs>
        <w:spacing w:before="120"/>
        <w:rPr>
          <w:rFonts w:ascii="宋体" w:hAnsi="宋体" w:cs="Arial"/>
          <w:b/>
          <w:sz w:val="24"/>
        </w:rPr>
      </w:pPr>
      <w:r>
        <w:rPr>
          <w:rFonts w:ascii="宋体" w:hAnsi="宋体" w:cs="Arial" w:hint="eastAsia"/>
          <w:b/>
          <w:sz w:val="24"/>
        </w:rPr>
        <w:t>体检资源管理</w:t>
      </w:r>
    </w:p>
    <w:p w:rsidR="001E5D28" w:rsidRDefault="001E5D28" w:rsidP="001E5D28">
      <w:pPr>
        <w:numPr>
          <w:ilvl w:val="0"/>
          <w:numId w:val="113"/>
        </w:numPr>
        <w:ind w:firstLineChars="175" w:firstLine="422"/>
        <w:rPr>
          <w:rFonts w:ascii="宋体" w:hAnsi="宋体" w:cs="Arial"/>
          <w:sz w:val="24"/>
        </w:rPr>
      </w:pPr>
      <w:r>
        <w:rPr>
          <w:rFonts w:ascii="宋体" w:hAnsi="宋体" w:cs="Arial" w:hint="eastAsia"/>
          <w:sz w:val="24"/>
        </w:rPr>
        <w:t>基础数据维护：各医疗机构维护体检资源，包括基础数据的维护：体检项目、体检套餐，体检套餐由多个体检项目组成。</w:t>
      </w:r>
    </w:p>
    <w:p w:rsidR="001E5D28" w:rsidRDefault="001E5D28" w:rsidP="001E5D28">
      <w:pPr>
        <w:numPr>
          <w:ilvl w:val="0"/>
          <w:numId w:val="113"/>
        </w:numPr>
        <w:ind w:firstLineChars="175" w:firstLine="422"/>
        <w:rPr>
          <w:rFonts w:ascii="宋体" w:hAnsi="宋体" w:cs="Arial"/>
          <w:sz w:val="24"/>
        </w:rPr>
      </w:pPr>
      <w:r>
        <w:rPr>
          <w:rFonts w:ascii="宋体" w:hAnsi="宋体" w:cs="Arial" w:hint="eastAsia"/>
          <w:sz w:val="24"/>
        </w:rPr>
        <w:t>体检排班：提供维护各机构体检资源统一的排班，生成号源。</w:t>
      </w:r>
    </w:p>
    <w:p w:rsidR="001E5D28" w:rsidRDefault="001E5D28" w:rsidP="001E5D28">
      <w:pPr>
        <w:numPr>
          <w:ilvl w:val="0"/>
          <w:numId w:val="113"/>
        </w:numPr>
        <w:ind w:firstLineChars="175" w:firstLine="422"/>
        <w:rPr>
          <w:rFonts w:ascii="宋体" w:hAnsi="宋体" w:cs="Arial"/>
          <w:sz w:val="24"/>
        </w:rPr>
      </w:pPr>
      <w:r>
        <w:rPr>
          <w:rFonts w:ascii="宋体" w:hAnsi="宋体" w:cs="Arial" w:hint="eastAsia"/>
          <w:sz w:val="24"/>
        </w:rPr>
        <w:t>号源管理：根据日期展现号源预约状态情况，对号源可进行停诊、删除处理。</w:t>
      </w:r>
    </w:p>
    <w:p w:rsidR="001E5D28" w:rsidRDefault="001E5D28" w:rsidP="001E5D28">
      <w:pPr>
        <w:numPr>
          <w:ilvl w:val="0"/>
          <w:numId w:val="110"/>
        </w:numPr>
        <w:tabs>
          <w:tab w:val="left" w:pos="893"/>
        </w:tabs>
        <w:spacing w:before="120"/>
        <w:rPr>
          <w:rFonts w:ascii="宋体" w:hAnsi="宋体" w:cs="Arial"/>
          <w:b/>
          <w:sz w:val="24"/>
        </w:rPr>
      </w:pPr>
      <w:r>
        <w:rPr>
          <w:rFonts w:ascii="宋体" w:hAnsi="宋体" w:cs="Arial" w:hint="eastAsia"/>
          <w:b/>
          <w:sz w:val="24"/>
        </w:rPr>
        <w:t>上门服务资源管理</w:t>
      </w:r>
    </w:p>
    <w:p w:rsidR="001E5D28" w:rsidRDefault="001E5D28" w:rsidP="001E5D28">
      <w:pPr>
        <w:numPr>
          <w:ilvl w:val="0"/>
          <w:numId w:val="114"/>
        </w:numPr>
        <w:ind w:firstLineChars="175" w:firstLine="422"/>
        <w:rPr>
          <w:rFonts w:ascii="宋体" w:hAnsi="宋体" w:cs="Arial"/>
          <w:sz w:val="24"/>
        </w:rPr>
      </w:pPr>
      <w:r>
        <w:rPr>
          <w:rFonts w:ascii="宋体" w:hAnsi="宋体" w:cs="Arial" w:hint="eastAsia"/>
          <w:sz w:val="24"/>
        </w:rPr>
        <w:t>服务项目维护：维护区域内允许开展的上门服务项目目录，包括项目名称、指导价格、项目说明等等。</w:t>
      </w:r>
    </w:p>
    <w:p w:rsidR="001E5D28" w:rsidRDefault="001E5D28" w:rsidP="001E5D28">
      <w:pPr>
        <w:numPr>
          <w:ilvl w:val="0"/>
          <w:numId w:val="114"/>
        </w:numPr>
        <w:ind w:firstLineChars="175" w:firstLine="422"/>
        <w:rPr>
          <w:rFonts w:ascii="宋体" w:hAnsi="宋体" w:cs="Arial"/>
          <w:sz w:val="24"/>
        </w:rPr>
      </w:pPr>
      <w:r>
        <w:rPr>
          <w:rFonts w:ascii="宋体" w:hAnsi="宋体" w:cs="Arial" w:hint="eastAsia"/>
          <w:sz w:val="24"/>
        </w:rPr>
        <w:t>服务项目设置：设置本机构开展的上门服务项目的目录，包括本机构价格、执</w:t>
      </w:r>
      <w:r>
        <w:rPr>
          <w:rFonts w:ascii="宋体" w:hAnsi="宋体" w:cs="Arial" w:hint="eastAsia"/>
          <w:sz w:val="24"/>
        </w:rPr>
        <w:lastRenderedPageBreak/>
        <w:t>行人等。</w:t>
      </w:r>
    </w:p>
    <w:p w:rsidR="001E5D28" w:rsidRDefault="001E5D28" w:rsidP="001E5D28">
      <w:pPr>
        <w:numPr>
          <w:ilvl w:val="0"/>
          <w:numId w:val="114"/>
        </w:numPr>
        <w:ind w:firstLineChars="175" w:firstLine="422"/>
        <w:rPr>
          <w:rFonts w:ascii="宋体" w:hAnsi="宋体" w:cs="Arial"/>
          <w:sz w:val="24"/>
        </w:rPr>
      </w:pPr>
      <w:r>
        <w:rPr>
          <w:rFonts w:ascii="宋体" w:hAnsi="宋体" w:cs="Arial" w:hint="eastAsia"/>
          <w:sz w:val="24"/>
        </w:rPr>
        <w:t>上门服务人员：维护本机构提供上门服务的医护人员名单及承担的上门服务项目。</w:t>
      </w:r>
    </w:p>
    <w:p w:rsidR="001E5D28" w:rsidRDefault="001E5D28" w:rsidP="001E5D28">
      <w:pPr>
        <w:numPr>
          <w:ilvl w:val="0"/>
          <w:numId w:val="114"/>
        </w:numPr>
        <w:ind w:firstLineChars="175" w:firstLine="422"/>
        <w:rPr>
          <w:rFonts w:ascii="宋体" w:hAnsi="宋体" w:cs="Arial"/>
          <w:sz w:val="24"/>
        </w:rPr>
      </w:pPr>
      <w:r>
        <w:rPr>
          <w:rFonts w:ascii="宋体" w:hAnsi="宋体" w:cs="Arial" w:hint="eastAsia"/>
          <w:sz w:val="24"/>
        </w:rPr>
        <w:t>上门服务计划：维护本机构上门服务人员的排班计划。</w:t>
      </w:r>
    </w:p>
    <w:p w:rsidR="001E5D28" w:rsidRDefault="001E5D28" w:rsidP="001E5D28">
      <w:pPr>
        <w:numPr>
          <w:ilvl w:val="0"/>
          <w:numId w:val="114"/>
        </w:numPr>
        <w:ind w:firstLineChars="175" w:firstLine="422"/>
        <w:rPr>
          <w:rFonts w:ascii="宋体" w:hAnsi="宋体" w:cs="Arial"/>
          <w:sz w:val="24"/>
        </w:rPr>
      </w:pPr>
      <w:r>
        <w:rPr>
          <w:rFonts w:ascii="宋体" w:hAnsi="宋体" w:cs="Arial" w:hint="eastAsia"/>
          <w:sz w:val="24"/>
        </w:rPr>
        <w:t>上门服务号源：根据排班计划生成本机构提供的上门服务的号源。</w:t>
      </w:r>
    </w:p>
    <w:p w:rsidR="001E5D28" w:rsidRDefault="001E5D28" w:rsidP="001E5D28">
      <w:pPr>
        <w:numPr>
          <w:ilvl w:val="0"/>
          <w:numId w:val="110"/>
        </w:numPr>
        <w:tabs>
          <w:tab w:val="left" w:pos="893"/>
        </w:tabs>
        <w:spacing w:before="120"/>
        <w:rPr>
          <w:rFonts w:ascii="宋体" w:hAnsi="宋体" w:cs="Arial"/>
          <w:b/>
          <w:sz w:val="24"/>
        </w:rPr>
      </w:pPr>
      <w:r>
        <w:rPr>
          <w:rFonts w:ascii="宋体" w:hAnsi="宋体" w:cs="Arial" w:hint="eastAsia"/>
          <w:b/>
          <w:sz w:val="24"/>
        </w:rPr>
        <w:t>床位资源管理</w:t>
      </w:r>
    </w:p>
    <w:p w:rsidR="001E5D28" w:rsidRDefault="001E5D28" w:rsidP="001E5D28">
      <w:pPr>
        <w:numPr>
          <w:ilvl w:val="0"/>
          <w:numId w:val="115"/>
        </w:numPr>
        <w:ind w:firstLineChars="175" w:firstLine="422"/>
        <w:rPr>
          <w:rFonts w:ascii="宋体" w:hAnsi="宋体" w:cs="Arial"/>
          <w:sz w:val="24"/>
        </w:rPr>
      </w:pPr>
      <w:r>
        <w:rPr>
          <w:rFonts w:ascii="宋体" w:hAnsi="宋体" w:cs="Arial" w:hint="eastAsia"/>
          <w:sz w:val="24"/>
        </w:rPr>
        <w:t>床位可预约数排班：各医疗机构科室，根据每日实际床位使用情况，维护各科室可预约床位数。</w:t>
      </w:r>
    </w:p>
    <w:p w:rsidR="001E5D28" w:rsidRDefault="001E5D28" w:rsidP="001E5D28">
      <w:pPr>
        <w:numPr>
          <w:ilvl w:val="0"/>
          <w:numId w:val="115"/>
        </w:numPr>
        <w:ind w:firstLineChars="175" w:firstLine="422"/>
        <w:rPr>
          <w:rFonts w:ascii="宋体" w:hAnsi="宋体" w:cs="Arial"/>
          <w:sz w:val="24"/>
        </w:rPr>
      </w:pPr>
      <w:r>
        <w:rPr>
          <w:rFonts w:ascii="宋体" w:hAnsi="宋体" w:cs="Arial" w:hint="eastAsia"/>
          <w:sz w:val="24"/>
        </w:rPr>
        <w:t>号源管理：根据日期展现号源预约状态情况，对号源可进行停诊、删除处理。</w:t>
      </w:r>
    </w:p>
    <w:p w:rsidR="001E5D28" w:rsidRDefault="001E5D28" w:rsidP="001E5D28">
      <w:pPr>
        <w:pStyle w:val="5"/>
        <w:numPr>
          <w:ilvl w:val="4"/>
          <w:numId w:val="0"/>
        </w:numPr>
        <w:ind w:left="991" w:hanging="991"/>
      </w:pPr>
      <w:r>
        <w:t>1.1.4.2.2.</w:t>
      </w:r>
      <w:r>
        <w:rPr>
          <w:rFonts w:hint="eastAsia"/>
        </w:rPr>
        <w:t>资源中心</w:t>
      </w:r>
    </w:p>
    <w:p w:rsidR="001E5D28" w:rsidRDefault="001E5D28" w:rsidP="001E5D28">
      <w:pPr>
        <w:ind w:firstLineChars="200" w:firstLine="482"/>
        <w:rPr>
          <w:rFonts w:ascii="宋体" w:hAnsi="宋体" w:cs="Arial"/>
          <w:sz w:val="24"/>
        </w:rPr>
      </w:pPr>
      <w:r>
        <w:rPr>
          <w:rFonts w:ascii="宋体" w:hAnsi="宋体" w:cs="Arial" w:hint="eastAsia"/>
          <w:sz w:val="24"/>
        </w:rPr>
        <w:t>作为区域号源预约体系的核心，资源管理平台承担连接和调度预约端与医院端的功能。它直接或间接为各终端预约渠道提供各种医疗资源，并通过提供广泛的服务实现多方面的连接，同时还需提供管理功能。</w:t>
      </w:r>
    </w:p>
    <w:p w:rsidR="001E5D28" w:rsidRDefault="001E5D28" w:rsidP="001E5D28">
      <w:pPr>
        <w:numPr>
          <w:ilvl w:val="0"/>
          <w:numId w:val="116"/>
        </w:numPr>
        <w:tabs>
          <w:tab w:val="left" w:pos="893"/>
        </w:tabs>
        <w:spacing w:before="120"/>
        <w:rPr>
          <w:rFonts w:ascii="宋体" w:hAnsi="宋体" w:cs="Arial"/>
          <w:b/>
          <w:sz w:val="24"/>
        </w:rPr>
      </w:pPr>
      <w:r>
        <w:rPr>
          <w:rFonts w:ascii="宋体" w:hAnsi="宋体" w:cs="Arial" w:hint="eastAsia"/>
          <w:b/>
          <w:sz w:val="24"/>
        </w:rPr>
        <w:t>注册管理</w:t>
      </w:r>
    </w:p>
    <w:p w:rsidR="001E5D28" w:rsidRDefault="001E5D28" w:rsidP="001E5D28">
      <w:pPr>
        <w:numPr>
          <w:ilvl w:val="0"/>
          <w:numId w:val="117"/>
        </w:numPr>
        <w:rPr>
          <w:rFonts w:ascii="宋体" w:hAnsi="宋体" w:cs="Arial"/>
          <w:sz w:val="24"/>
        </w:rPr>
      </w:pPr>
      <w:r>
        <w:rPr>
          <w:rFonts w:ascii="宋体" w:hAnsi="宋体" w:cs="Arial" w:hint="eastAsia"/>
          <w:sz w:val="24"/>
        </w:rPr>
        <w:t>机构管理：医疗机构信息注册管理，包括：机构照片、登记号、机构全称、机构简称等内容。</w:t>
      </w:r>
    </w:p>
    <w:p w:rsidR="001E5D28" w:rsidRDefault="001E5D28" w:rsidP="001E5D28">
      <w:pPr>
        <w:numPr>
          <w:ilvl w:val="0"/>
          <w:numId w:val="117"/>
        </w:numPr>
        <w:rPr>
          <w:rFonts w:ascii="宋体" w:hAnsi="宋体" w:cs="Arial"/>
          <w:sz w:val="24"/>
        </w:rPr>
      </w:pPr>
      <w:r>
        <w:rPr>
          <w:rFonts w:ascii="宋体" w:hAnsi="宋体" w:cs="Arial" w:hint="eastAsia"/>
          <w:sz w:val="24"/>
        </w:rPr>
        <w:t>科室管理：医疗机构科室信息注册管理，包括：科室代码、科室名称、科室类型等。</w:t>
      </w:r>
    </w:p>
    <w:p w:rsidR="001E5D28" w:rsidRDefault="001E5D28" w:rsidP="001E5D28">
      <w:pPr>
        <w:numPr>
          <w:ilvl w:val="0"/>
          <w:numId w:val="117"/>
        </w:numPr>
        <w:rPr>
          <w:rFonts w:ascii="宋体" w:hAnsi="宋体" w:cs="Arial"/>
          <w:sz w:val="24"/>
        </w:rPr>
      </w:pPr>
      <w:r>
        <w:rPr>
          <w:rFonts w:ascii="宋体" w:hAnsi="宋体" w:cs="Arial" w:hint="eastAsia"/>
          <w:sz w:val="24"/>
        </w:rPr>
        <w:t>医护管理：医护注册，不仅仅只是医生和护士，还包括相关技术人员、检查人员，及辅助科室人员，但以医护人员为主。</w:t>
      </w:r>
    </w:p>
    <w:p w:rsidR="001E5D28" w:rsidRDefault="001E5D28" w:rsidP="001E5D28">
      <w:pPr>
        <w:numPr>
          <w:ilvl w:val="0"/>
          <w:numId w:val="117"/>
        </w:numPr>
        <w:rPr>
          <w:rFonts w:ascii="宋体" w:hAnsi="宋体" w:cs="Arial"/>
          <w:sz w:val="24"/>
        </w:rPr>
      </w:pPr>
      <w:r>
        <w:rPr>
          <w:rFonts w:ascii="宋体" w:hAnsi="宋体" w:cs="Arial" w:hint="eastAsia"/>
          <w:sz w:val="24"/>
        </w:rPr>
        <w:t>资格认证：在医护人员注册时，若注册人员为医生时，需要上传 医生的职业资格证书，保证医生执业时的法律效益，故需要对医生的资格进行认证。</w:t>
      </w:r>
    </w:p>
    <w:p w:rsidR="001E5D28" w:rsidRDefault="001E5D28" w:rsidP="001E5D28">
      <w:pPr>
        <w:numPr>
          <w:ilvl w:val="0"/>
          <w:numId w:val="117"/>
        </w:numPr>
        <w:rPr>
          <w:rFonts w:ascii="宋体" w:hAnsi="宋体" w:cs="Arial"/>
          <w:sz w:val="24"/>
        </w:rPr>
      </w:pPr>
      <w:r>
        <w:rPr>
          <w:rFonts w:ascii="宋体" w:hAnsi="宋体" w:cs="Arial" w:hint="eastAsia"/>
          <w:sz w:val="24"/>
        </w:rPr>
        <w:t>设备管理：各医疗机构对开展检查检验的设备需注册登记，包括：所属机构、设备编号、设备名称、添置日期、资产原值、生产厂家、设备运行状态等信息。</w:t>
      </w:r>
    </w:p>
    <w:p w:rsidR="001E5D28" w:rsidRDefault="001E5D28" w:rsidP="001E5D28">
      <w:pPr>
        <w:numPr>
          <w:ilvl w:val="0"/>
          <w:numId w:val="116"/>
        </w:numPr>
        <w:tabs>
          <w:tab w:val="left" w:pos="893"/>
        </w:tabs>
        <w:spacing w:before="120"/>
        <w:rPr>
          <w:rFonts w:ascii="宋体" w:hAnsi="宋体" w:cs="Arial"/>
          <w:b/>
          <w:sz w:val="24"/>
        </w:rPr>
      </w:pPr>
      <w:r>
        <w:rPr>
          <w:rFonts w:ascii="宋体" w:hAnsi="宋体" w:cs="Arial" w:hint="eastAsia"/>
          <w:b/>
          <w:sz w:val="24"/>
        </w:rPr>
        <w:t>资源采集</w:t>
      </w:r>
    </w:p>
    <w:p w:rsidR="001E5D28" w:rsidRDefault="001E5D28" w:rsidP="001E5D28">
      <w:pPr>
        <w:ind w:firstLineChars="200" w:firstLine="482"/>
        <w:rPr>
          <w:rFonts w:ascii="宋体" w:hAnsi="宋体" w:cs="Arial"/>
          <w:sz w:val="24"/>
        </w:rPr>
      </w:pPr>
      <w:r>
        <w:rPr>
          <w:rFonts w:ascii="宋体" w:hAnsi="宋体" w:cs="Arial" w:hint="eastAsia"/>
          <w:sz w:val="24"/>
        </w:rPr>
        <w:t>资源中心对资源采集提供统一的接口服务和多种采集方式，各医疗机构根据管理规范，实现医疗资源信息的采集。具体包含如下：</w:t>
      </w:r>
    </w:p>
    <w:p w:rsidR="001E5D28" w:rsidRDefault="001E5D28" w:rsidP="001E5D28">
      <w:pPr>
        <w:numPr>
          <w:ilvl w:val="0"/>
          <w:numId w:val="118"/>
        </w:numPr>
        <w:rPr>
          <w:rFonts w:ascii="宋体" w:hAnsi="宋体" w:cs="Arial"/>
          <w:sz w:val="24"/>
        </w:rPr>
      </w:pPr>
      <w:r>
        <w:rPr>
          <w:rFonts w:ascii="宋体" w:hAnsi="宋体" w:cs="Arial" w:hint="eastAsia"/>
          <w:sz w:val="24"/>
        </w:rPr>
        <w:t>A类资源：一般针对二、三级医院，院内有资源排班管理系统，执行床位等资源排班计划，通过接口服务将排班计划推送到资源中心。例如：二三级医院床位、检验检查资源等。</w:t>
      </w:r>
    </w:p>
    <w:p w:rsidR="001E5D28" w:rsidRDefault="001E5D28" w:rsidP="001E5D28">
      <w:pPr>
        <w:numPr>
          <w:ilvl w:val="0"/>
          <w:numId w:val="118"/>
        </w:numPr>
        <w:rPr>
          <w:rFonts w:ascii="宋体" w:hAnsi="宋体" w:cs="Arial"/>
          <w:sz w:val="24"/>
        </w:rPr>
      </w:pPr>
      <w:r>
        <w:rPr>
          <w:rFonts w:ascii="宋体" w:hAnsi="宋体" w:cs="Arial" w:hint="eastAsia"/>
          <w:sz w:val="24"/>
        </w:rPr>
        <w:lastRenderedPageBreak/>
        <w:t>B类资源：一般针对区域基层医疗机构，无资源排班系统，无法执行排班规划，调用资源管理及智能预约中心平台排班页面，执行资源排班计划，生成号源并通过接口服务下发排班计划。例如：区域基层医疗机构检验检查资源等。</w:t>
      </w:r>
    </w:p>
    <w:p w:rsidR="001E5D28" w:rsidRDefault="001E5D28" w:rsidP="001E5D28">
      <w:pPr>
        <w:numPr>
          <w:ilvl w:val="0"/>
          <w:numId w:val="118"/>
        </w:numPr>
        <w:rPr>
          <w:rFonts w:ascii="宋体" w:hAnsi="宋体" w:cs="Arial"/>
          <w:sz w:val="24"/>
        </w:rPr>
      </w:pPr>
      <w:r>
        <w:rPr>
          <w:rFonts w:ascii="宋体" w:hAnsi="宋体" w:cs="Arial" w:hint="eastAsia"/>
          <w:sz w:val="24"/>
        </w:rPr>
        <w:t>C类资源：一般针对无院内统一管理系统，调用资源管理及智能预约中心平台排班页面，执行资源排班计划，生成号源，本地不保存号源。例如：互联网诊疗等系统。</w:t>
      </w:r>
    </w:p>
    <w:p w:rsidR="001E5D28" w:rsidRDefault="001E5D28" w:rsidP="001E5D28">
      <w:pPr>
        <w:numPr>
          <w:ilvl w:val="0"/>
          <w:numId w:val="118"/>
        </w:numPr>
        <w:rPr>
          <w:rFonts w:ascii="宋体" w:hAnsi="宋体" w:cs="Arial"/>
          <w:sz w:val="24"/>
        </w:rPr>
      </w:pPr>
      <w:r>
        <w:rPr>
          <w:rFonts w:ascii="宋体" w:hAnsi="宋体" w:cs="Arial" w:hint="eastAsia"/>
          <w:sz w:val="24"/>
        </w:rPr>
        <w:t>D类资源：针对外部资源，不需要通过资源管理及智能预约中心对号源管控。例如：护工，车位等资源。</w:t>
      </w:r>
    </w:p>
    <w:p w:rsidR="001E5D28" w:rsidRDefault="001E5D28" w:rsidP="001E5D28">
      <w:pPr>
        <w:numPr>
          <w:ilvl w:val="0"/>
          <w:numId w:val="116"/>
        </w:numPr>
        <w:tabs>
          <w:tab w:val="left" w:pos="893"/>
        </w:tabs>
        <w:spacing w:before="120"/>
        <w:rPr>
          <w:rFonts w:ascii="宋体" w:hAnsi="宋体" w:cs="Arial"/>
          <w:b/>
          <w:sz w:val="24"/>
        </w:rPr>
      </w:pPr>
      <w:r>
        <w:rPr>
          <w:rFonts w:ascii="宋体" w:hAnsi="宋体" w:cs="Arial" w:hint="eastAsia"/>
          <w:b/>
          <w:sz w:val="24"/>
        </w:rPr>
        <w:t>资源调配</w:t>
      </w:r>
    </w:p>
    <w:p w:rsidR="001E5D28" w:rsidRDefault="001E5D28" w:rsidP="001E5D28">
      <w:pPr>
        <w:ind w:firstLineChars="200" w:firstLine="482"/>
        <w:rPr>
          <w:rFonts w:ascii="宋体" w:hAnsi="宋体" w:cs="Arial"/>
          <w:sz w:val="24"/>
        </w:rPr>
      </w:pPr>
      <w:r>
        <w:rPr>
          <w:rFonts w:ascii="宋体" w:hAnsi="宋体" w:cs="Arial" w:hint="eastAsia"/>
          <w:sz w:val="24"/>
        </w:rPr>
        <w:t>各医疗机构业务条线管理人员，根据实际情况对资源进行调配处理。通过增加排班、加号增加号源，或通过调整线上线下预约人数调度资源。</w:t>
      </w:r>
    </w:p>
    <w:p w:rsidR="001E5D28" w:rsidRDefault="001E5D28" w:rsidP="001E5D28">
      <w:pPr>
        <w:numPr>
          <w:ilvl w:val="0"/>
          <w:numId w:val="116"/>
        </w:numPr>
        <w:tabs>
          <w:tab w:val="left" w:pos="893"/>
        </w:tabs>
        <w:spacing w:before="120"/>
        <w:rPr>
          <w:rFonts w:ascii="宋体" w:hAnsi="宋体" w:cs="Arial"/>
          <w:b/>
          <w:sz w:val="24"/>
        </w:rPr>
      </w:pPr>
      <w:r>
        <w:rPr>
          <w:rFonts w:ascii="宋体" w:hAnsi="宋体" w:cs="Arial" w:hint="eastAsia"/>
          <w:b/>
          <w:sz w:val="24"/>
        </w:rPr>
        <w:t>预约变更</w:t>
      </w:r>
    </w:p>
    <w:p w:rsidR="001E5D28" w:rsidRDefault="001E5D28" w:rsidP="001E5D28">
      <w:pPr>
        <w:ind w:firstLineChars="200" w:firstLine="482"/>
        <w:rPr>
          <w:rFonts w:ascii="宋体" w:hAnsi="宋体" w:cs="Arial"/>
          <w:sz w:val="24"/>
        </w:rPr>
      </w:pPr>
      <w:r>
        <w:rPr>
          <w:rFonts w:ascii="宋体" w:hAnsi="宋体" w:cs="Arial" w:hint="eastAsia"/>
          <w:sz w:val="24"/>
        </w:rPr>
        <w:t>各医疗机构对外已开放的资源，如果科室或医生有特殊情况不能开展医疗服务，可以即时进行变更，对已经预约的居民展示影响的居民，可通过短信平台进行短信通知。</w:t>
      </w:r>
    </w:p>
    <w:p w:rsidR="001E5D28" w:rsidRDefault="001E5D28" w:rsidP="001E5D28">
      <w:pPr>
        <w:pStyle w:val="5"/>
        <w:numPr>
          <w:ilvl w:val="4"/>
          <w:numId w:val="0"/>
        </w:numPr>
        <w:ind w:left="991" w:hanging="991"/>
      </w:pPr>
      <w:r>
        <w:t>1.1.4.2.3.</w:t>
      </w:r>
      <w:r>
        <w:rPr>
          <w:rFonts w:hint="eastAsia"/>
        </w:rPr>
        <w:t>预约中心</w:t>
      </w:r>
    </w:p>
    <w:p w:rsidR="001E5D28" w:rsidRDefault="001E5D28" w:rsidP="001E5D28">
      <w:pPr>
        <w:ind w:firstLineChars="200" w:firstLine="482"/>
        <w:rPr>
          <w:rFonts w:ascii="宋体" w:hAnsi="宋体" w:cs="Arial"/>
          <w:sz w:val="24"/>
        </w:rPr>
      </w:pPr>
      <w:r>
        <w:rPr>
          <w:rFonts w:ascii="宋体" w:hAnsi="宋体" w:cs="Arial" w:hint="eastAsia"/>
          <w:sz w:val="24"/>
        </w:rPr>
        <w:t>资源中心将各医院的医疗健康服务资源实现集中统筹调度管理、统一对外开放发布。同时建立统一的预约中心，实现微信、WEB、医院自助机等各预约渠道统一的接口服务、流程规则和管理规范；实现资源预约信息化集约化管理，让就医诊疗服务更省心、更简便；促进区域内卫计委或医共体主管单位对医疗机构和预约渠道相关服务监管。</w:t>
      </w:r>
    </w:p>
    <w:p w:rsidR="001E5D28" w:rsidRDefault="001E5D28" w:rsidP="001E5D28">
      <w:pPr>
        <w:numPr>
          <w:ilvl w:val="0"/>
          <w:numId w:val="119"/>
        </w:numPr>
        <w:tabs>
          <w:tab w:val="left" w:pos="893"/>
        </w:tabs>
        <w:spacing w:before="120"/>
        <w:rPr>
          <w:rFonts w:ascii="宋体" w:hAnsi="宋体" w:cs="Arial"/>
          <w:b/>
          <w:sz w:val="24"/>
        </w:rPr>
      </w:pPr>
      <w:r>
        <w:rPr>
          <w:rFonts w:ascii="宋体" w:hAnsi="宋体" w:cs="Arial" w:hint="eastAsia"/>
          <w:b/>
          <w:sz w:val="24"/>
        </w:rPr>
        <w:t>预约规则管理</w:t>
      </w:r>
    </w:p>
    <w:p w:rsidR="001E5D28" w:rsidRDefault="001E5D28" w:rsidP="001E5D28">
      <w:pPr>
        <w:ind w:firstLineChars="200" w:firstLine="482"/>
        <w:rPr>
          <w:rFonts w:ascii="宋体" w:hAnsi="宋体" w:cs="Arial"/>
          <w:sz w:val="24"/>
        </w:rPr>
      </w:pPr>
      <w:r>
        <w:rPr>
          <w:rFonts w:ascii="宋体" w:hAnsi="宋体" w:cs="Arial" w:hint="eastAsia"/>
          <w:sz w:val="24"/>
        </w:rPr>
        <w:t>提供区域统一的预约规则，主要包括预约与取消，预约限制两类。预约与取消指包括最大可预约天数，预约至少提前天数，预约取消提前时间等，支持各医院根据自身情况进行定制规则；预约限制主要包括：同一身份证用户同一天最多可以取消次数，最大可预约数等。支持对各种不同资源分别设定规则。</w:t>
      </w:r>
    </w:p>
    <w:p w:rsidR="001E5D28" w:rsidRDefault="001E5D28" w:rsidP="001E5D28">
      <w:pPr>
        <w:numPr>
          <w:ilvl w:val="0"/>
          <w:numId w:val="119"/>
        </w:numPr>
        <w:tabs>
          <w:tab w:val="left" w:pos="893"/>
        </w:tabs>
        <w:spacing w:before="120"/>
        <w:rPr>
          <w:rFonts w:ascii="宋体" w:hAnsi="宋体" w:cs="Arial"/>
          <w:b/>
          <w:sz w:val="24"/>
        </w:rPr>
      </w:pPr>
      <w:r>
        <w:rPr>
          <w:rFonts w:ascii="宋体" w:hAnsi="宋体" w:cs="Arial" w:hint="eastAsia"/>
          <w:b/>
          <w:sz w:val="24"/>
        </w:rPr>
        <w:t>机构规则设置</w:t>
      </w:r>
    </w:p>
    <w:p w:rsidR="001E5D28" w:rsidRDefault="001E5D28" w:rsidP="001E5D28">
      <w:pPr>
        <w:ind w:firstLineChars="200" w:firstLine="482"/>
        <w:rPr>
          <w:rFonts w:ascii="宋体" w:hAnsi="宋体" w:cs="Arial"/>
          <w:sz w:val="24"/>
        </w:rPr>
      </w:pPr>
      <w:r>
        <w:rPr>
          <w:rFonts w:ascii="宋体" w:hAnsi="宋体" w:cs="Arial" w:hint="eastAsia"/>
          <w:sz w:val="24"/>
        </w:rPr>
        <w:t>各机构根据自身业务开展情况，对开放预约的业务类型实现灵活配置管理。除了业务类型的限制，还包括号源的预约天数、取消预约天数，个人预约提前时间，号源是集中在平台还是选择在医院等，对专科医院有特殊的性别、年龄限制。</w:t>
      </w:r>
    </w:p>
    <w:p w:rsidR="001E5D28" w:rsidRDefault="001E5D28" w:rsidP="001E5D28">
      <w:pPr>
        <w:numPr>
          <w:ilvl w:val="0"/>
          <w:numId w:val="119"/>
        </w:numPr>
        <w:tabs>
          <w:tab w:val="left" w:pos="893"/>
        </w:tabs>
        <w:spacing w:before="120"/>
        <w:rPr>
          <w:rFonts w:ascii="宋体" w:hAnsi="宋体" w:cs="Arial"/>
          <w:b/>
          <w:sz w:val="24"/>
        </w:rPr>
      </w:pPr>
      <w:r>
        <w:rPr>
          <w:rFonts w:ascii="宋体" w:hAnsi="宋体" w:cs="Arial" w:hint="eastAsia"/>
          <w:b/>
          <w:sz w:val="24"/>
        </w:rPr>
        <w:t>渠道管理</w:t>
      </w:r>
    </w:p>
    <w:p w:rsidR="001E5D28" w:rsidRDefault="001E5D28" w:rsidP="001E5D28">
      <w:pPr>
        <w:ind w:firstLineChars="200" w:firstLine="482"/>
        <w:rPr>
          <w:rFonts w:ascii="宋体" w:hAnsi="宋体" w:cs="Arial"/>
          <w:sz w:val="24"/>
        </w:rPr>
      </w:pPr>
      <w:r>
        <w:rPr>
          <w:rFonts w:ascii="宋体" w:hAnsi="宋体" w:cs="Arial" w:hint="eastAsia"/>
          <w:sz w:val="24"/>
        </w:rPr>
        <w:t>接入平台的预约渠道如app、微信公众号等需要在平台进行注册，未经授权注册的渠道即使获取到平台的接口地址也无法进行预约。平台给各个渠道独立设置秘钥，并配</w:t>
      </w:r>
      <w:r>
        <w:rPr>
          <w:rFonts w:ascii="宋体" w:hAnsi="宋体" w:cs="Arial" w:hint="eastAsia"/>
          <w:sz w:val="24"/>
        </w:rPr>
        <w:lastRenderedPageBreak/>
        <w:t>置渠道编码，预约订单可以跟踪到渠道。</w:t>
      </w:r>
    </w:p>
    <w:p w:rsidR="001E5D28" w:rsidRDefault="001E5D28" w:rsidP="001E5D28">
      <w:pPr>
        <w:numPr>
          <w:ilvl w:val="0"/>
          <w:numId w:val="119"/>
        </w:numPr>
        <w:tabs>
          <w:tab w:val="left" w:pos="893"/>
        </w:tabs>
        <w:spacing w:before="120"/>
        <w:rPr>
          <w:rFonts w:ascii="宋体" w:hAnsi="宋体" w:cs="Arial"/>
          <w:b/>
          <w:sz w:val="24"/>
        </w:rPr>
      </w:pPr>
      <w:r>
        <w:rPr>
          <w:rFonts w:ascii="宋体" w:hAnsi="宋体" w:cs="Arial" w:hint="eastAsia"/>
          <w:b/>
          <w:sz w:val="24"/>
        </w:rPr>
        <w:t>信用管理</w:t>
      </w:r>
    </w:p>
    <w:p w:rsidR="001E5D28" w:rsidRDefault="001E5D28" w:rsidP="001E5D28">
      <w:pPr>
        <w:ind w:firstLineChars="200" w:firstLine="482"/>
        <w:rPr>
          <w:rFonts w:ascii="宋体" w:hAnsi="宋体" w:cs="Arial"/>
          <w:sz w:val="24"/>
        </w:rPr>
      </w:pPr>
      <w:r>
        <w:rPr>
          <w:rFonts w:ascii="宋体" w:hAnsi="宋体" w:cs="Arial" w:hint="eastAsia"/>
          <w:sz w:val="24"/>
        </w:rPr>
        <w:t>为防止医疗资源的浪费，平台将对预约的医疗资源而未前往就诊的违约行为进行限制，设置黑名单策略，对多次违约的居民进行黑名单处理。加入黑名单的居民将在一段时间内无法通过平台进行预约。</w:t>
      </w:r>
    </w:p>
    <w:p w:rsidR="001E5D28" w:rsidRDefault="001E5D28" w:rsidP="001E5D28">
      <w:pPr>
        <w:numPr>
          <w:ilvl w:val="0"/>
          <w:numId w:val="119"/>
        </w:numPr>
        <w:tabs>
          <w:tab w:val="left" w:pos="893"/>
        </w:tabs>
        <w:spacing w:before="120"/>
        <w:rPr>
          <w:rFonts w:ascii="宋体" w:hAnsi="宋体" w:cs="Arial"/>
          <w:b/>
          <w:sz w:val="24"/>
        </w:rPr>
      </w:pPr>
      <w:r>
        <w:rPr>
          <w:rFonts w:ascii="宋体" w:hAnsi="宋体" w:cs="Arial" w:hint="eastAsia"/>
          <w:b/>
          <w:sz w:val="24"/>
        </w:rPr>
        <w:t>消息通知</w:t>
      </w:r>
    </w:p>
    <w:p w:rsidR="001E5D28" w:rsidRDefault="001E5D28" w:rsidP="001E5D28">
      <w:pPr>
        <w:ind w:firstLineChars="200" w:firstLine="482"/>
        <w:rPr>
          <w:rFonts w:ascii="宋体" w:hAnsi="宋体" w:cs="Arial"/>
          <w:sz w:val="24"/>
        </w:rPr>
      </w:pPr>
      <w:r>
        <w:rPr>
          <w:rFonts w:ascii="宋体" w:hAnsi="宋体" w:cs="Arial" w:hint="eastAsia"/>
          <w:sz w:val="24"/>
        </w:rPr>
        <w:t>为提高患者获得感，在通过平台预约的主要环节需要有消息通知，包括短信通知、app消息通知、微信消息推送等，主要通过调用短信平台或者app、微信的接口实现。</w:t>
      </w:r>
    </w:p>
    <w:p w:rsidR="001E5D28" w:rsidRDefault="001E5D28" w:rsidP="001E5D28">
      <w:pPr>
        <w:numPr>
          <w:ilvl w:val="0"/>
          <w:numId w:val="119"/>
        </w:numPr>
        <w:tabs>
          <w:tab w:val="left" w:pos="893"/>
        </w:tabs>
        <w:spacing w:before="120"/>
        <w:rPr>
          <w:rFonts w:ascii="宋体" w:hAnsi="宋体" w:cs="Arial"/>
          <w:b/>
          <w:sz w:val="24"/>
        </w:rPr>
      </w:pPr>
      <w:r>
        <w:rPr>
          <w:rFonts w:ascii="宋体" w:hAnsi="宋体" w:cs="Arial" w:hint="eastAsia"/>
          <w:b/>
          <w:sz w:val="24"/>
        </w:rPr>
        <w:t>预约信息管理</w:t>
      </w:r>
    </w:p>
    <w:p w:rsidR="001E5D28" w:rsidRDefault="001E5D28" w:rsidP="001E5D28">
      <w:pPr>
        <w:ind w:firstLineChars="200" w:firstLine="482"/>
        <w:rPr>
          <w:rFonts w:ascii="宋体" w:hAnsi="宋体" w:cs="Arial"/>
          <w:sz w:val="24"/>
        </w:rPr>
      </w:pPr>
      <w:r>
        <w:rPr>
          <w:rFonts w:ascii="宋体" w:hAnsi="宋体" w:cs="Arial" w:hint="eastAsia"/>
          <w:sz w:val="24"/>
        </w:rPr>
        <w:t>居民通过预约终端在各医院预约了号源后，预约信息和最新服务状态将在平台中展现，作为平台做预约限制的主要依据，同时也为区域卫健委的统计分析提供数据支撑。</w:t>
      </w:r>
    </w:p>
    <w:p w:rsidR="001E5D28" w:rsidRDefault="001E5D28" w:rsidP="001E5D28">
      <w:pPr>
        <w:pStyle w:val="5"/>
        <w:numPr>
          <w:ilvl w:val="4"/>
          <w:numId w:val="0"/>
        </w:numPr>
        <w:ind w:left="991" w:hanging="991"/>
      </w:pPr>
      <w:r>
        <w:t>1.1.4.2.4.</w:t>
      </w:r>
      <w:r>
        <w:rPr>
          <w:rFonts w:hint="eastAsia"/>
        </w:rPr>
        <w:t>统一报表</w:t>
      </w:r>
    </w:p>
    <w:p w:rsidR="001E5D28" w:rsidRDefault="001E5D28" w:rsidP="001E5D28">
      <w:pPr>
        <w:numPr>
          <w:ilvl w:val="0"/>
          <w:numId w:val="120"/>
        </w:numPr>
        <w:tabs>
          <w:tab w:val="left" w:pos="893"/>
        </w:tabs>
        <w:spacing w:before="120"/>
        <w:rPr>
          <w:rFonts w:ascii="宋体" w:hAnsi="宋体" w:cs="Arial"/>
          <w:b/>
          <w:sz w:val="24"/>
        </w:rPr>
      </w:pPr>
      <w:r>
        <w:rPr>
          <w:rFonts w:ascii="宋体" w:hAnsi="宋体" w:cs="Arial" w:hint="eastAsia"/>
          <w:b/>
          <w:sz w:val="24"/>
        </w:rPr>
        <w:t>医疗资源管理分析</w:t>
      </w:r>
    </w:p>
    <w:p w:rsidR="001E5D28" w:rsidRDefault="001E5D28" w:rsidP="001E5D28">
      <w:pPr>
        <w:ind w:firstLineChars="200" w:firstLine="482"/>
        <w:rPr>
          <w:rFonts w:ascii="宋体" w:hAnsi="宋体" w:cs="Arial"/>
          <w:sz w:val="24"/>
        </w:rPr>
      </w:pPr>
      <w:r>
        <w:rPr>
          <w:rFonts w:ascii="宋体" w:hAnsi="宋体" w:cs="Arial" w:hint="eastAsia"/>
          <w:sz w:val="24"/>
        </w:rPr>
        <w:t>平台对各医疗机构提供的资源进行统计，包括接入的医院数、注册的医生人数、注册的护士人数及各种资源（体检、检验检查、床位等）提供的号源数量。</w:t>
      </w:r>
    </w:p>
    <w:p w:rsidR="001E5D28" w:rsidRDefault="001E5D28" w:rsidP="001E5D28">
      <w:pPr>
        <w:numPr>
          <w:ilvl w:val="0"/>
          <w:numId w:val="120"/>
        </w:numPr>
        <w:tabs>
          <w:tab w:val="left" w:pos="893"/>
        </w:tabs>
        <w:spacing w:before="120"/>
        <w:rPr>
          <w:rFonts w:ascii="宋体" w:hAnsi="宋体" w:cs="Arial"/>
          <w:b/>
          <w:sz w:val="24"/>
        </w:rPr>
      </w:pPr>
      <w:r>
        <w:rPr>
          <w:rFonts w:ascii="宋体" w:hAnsi="宋体" w:cs="Arial" w:hint="eastAsia"/>
          <w:b/>
          <w:sz w:val="24"/>
        </w:rPr>
        <w:t>资源预约分析</w:t>
      </w:r>
    </w:p>
    <w:p w:rsidR="001E5D28" w:rsidRDefault="001E5D28" w:rsidP="001E5D28">
      <w:pPr>
        <w:numPr>
          <w:ilvl w:val="0"/>
          <w:numId w:val="121"/>
        </w:numPr>
        <w:ind w:firstLineChars="175" w:firstLine="422"/>
        <w:rPr>
          <w:rFonts w:ascii="宋体" w:hAnsi="宋体" w:cs="Arial"/>
          <w:sz w:val="24"/>
        </w:rPr>
      </w:pPr>
      <w:r>
        <w:rPr>
          <w:rFonts w:ascii="宋体" w:hAnsi="宋体" w:cs="Arial" w:hint="eastAsia"/>
          <w:sz w:val="24"/>
        </w:rPr>
        <w:t>对各医疗机构开展的预约资源进行监控，包括发布的资源数、近7日发布的资源数、预约数、取消预约、退回人数、爽约人数、使用率，各医疗机构停诊排班数及影响的预约居民人数等指标进行监控，并生成趋势图。</w:t>
      </w:r>
    </w:p>
    <w:p w:rsidR="001E5D28" w:rsidRDefault="001E5D28" w:rsidP="001E5D28">
      <w:pPr>
        <w:numPr>
          <w:ilvl w:val="0"/>
          <w:numId w:val="121"/>
        </w:numPr>
        <w:ind w:firstLineChars="175" w:firstLine="422"/>
        <w:rPr>
          <w:rFonts w:ascii="宋体" w:hAnsi="宋体" w:cs="Arial"/>
          <w:sz w:val="24"/>
        </w:rPr>
      </w:pPr>
      <w:r>
        <w:rPr>
          <w:rFonts w:ascii="宋体" w:hAnsi="宋体" w:cs="Arial" w:hint="eastAsia"/>
          <w:sz w:val="24"/>
        </w:rPr>
        <w:t>对各预约渠道进行监控，包括预约人数、取消预约、退回人数、爽约人数等指标进行监控。</w:t>
      </w:r>
    </w:p>
    <w:p w:rsidR="001E5D28" w:rsidRDefault="001E5D28" w:rsidP="001E5D28">
      <w:pPr>
        <w:numPr>
          <w:ilvl w:val="0"/>
          <w:numId w:val="121"/>
        </w:numPr>
        <w:ind w:firstLineChars="175" w:firstLine="422"/>
        <w:rPr>
          <w:rFonts w:ascii="宋体" w:hAnsi="宋体" w:cs="Arial"/>
          <w:sz w:val="24"/>
        </w:rPr>
      </w:pPr>
      <w:r>
        <w:rPr>
          <w:rFonts w:ascii="宋体" w:hAnsi="宋体" w:cs="Arial" w:hint="eastAsia"/>
          <w:sz w:val="24"/>
        </w:rPr>
        <w:t>按照机构统计分析，包括发布资源数、预约人数、取消预约、退号人数、爽约人数、使用率。</w:t>
      </w:r>
    </w:p>
    <w:p w:rsidR="001E5D28" w:rsidRDefault="001E5D28" w:rsidP="001E5D28">
      <w:pPr>
        <w:numPr>
          <w:ilvl w:val="0"/>
          <w:numId w:val="121"/>
        </w:numPr>
        <w:ind w:firstLineChars="175" w:firstLine="422"/>
        <w:rPr>
          <w:rFonts w:ascii="宋体" w:hAnsi="宋体" w:cs="Arial"/>
          <w:sz w:val="24"/>
        </w:rPr>
      </w:pPr>
      <w:r>
        <w:rPr>
          <w:rFonts w:ascii="宋体" w:hAnsi="宋体" w:cs="Arial" w:hint="eastAsia"/>
          <w:sz w:val="24"/>
        </w:rPr>
        <w:t>按照居民年龄或性别段统计分析，包括预约人数、取消预约、退号人数、爽约人数，占预约占比。</w:t>
      </w:r>
    </w:p>
    <w:p w:rsidR="001E5D28" w:rsidRDefault="001E5D28" w:rsidP="001E5D28">
      <w:pPr>
        <w:numPr>
          <w:ilvl w:val="0"/>
          <w:numId w:val="120"/>
        </w:numPr>
        <w:tabs>
          <w:tab w:val="left" w:pos="893"/>
        </w:tabs>
        <w:spacing w:before="120"/>
        <w:rPr>
          <w:rFonts w:ascii="宋体" w:hAnsi="宋体" w:cs="Arial"/>
          <w:b/>
          <w:sz w:val="24"/>
        </w:rPr>
      </w:pPr>
      <w:r>
        <w:rPr>
          <w:rFonts w:ascii="宋体" w:hAnsi="宋体" w:cs="Arial" w:hint="eastAsia"/>
          <w:b/>
          <w:sz w:val="24"/>
        </w:rPr>
        <w:t>系统服务监控</w:t>
      </w:r>
    </w:p>
    <w:p w:rsidR="001E5D28" w:rsidRDefault="001E5D28" w:rsidP="001E5D28">
      <w:pPr>
        <w:ind w:firstLineChars="200" w:firstLine="482"/>
        <w:rPr>
          <w:rFonts w:ascii="宋体" w:hAnsi="宋体" w:cs="Arial"/>
          <w:sz w:val="24"/>
        </w:rPr>
      </w:pPr>
      <w:r>
        <w:rPr>
          <w:rFonts w:ascii="宋体" w:hAnsi="宋体" w:cs="Arial" w:hint="eastAsia"/>
          <w:sz w:val="24"/>
        </w:rPr>
        <w:t>平台提供对外接口服务是否正常运行进行监控，并统计被调用次数、异常次数、正常次数。</w:t>
      </w:r>
    </w:p>
    <w:p w:rsidR="001E5D28" w:rsidRDefault="001E5D28" w:rsidP="001E5D28">
      <w:pPr>
        <w:pStyle w:val="5"/>
        <w:numPr>
          <w:ilvl w:val="4"/>
          <w:numId w:val="0"/>
        </w:numPr>
        <w:ind w:left="991" w:hanging="991"/>
      </w:pPr>
      <w:r>
        <w:lastRenderedPageBreak/>
        <w:t>1.1.4.2.5.</w:t>
      </w:r>
      <w:r>
        <w:rPr>
          <w:rFonts w:hint="eastAsia"/>
        </w:rPr>
        <w:t>多终端预约</w:t>
      </w:r>
    </w:p>
    <w:p w:rsidR="001E5D28" w:rsidRDefault="001E5D28" w:rsidP="001E5D28">
      <w:pPr>
        <w:numPr>
          <w:ilvl w:val="0"/>
          <w:numId w:val="122"/>
        </w:numPr>
        <w:tabs>
          <w:tab w:val="left" w:pos="893"/>
        </w:tabs>
        <w:spacing w:before="120"/>
        <w:ind w:left="0" w:firstLineChars="200" w:firstLine="484"/>
        <w:rPr>
          <w:rFonts w:ascii="宋体" w:hAnsi="宋体" w:cs="Arial"/>
          <w:b/>
          <w:sz w:val="24"/>
        </w:rPr>
      </w:pPr>
      <w:r>
        <w:rPr>
          <w:rFonts w:ascii="宋体" w:hAnsi="宋体" w:cs="Arial" w:hint="eastAsia"/>
          <w:b/>
          <w:sz w:val="24"/>
        </w:rPr>
        <w:t>网上预约</w:t>
      </w:r>
    </w:p>
    <w:p w:rsidR="001E5D28" w:rsidRDefault="001E5D28" w:rsidP="001E5D28">
      <w:pPr>
        <w:ind w:firstLineChars="200" w:firstLine="482"/>
        <w:rPr>
          <w:rFonts w:ascii="宋体" w:hAnsi="宋体" w:cs="Arial"/>
          <w:sz w:val="24"/>
        </w:rPr>
      </w:pPr>
      <w:r>
        <w:rPr>
          <w:rFonts w:ascii="宋体" w:hAnsi="宋体" w:cs="Arial" w:hint="eastAsia"/>
          <w:sz w:val="24"/>
        </w:rPr>
        <w:t>Web端根据统一资源管理与预约中心提供的接口进行改造，实现居民利用PC电脑进行上网挂号，查看各入网医院信息、入网医生信息及出诊排班表、医生出诊和停诊公告、预约挂号操作、预约挂号成功记录查询、退号操作、支付费用清单、健康档案信息管理等。</w:t>
      </w:r>
    </w:p>
    <w:p w:rsidR="001E5D28" w:rsidRDefault="001E5D28" w:rsidP="001E5D28">
      <w:pPr>
        <w:numPr>
          <w:ilvl w:val="0"/>
          <w:numId w:val="122"/>
        </w:numPr>
        <w:tabs>
          <w:tab w:val="left" w:pos="893"/>
        </w:tabs>
        <w:spacing w:before="120"/>
        <w:ind w:left="0" w:firstLineChars="200" w:firstLine="484"/>
        <w:rPr>
          <w:rFonts w:ascii="宋体" w:hAnsi="宋体" w:cs="Arial"/>
          <w:b/>
          <w:sz w:val="24"/>
        </w:rPr>
      </w:pPr>
      <w:r>
        <w:rPr>
          <w:rFonts w:ascii="宋体" w:hAnsi="宋体" w:cs="Arial" w:hint="eastAsia"/>
          <w:b/>
          <w:sz w:val="24"/>
        </w:rPr>
        <w:t>手机预约</w:t>
      </w:r>
    </w:p>
    <w:p w:rsidR="001E5D28" w:rsidRDefault="001E5D28" w:rsidP="001E5D28">
      <w:pPr>
        <w:ind w:firstLineChars="200" w:firstLine="482"/>
        <w:rPr>
          <w:rFonts w:ascii="宋体" w:hAnsi="宋体" w:cs="Arial"/>
          <w:sz w:val="24"/>
        </w:rPr>
      </w:pPr>
      <w:r>
        <w:rPr>
          <w:rFonts w:ascii="宋体" w:hAnsi="宋体" w:cs="Arial" w:hint="eastAsia"/>
          <w:sz w:val="24"/>
        </w:rPr>
        <w:t>手机移动端根据统一资源管理与预约中心提供的接口进行改造，实现居民利用手机APP、微信公众号进行预约挂号。</w:t>
      </w:r>
    </w:p>
    <w:p w:rsidR="001E5D28" w:rsidRDefault="001E5D28" w:rsidP="001E5D28">
      <w:pPr>
        <w:pStyle w:val="3"/>
        <w:numPr>
          <w:ilvl w:val="2"/>
          <w:numId w:val="0"/>
        </w:numPr>
        <w:ind w:left="709" w:hanging="709"/>
      </w:pPr>
      <w:bookmarkStart w:id="38" w:name="_Toc167302524"/>
      <w:r>
        <w:t>1.1.5.</w:t>
      </w:r>
      <w:r>
        <w:rPr>
          <w:rFonts w:hint="eastAsia"/>
        </w:rPr>
        <w:t>基于大数据的疾病谱分析和筛查</w:t>
      </w:r>
      <w:bookmarkEnd w:id="38"/>
      <w:r>
        <w:rPr>
          <w:rFonts w:ascii="宋体" w:hAnsi="宋体" w:cs="Arial" w:hint="eastAsia"/>
        </w:rPr>
        <w:t>（评标项18）</w:t>
      </w:r>
    </w:p>
    <w:p w:rsidR="001E5D28" w:rsidRDefault="001E5D28" w:rsidP="001E5D28">
      <w:pPr>
        <w:pStyle w:val="4"/>
        <w:numPr>
          <w:ilvl w:val="3"/>
          <w:numId w:val="0"/>
        </w:numPr>
        <w:ind w:left="850" w:hanging="850"/>
        <w:rPr>
          <w:color w:val="auto"/>
        </w:rPr>
      </w:pPr>
      <w:r>
        <w:rPr>
          <w:color w:val="auto"/>
        </w:rPr>
        <w:t>1.1.5.1.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建设市级全人群疾病图谱分析系统。利用信息化手段支撑，采取网格化、全覆盖筛查，全面掌握居民健康状况，为加强跟踪健康管理奠定基础。在全民健康数字平台与数据汇集基础上通过疾病谱分析系统提升区域内医疗服务，了解区域内的疾病构成疾病特征，为区域人群提供更好的医疗服务。通过对区域内病种的流程和分布分析，提升区域内医疗技术薄弱点，了解转区域外的疾病特征，掌握区域内医疗技术薄弱点，优化和提升医疗技术，把患者留到区域内进行治疗。进一步优化医保基金使用，了解疾病医保使用人群属性和人群占比，充分合理的利用医保基金。促进区域内分级诊疗的进程，了解转诊人群的疾病，促进分级诊疗的发展。加速实现治未病、大健康的发展趋势，了解区域内人群疾病动向，对未病和大健康做决策依据。如对老年人、儿童、孕产妇、高血压、糖尿病等重点人群进行健康管理和指导，对疾病进行预防和宣传，促进大家的健康管理意识，科学合理的进行健康管理，提升区域内人群的健康水平。</w:t>
      </w:r>
    </w:p>
    <w:p w:rsidR="001E5D28" w:rsidRDefault="001E5D28" w:rsidP="001E5D28">
      <w:pPr>
        <w:pStyle w:val="4"/>
        <w:numPr>
          <w:ilvl w:val="3"/>
          <w:numId w:val="0"/>
        </w:numPr>
        <w:ind w:left="850" w:hanging="850"/>
        <w:rPr>
          <w:color w:val="auto"/>
        </w:rPr>
      </w:pPr>
      <w:r>
        <w:rPr>
          <w:color w:val="auto"/>
        </w:rPr>
        <w:t>1.1.5.2.</w:t>
      </w:r>
      <w:r>
        <w:rPr>
          <w:rFonts w:hint="eastAsia"/>
          <w:color w:val="auto"/>
        </w:rPr>
        <w:t>系统功能</w:t>
      </w:r>
    </w:p>
    <w:p w:rsidR="001E5D28" w:rsidRDefault="001E5D28" w:rsidP="001E5D28">
      <w:pPr>
        <w:pStyle w:val="5"/>
        <w:numPr>
          <w:ilvl w:val="4"/>
          <w:numId w:val="0"/>
        </w:numPr>
        <w:ind w:left="991" w:hanging="991"/>
      </w:pPr>
      <w:r>
        <w:t>1.1.5.2.1.</w:t>
      </w:r>
      <w:r>
        <w:rPr>
          <w:rFonts w:hint="eastAsia"/>
        </w:rPr>
        <w:t>大数据的疾病谱分析</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重点疾病风险模型</w:t>
      </w:r>
    </w:p>
    <w:p w:rsidR="001E5D28" w:rsidRDefault="001E5D28" w:rsidP="001E5D28">
      <w:pPr>
        <w:ind w:firstLineChars="200" w:firstLine="482"/>
        <w:rPr>
          <w:rFonts w:ascii="宋体" w:hAnsi="宋体" w:cs="Arial"/>
          <w:sz w:val="24"/>
        </w:rPr>
      </w:pPr>
      <w:r>
        <w:rPr>
          <w:rFonts w:ascii="宋体" w:hAnsi="宋体" w:cs="Arial" w:hint="eastAsia"/>
          <w:sz w:val="24"/>
        </w:rPr>
        <w:t>基于大数据技术和机器学习算法，构建重点疾病风险模型，通过对多维度的数据进行综合分析，对人群的患病风险进行评估和预测。系统可以根据不同地区、人群、季节等因素，实时更新风险模型，为防控决策提供科学依据。</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重点疾病数据采集</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系统可以从多个数据源（如医疗机构、社区卫生服务中心、健康档案、人口统计信息等）采集重点疾病相关的数据，包括患者基本信息、临床诊断、治疗情况、药物使用、检查结果等，实现全面、准确的数据采集和整合。</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重点疾病指标监测</w:t>
      </w:r>
    </w:p>
    <w:p w:rsidR="001E5D28" w:rsidRDefault="001E5D28" w:rsidP="001E5D28">
      <w:pPr>
        <w:ind w:firstLineChars="200" w:firstLine="482"/>
        <w:rPr>
          <w:rFonts w:ascii="宋体" w:hAnsi="宋体" w:cs="Arial"/>
          <w:sz w:val="24"/>
        </w:rPr>
      </w:pPr>
      <w:r>
        <w:rPr>
          <w:rFonts w:ascii="宋体" w:hAnsi="宋体" w:cs="Arial" w:hint="eastAsia"/>
          <w:sz w:val="24"/>
        </w:rPr>
        <w:t>系统可以对重点疾病的关键指标进行实时监测，包括疫情传播趋势、患者就诊情况、医疗资源利用情况、防控措施实施情况等。通过数据可视化和报表展示，为卫生主管部门和决策者提供全面、及时的监测数据，支持科学决策。</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首页数据看板</w:t>
      </w:r>
    </w:p>
    <w:p w:rsidR="001E5D28" w:rsidRDefault="001E5D28" w:rsidP="001E5D28">
      <w:pPr>
        <w:ind w:firstLineChars="200" w:firstLine="482"/>
        <w:rPr>
          <w:rFonts w:ascii="宋体" w:hAnsi="宋体" w:cs="Arial"/>
          <w:sz w:val="24"/>
        </w:rPr>
      </w:pPr>
      <w:r>
        <w:rPr>
          <w:rFonts w:ascii="宋体" w:hAnsi="宋体" w:cs="Arial" w:hint="eastAsia"/>
          <w:sz w:val="24"/>
        </w:rPr>
        <w:t>首页以数据看板的形式，展示一些常用的关键数据，如区域内的两慢病数据、区域疾病排名和区域疾病和风险相关性分析等。</w:t>
      </w:r>
    </w:p>
    <w:p w:rsidR="001E5D28" w:rsidRDefault="001E5D28" w:rsidP="001E5D28">
      <w:pPr>
        <w:ind w:firstLineChars="200" w:firstLine="482"/>
        <w:rPr>
          <w:rFonts w:ascii="宋体" w:hAnsi="宋体" w:cs="Arial"/>
          <w:sz w:val="24"/>
        </w:rPr>
      </w:pPr>
      <w:r>
        <w:rPr>
          <w:rFonts w:ascii="宋体" w:hAnsi="宋体" w:cs="Arial" w:hint="eastAsia"/>
          <w:sz w:val="24"/>
        </w:rPr>
        <w:t>包括区域疾病分析、重点疾病分析、双向转诊疾病分析、医保使用疾病分析、远程医疗疾病分析、死亡疾病分析、专题疾病分析等。</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慢病确诊人数统计</w:t>
      </w:r>
    </w:p>
    <w:p w:rsidR="001E5D28" w:rsidRDefault="001E5D28" w:rsidP="001E5D28">
      <w:pPr>
        <w:ind w:firstLineChars="200" w:firstLine="482"/>
        <w:rPr>
          <w:rFonts w:ascii="宋体" w:hAnsi="宋体" w:cs="Arial"/>
          <w:sz w:val="24"/>
        </w:rPr>
      </w:pPr>
      <w:r>
        <w:rPr>
          <w:rFonts w:ascii="宋体" w:hAnsi="宋体" w:cs="Arial" w:hint="eastAsia"/>
          <w:sz w:val="24"/>
        </w:rPr>
        <w:t>对区域内高血压和糖尿病的确诊人数数据进行统计，并按照自然年展示。</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慢病危险因素分析</w:t>
      </w:r>
    </w:p>
    <w:p w:rsidR="001E5D28" w:rsidRDefault="001E5D28" w:rsidP="001E5D28">
      <w:pPr>
        <w:ind w:firstLineChars="200" w:firstLine="482"/>
        <w:rPr>
          <w:rFonts w:ascii="宋体" w:hAnsi="宋体" w:cs="Arial"/>
          <w:sz w:val="24"/>
        </w:rPr>
      </w:pPr>
      <w:r>
        <w:rPr>
          <w:rFonts w:ascii="宋体" w:hAnsi="宋体" w:cs="Arial" w:hint="eastAsia"/>
          <w:sz w:val="24"/>
        </w:rPr>
        <w:t>对常见慢病危险因素相关度进行分析，重点分析肥胖、吸烟、缺乏运动、过度饮酒等危险因素，对高血压、糖尿病、冠心病、高脂血症和脑卒中等慢性病的具体影响大小。图表中每个气泡高度代表慢病影响度的高低，值越高表示该危险因素对慢病影响力越大。</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危险因素预测和预警</w:t>
      </w:r>
    </w:p>
    <w:p w:rsidR="001E5D28" w:rsidRDefault="001E5D28" w:rsidP="001E5D28">
      <w:pPr>
        <w:numPr>
          <w:ilvl w:val="0"/>
          <w:numId w:val="124"/>
        </w:numPr>
        <w:ind w:firstLineChars="175" w:firstLine="422"/>
        <w:rPr>
          <w:rFonts w:ascii="宋体" w:hAnsi="宋体" w:cs="Arial"/>
          <w:sz w:val="24"/>
        </w:rPr>
      </w:pPr>
      <w:r>
        <w:rPr>
          <w:rFonts w:ascii="宋体" w:hAnsi="宋体" w:cs="Arial" w:hint="eastAsia"/>
          <w:sz w:val="24"/>
        </w:rPr>
        <w:t>以知识图谱展现的形式，对疾病的危险因素进行预测与预警，重点分析高血压、糖尿病、冠心病、高脂血症和脑卒中等慢性病，通过不同危险因素的组合得出患病率，患病率越高表示患该种疾病的概率越高，这样能更加直观地看出哪些危险因素导致哪些疾病患病概率变大。</w:t>
      </w:r>
    </w:p>
    <w:p w:rsidR="001E5D28" w:rsidRDefault="001E5D28" w:rsidP="001E5D28">
      <w:pPr>
        <w:numPr>
          <w:ilvl w:val="0"/>
          <w:numId w:val="124"/>
        </w:numPr>
        <w:ind w:firstLineChars="175" w:firstLine="422"/>
        <w:rPr>
          <w:rFonts w:ascii="宋体" w:hAnsi="宋体" w:cs="Arial"/>
          <w:sz w:val="24"/>
        </w:rPr>
      </w:pPr>
      <w:r>
        <w:rPr>
          <w:rFonts w:ascii="宋体" w:hAnsi="宋体" w:cs="Arial" w:hint="eastAsia"/>
          <w:sz w:val="24"/>
        </w:rPr>
        <w:t>可根据需要查看某块内容，点击任意一个圆圈（父节点），即任意类型的值，可以收缩、展开该父节点后的子节点。</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疾病患者分析</w:t>
      </w:r>
    </w:p>
    <w:p w:rsidR="001E5D28" w:rsidRDefault="001E5D28" w:rsidP="001E5D28">
      <w:pPr>
        <w:numPr>
          <w:ilvl w:val="0"/>
          <w:numId w:val="125"/>
        </w:numPr>
        <w:ind w:firstLineChars="175" w:firstLine="422"/>
        <w:rPr>
          <w:rFonts w:ascii="宋体" w:hAnsi="宋体" w:cs="Arial"/>
          <w:sz w:val="24"/>
        </w:rPr>
      </w:pPr>
      <w:r>
        <w:rPr>
          <w:rFonts w:ascii="宋体" w:hAnsi="宋体" w:cs="Arial" w:hint="eastAsia"/>
          <w:sz w:val="24"/>
        </w:rPr>
        <w:t>对高血压、糖尿病、冠心病、高脂血症和脑卒中等慢性病的患者的基本信息，进行相关性分析。</w:t>
      </w:r>
    </w:p>
    <w:p w:rsidR="001E5D28" w:rsidRDefault="001E5D28" w:rsidP="001E5D28">
      <w:pPr>
        <w:numPr>
          <w:ilvl w:val="0"/>
          <w:numId w:val="125"/>
        </w:numPr>
        <w:ind w:firstLineChars="175" w:firstLine="422"/>
        <w:rPr>
          <w:rFonts w:ascii="宋体" w:hAnsi="宋体" w:cs="Arial"/>
          <w:sz w:val="24"/>
        </w:rPr>
      </w:pPr>
      <w:r>
        <w:rPr>
          <w:rFonts w:ascii="宋体" w:hAnsi="宋体" w:cs="Arial" w:hint="eastAsia"/>
          <w:sz w:val="24"/>
        </w:rPr>
        <w:t>结合图表分析患者人口统计基本信息，展示患者不同年龄段的性别年龄段分布、婚姻状况分布、职业分布、文化程度分析和区域分布。</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lastRenderedPageBreak/>
        <w:t>慢病相关性分析</w:t>
      </w:r>
    </w:p>
    <w:p w:rsidR="001E5D28" w:rsidRDefault="001E5D28" w:rsidP="001E5D28">
      <w:pPr>
        <w:numPr>
          <w:ilvl w:val="0"/>
          <w:numId w:val="126"/>
        </w:numPr>
        <w:ind w:firstLineChars="175" w:firstLine="422"/>
        <w:rPr>
          <w:rFonts w:ascii="宋体" w:hAnsi="宋体" w:cs="Arial"/>
          <w:sz w:val="24"/>
        </w:rPr>
      </w:pPr>
      <w:r>
        <w:rPr>
          <w:rFonts w:ascii="宋体" w:hAnsi="宋体" w:cs="Arial" w:hint="eastAsia"/>
          <w:sz w:val="24"/>
        </w:rPr>
        <w:t>对糖尿病、高血压、冠性病、高脂血症、脑卒中等慢病形成相关性进行分析。</w:t>
      </w:r>
    </w:p>
    <w:p w:rsidR="001E5D28" w:rsidRDefault="001E5D28" w:rsidP="001E5D28">
      <w:pPr>
        <w:numPr>
          <w:ilvl w:val="0"/>
          <w:numId w:val="126"/>
        </w:numPr>
        <w:ind w:firstLineChars="175" w:firstLine="422"/>
        <w:rPr>
          <w:rFonts w:ascii="宋体" w:hAnsi="宋体" w:cs="Arial"/>
          <w:sz w:val="24"/>
        </w:rPr>
      </w:pPr>
      <w:r>
        <w:rPr>
          <w:rFonts w:ascii="宋体" w:hAnsi="宋体" w:cs="Arial" w:hint="eastAsia"/>
          <w:sz w:val="24"/>
        </w:rPr>
        <w:t>通过柱状图展示慢病之间的相关性，通过柱状图可以直观地看到，患有某些特点疾病病的人群，可能患有其他疾病的概率。如糖尿病和高血压相关性为63%，表示糖尿病的人可能有63%的人患高血压，需要提早预防。</w:t>
      </w:r>
    </w:p>
    <w:p w:rsidR="001E5D28" w:rsidRDefault="001E5D28" w:rsidP="001E5D28">
      <w:pPr>
        <w:numPr>
          <w:ilvl w:val="0"/>
          <w:numId w:val="123"/>
        </w:numPr>
        <w:tabs>
          <w:tab w:val="left" w:pos="893"/>
        </w:tabs>
        <w:spacing w:before="120"/>
        <w:rPr>
          <w:rFonts w:ascii="宋体" w:hAnsi="宋体" w:cs="Arial"/>
          <w:b/>
          <w:sz w:val="24"/>
        </w:rPr>
      </w:pPr>
      <w:r>
        <w:rPr>
          <w:rFonts w:ascii="宋体" w:hAnsi="宋体" w:cs="Arial" w:hint="eastAsia"/>
          <w:b/>
          <w:sz w:val="24"/>
        </w:rPr>
        <w:t>发病率分析</w:t>
      </w:r>
    </w:p>
    <w:p w:rsidR="001E5D28" w:rsidRDefault="001E5D28" w:rsidP="001E5D28">
      <w:pPr>
        <w:numPr>
          <w:ilvl w:val="0"/>
          <w:numId w:val="127"/>
        </w:numPr>
        <w:ind w:firstLineChars="175" w:firstLine="422"/>
        <w:rPr>
          <w:rFonts w:ascii="宋体" w:hAnsi="宋体" w:cs="Arial"/>
          <w:sz w:val="24"/>
        </w:rPr>
      </w:pPr>
      <w:r>
        <w:rPr>
          <w:rFonts w:ascii="宋体" w:hAnsi="宋体" w:cs="Arial" w:hint="eastAsia"/>
          <w:sz w:val="24"/>
        </w:rPr>
        <w:t>针对区域内死亡率比较高的疾病进行重点分析，收集相关的医疗数据，包括患病人数、死亡人数、死亡率等方面的信息。这些数据可以通过多种途径获取，例如医院的病历记录、健康档案、死亡证明等。</w:t>
      </w:r>
    </w:p>
    <w:p w:rsidR="001E5D28" w:rsidRDefault="001E5D28" w:rsidP="001E5D28">
      <w:pPr>
        <w:numPr>
          <w:ilvl w:val="0"/>
          <w:numId w:val="127"/>
        </w:numPr>
        <w:ind w:firstLineChars="175" w:firstLine="422"/>
        <w:rPr>
          <w:rFonts w:ascii="宋体" w:hAnsi="宋体" w:cs="Arial"/>
          <w:sz w:val="24"/>
        </w:rPr>
      </w:pPr>
      <w:r>
        <w:rPr>
          <w:rFonts w:ascii="宋体" w:hAnsi="宋体" w:cs="Arial" w:hint="eastAsia"/>
          <w:sz w:val="24"/>
        </w:rPr>
        <w:t>在收集到足够的数据后，使用数据分析工具对这些数据进行处理和分析，得出有关重点疾病的患病人数、死亡人数和死亡率等相关指标。</w:t>
      </w:r>
    </w:p>
    <w:p w:rsidR="001E5D28" w:rsidRDefault="001E5D28" w:rsidP="001E5D28">
      <w:pPr>
        <w:numPr>
          <w:ilvl w:val="0"/>
          <w:numId w:val="127"/>
        </w:numPr>
        <w:ind w:firstLineChars="175" w:firstLine="422"/>
        <w:rPr>
          <w:rFonts w:ascii="宋体" w:hAnsi="宋体" w:cs="Arial"/>
          <w:sz w:val="24"/>
        </w:rPr>
      </w:pPr>
      <w:r>
        <w:rPr>
          <w:rFonts w:ascii="宋体" w:hAnsi="宋体" w:cs="Arial" w:hint="eastAsia"/>
          <w:sz w:val="24"/>
        </w:rPr>
        <w:t>使用图表的方式将其直观地呈现出来，这些图表可以帮助人们更加清晰地了解重点疾病的流行情况和趋势，有助于政府和卫生机构制定更有效的公共卫生政策，以减少患病人数和死亡人数。</w:t>
      </w:r>
    </w:p>
    <w:p w:rsidR="001E5D28" w:rsidRDefault="001E5D28" w:rsidP="001E5D28">
      <w:pPr>
        <w:pStyle w:val="5"/>
        <w:numPr>
          <w:ilvl w:val="4"/>
          <w:numId w:val="0"/>
        </w:numPr>
        <w:ind w:left="991" w:hanging="991"/>
      </w:pPr>
      <w:r>
        <w:t>1.1.5.2.2.</w:t>
      </w:r>
      <w:r>
        <w:rPr>
          <w:rFonts w:hint="eastAsia"/>
        </w:rPr>
        <w:t>大数据的疾病谱筛查</w:t>
      </w:r>
    </w:p>
    <w:p w:rsidR="001E5D28" w:rsidRDefault="001E5D28" w:rsidP="001E5D28">
      <w:pPr>
        <w:numPr>
          <w:ilvl w:val="0"/>
          <w:numId w:val="128"/>
        </w:numPr>
        <w:tabs>
          <w:tab w:val="left" w:pos="893"/>
        </w:tabs>
        <w:spacing w:before="120"/>
        <w:ind w:firstLineChars="200" w:firstLine="484"/>
        <w:rPr>
          <w:rFonts w:ascii="宋体" w:hAnsi="宋体" w:cs="Arial"/>
          <w:b/>
          <w:sz w:val="24"/>
        </w:rPr>
      </w:pPr>
      <w:r>
        <w:rPr>
          <w:rFonts w:ascii="宋体" w:hAnsi="宋体" w:cs="Arial" w:hint="eastAsia"/>
          <w:b/>
          <w:sz w:val="24"/>
        </w:rPr>
        <w:t>糖尿病疾病筛查</w:t>
      </w:r>
    </w:p>
    <w:p w:rsidR="001E5D28" w:rsidRDefault="001E5D28" w:rsidP="001E5D28">
      <w:pPr>
        <w:ind w:firstLineChars="200" w:firstLine="482"/>
        <w:rPr>
          <w:rFonts w:ascii="宋体" w:hAnsi="宋体" w:cs="Arial"/>
          <w:sz w:val="24"/>
        </w:rPr>
      </w:pPr>
      <w:r>
        <w:rPr>
          <w:rFonts w:ascii="宋体" w:hAnsi="宋体" w:cs="Arial" w:hint="eastAsia"/>
          <w:sz w:val="24"/>
        </w:rPr>
        <w:t>糖尿病疾病筛查对象为系统内登记的糖尿病高危人群。</w:t>
      </w:r>
    </w:p>
    <w:p w:rsidR="001E5D28" w:rsidRDefault="001E5D28" w:rsidP="001E5D28">
      <w:pPr>
        <w:ind w:firstLineChars="200" w:firstLine="482"/>
        <w:rPr>
          <w:rFonts w:ascii="宋体" w:hAnsi="宋体" w:cs="Arial"/>
          <w:sz w:val="24"/>
        </w:rPr>
      </w:pPr>
      <w:r>
        <w:rPr>
          <w:rFonts w:ascii="宋体" w:hAnsi="宋体" w:cs="Arial" w:hint="eastAsia"/>
          <w:sz w:val="24"/>
        </w:rPr>
        <w:t>糖尿病高危人群由社区集中筛查或在门诊就诊时，系统会提供最近一周内测量的空腹末梢血糖结果对其进行初筛。初筛结果分为血糖正常；继续进行糖尿病诊断试验（OGTT）；继续进行空腹静脉血糖检测三种情况。</w:t>
      </w:r>
    </w:p>
    <w:p w:rsidR="001E5D28" w:rsidRDefault="001E5D28" w:rsidP="001E5D28">
      <w:pPr>
        <w:ind w:firstLineChars="200" w:firstLine="482"/>
        <w:rPr>
          <w:rFonts w:ascii="宋体" w:hAnsi="宋体" w:cs="Arial"/>
          <w:sz w:val="24"/>
        </w:rPr>
      </w:pPr>
      <w:r>
        <w:rPr>
          <w:rFonts w:ascii="宋体" w:hAnsi="宋体" w:cs="Arial" w:hint="eastAsia"/>
          <w:sz w:val="24"/>
        </w:rPr>
        <w:t>若糖尿病高危人群本次筛查结果为“血糖正常”，系统每三年提醒一次糖尿病筛查，期间如抓取血糖异常数据，居民下次就诊时系统提醒医生对其做进一步检查，若糖尿病高危人群本次筛查结果不为“血糖正常”，系统提醒每年进行一次糖尿病筛查。</w:t>
      </w:r>
    </w:p>
    <w:p w:rsidR="001E5D28" w:rsidRDefault="001E5D28" w:rsidP="001E5D28">
      <w:pPr>
        <w:numPr>
          <w:ilvl w:val="0"/>
          <w:numId w:val="128"/>
        </w:numPr>
        <w:tabs>
          <w:tab w:val="left" w:pos="893"/>
        </w:tabs>
        <w:spacing w:before="120"/>
        <w:ind w:firstLineChars="200" w:firstLine="484"/>
        <w:rPr>
          <w:rFonts w:ascii="宋体" w:hAnsi="宋体" w:cs="Arial"/>
          <w:b/>
          <w:sz w:val="24"/>
        </w:rPr>
      </w:pPr>
      <w:r>
        <w:rPr>
          <w:rFonts w:ascii="宋体" w:hAnsi="宋体" w:cs="Arial" w:hint="eastAsia"/>
          <w:b/>
          <w:sz w:val="24"/>
        </w:rPr>
        <w:t>高血压疾病筛查</w:t>
      </w:r>
    </w:p>
    <w:p w:rsidR="001E5D28" w:rsidRDefault="001E5D28" w:rsidP="001E5D28">
      <w:pPr>
        <w:ind w:firstLineChars="200" w:firstLine="482"/>
        <w:rPr>
          <w:rFonts w:ascii="宋体" w:hAnsi="宋体" w:cs="Arial"/>
          <w:sz w:val="24"/>
        </w:rPr>
      </w:pPr>
      <w:r>
        <w:rPr>
          <w:rFonts w:ascii="宋体" w:hAnsi="宋体" w:cs="Arial" w:hint="eastAsia"/>
          <w:sz w:val="24"/>
        </w:rPr>
        <w:t>高血压筛查对象应同时满足以下条件：</w:t>
      </w:r>
    </w:p>
    <w:p w:rsidR="001E5D28" w:rsidRDefault="001E5D28" w:rsidP="001E5D28">
      <w:pPr>
        <w:numPr>
          <w:ilvl w:val="0"/>
          <w:numId w:val="129"/>
        </w:numPr>
        <w:ind w:firstLineChars="175" w:firstLine="422"/>
        <w:rPr>
          <w:rFonts w:ascii="宋体" w:hAnsi="宋体" w:cs="Arial"/>
          <w:sz w:val="24"/>
        </w:rPr>
      </w:pPr>
      <w:r>
        <w:rPr>
          <w:rFonts w:ascii="宋体" w:hAnsi="宋体" w:cs="Arial" w:hint="eastAsia"/>
          <w:sz w:val="24"/>
        </w:rPr>
        <w:t>35岁及以上本市常住居民；</w:t>
      </w:r>
    </w:p>
    <w:p w:rsidR="001E5D28" w:rsidRDefault="001E5D28" w:rsidP="001E5D28">
      <w:pPr>
        <w:numPr>
          <w:ilvl w:val="0"/>
          <w:numId w:val="129"/>
        </w:numPr>
        <w:ind w:firstLineChars="175" w:firstLine="422"/>
        <w:rPr>
          <w:rFonts w:ascii="宋体" w:hAnsi="宋体" w:cs="Arial"/>
          <w:sz w:val="24"/>
        </w:rPr>
      </w:pPr>
      <w:r>
        <w:rPr>
          <w:rFonts w:ascii="宋体" w:hAnsi="宋体" w:cs="Arial" w:hint="eastAsia"/>
          <w:sz w:val="24"/>
        </w:rPr>
        <w:t>随访内容无血压测量的登记对象的（健康人群、单纯糖尿病高危人群）或未登记的非高血压患者；</w:t>
      </w:r>
    </w:p>
    <w:p w:rsidR="001E5D28" w:rsidRDefault="001E5D28" w:rsidP="001E5D28">
      <w:pPr>
        <w:numPr>
          <w:ilvl w:val="0"/>
          <w:numId w:val="129"/>
        </w:numPr>
        <w:ind w:firstLineChars="175" w:firstLine="422"/>
        <w:rPr>
          <w:rFonts w:ascii="宋体" w:hAnsi="宋体" w:cs="Arial"/>
          <w:sz w:val="24"/>
        </w:rPr>
      </w:pPr>
      <w:r>
        <w:rPr>
          <w:rFonts w:ascii="宋体" w:hAnsi="宋体" w:cs="Arial" w:hint="eastAsia"/>
          <w:sz w:val="24"/>
        </w:rPr>
        <w:t>一年内未有血压测量或一年内最近两次（非同日）临床血压中有一次测量结果异常。</w:t>
      </w:r>
    </w:p>
    <w:p w:rsidR="001E5D28" w:rsidRDefault="001E5D28" w:rsidP="001E5D28">
      <w:pPr>
        <w:ind w:firstLineChars="200" w:firstLine="482"/>
        <w:rPr>
          <w:rFonts w:ascii="宋体" w:hAnsi="宋体" w:cs="Arial"/>
          <w:sz w:val="24"/>
        </w:rPr>
      </w:pPr>
      <w:r>
        <w:rPr>
          <w:rFonts w:ascii="宋体" w:hAnsi="宋体" w:cs="Arial" w:hint="eastAsia"/>
          <w:sz w:val="24"/>
        </w:rPr>
        <w:t>社区医生在门诊时，系统需提醒医生对高血压筛查对象进行血压测量，登记其基本</w:t>
      </w:r>
      <w:r>
        <w:rPr>
          <w:rFonts w:ascii="宋体" w:hAnsi="宋体" w:cs="Arial" w:hint="eastAsia"/>
          <w:sz w:val="24"/>
        </w:rPr>
        <w:lastRenderedPageBreak/>
        <w:t>信息和血压情况，告知本次测压情况及血压正常值范围。如果一年内有三次临床血压异常，则系统提醒医生可为其进行高血压诊断，并建议其接受慢性病管理服务。</w:t>
      </w:r>
    </w:p>
    <w:p w:rsidR="001E5D28" w:rsidRDefault="001E5D28" w:rsidP="001E5D28">
      <w:pPr>
        <w:numPr>
          <w:ilvl w:val="0"/>
          <w:numId w:val="128"/>
        </w:numPr>
        <w:tabs>
          <w:tab w:val="left" w:pos="893"/>
        </w:tabs>
        <w:spacing w:before="120"/>
        <w:ind w:firstLineChars="200" w:firstLine="484"/>
        <w:rPr>
          <w:rFonts w:ascii="宋体" w:hAnsi="宋体" w:cs="Arial"/>
          <w:b/>
          <w:sz w:val="24"/>
        </w:rPr>
      </w:pPr>
      <w:r>
        <w:rPr>
          <w:rFonts w:ascii="宋体" w:hAnsi="宋体" w:cs="Arial" w:hint="eastAsia"/>
          <w:b/>
          <w:sz w:val="24"/>
        </w:rPr>
        <w:t>脑卒中高危人群筛查</w:t>
      </w:r>
    </w:p>
    <w:p w:rsidR="001E5D28" w:rsidRDefault="001E5D28" w:rsidP="001E5D28">
      <w:pPr>
        <w:ind w:firstLineChars="200" w:firstLine="482"/>
        <w:rPr>
          <w:rFonts w:ascii="宋体" w:hAnsi="宋体" w:cs="Arial"/>
          <w:sz w:val="24"/>
        </w:rPr>
      </w:pPr>
      <w:r>
        <w:rPr>
          <w:rFonts w:ascii="宋体" w:hAnsi="宋体" w:cs="Arial" w:hint="eastAsia"/>
          <w:sz w:val="24"/>
        </w:rPr>
        <w:t>脑卒中高危人群筛查对象：35岁及以上本市常住居民。</w:t>
      </w:r>
    </w:p>
    <w:p w:rsidR="001E5D28" w:rsidRDefault="001E5D28" w:rsidP="001E5D28">
      <w:pPr>
        <w:ind w:firstLineChars="200" w:firstLine="482"/>
        <w:rPr>
          <w:rFonts w:ascii="宋体" w:hAnsi="宋体" w:cs="Arial"/>
          <w:sz w:val="24"/>
        </w:rPr>
      </w:pPr>
      <w:r>
        <w:rPr>
          <w:rFonts w:ascii="宋体" w:hAnsi="宋体" w:cs="Arial" w:hint="eastAsia"/>
          <w:sz w:val="24"/>
        </w:rPr>
        <w:t>根据《脑卒中高危人群标准》，通过居民健康档案、诊疗信息等方式采集居民健康相关信息，筛查出人群的脑卒中高危风险因素并开展风险评估。</w:t>
      </w:r>
    </w:p>
    <w:p w:rsidR="001E5D28" w:rsidRDefault="001E5D28" w:rsidP="001E5D28">
      <w:pPr>
        <w:ind w:firstLineChars="200" w:firstLine="482"/>
        <w:rPr>
          <w:rFonts w:ascii="宋体" w:hAnsi="宋体" w:cs="Arial"/>
          <w:sz w:val="24"/>
        </w:rPr>
      </w:pPr>
      <w:r>
        <w:rPr>
          <w:rFonts w:ascii="宋体" w:hAnsi="宋体" w:cs="Arial" w:hint="eastAsia"/>
          <w:sz w:val="24"/>
        </w:rPr>
        <w:t>对筛查出的脑卒中高危人群，由社区转诊至区级脑卒中临床救治中心，进一步开展并登记同型半胱氨酸等实验室检查及颈动脉超声检查。并将其纳入社区慢性病管理服务，为其更新慢性病综合管理信息。</w:t>
      </w:r>
    </w:p>
    <w:p w:rsidR="001E5D28" w:rsidRDefault="001E5D28" w:rsidP="001E5D28">
      <w:pPr>
        <w:numPr>
          <w:ilvl w:val="0"/>
          <w:numId w:val="128"/>
        </w:numPr>
        <w:tabs>
          <w:tab w:val="left" w:pos="893"/>
        </w:tabs>
        <w:spacing w:before="120"/>
        <w:ind w:firstLineChars="200" w:firstLine="484"/>
        <w:rPr>
          <w:rFonts w:ascii="宋体" w:hAnsi="宋体" w:cs="Arial"/>
          <w:b/>
          <w:sz w:val="24"/>
        </w:rPr>
      </w:pPr>
      <w:r>
        <w:rPr>
          <w:rFonts w:ascii="宋体" w:hAnsi="宋体" w:cs="Arial" w:hint="eastAsia"/>
          <w:b/>
          <w:sz w:val="24"/>
        </w:rPr>
        <w:t>重点疾病筛查</w:t>
      </w:r>
    </w:p>
    <w:p w:rsidR="001E5D28" w:rsidRDefault="001E5D28" w:rsidP="001E5D28">
      <w:pPr>
        <w:ind w:firstLineChars="200" w:firstLine="482"/>
        <w:rPr>
          <w:rFonts w:ascii="宋体" w:hAnsi="宋体" w:cs="Arial"/>
          <w:sz w:val="24"/>
        </w:rPr>
      </w:pPr>
      <w:r>
        <w:rPr>
          <w:rFonts w:ascii="宋体" w:hAnsi="宋体" w:cs="Arial" w:hint="eastAsia"/>
          <w:sz w:val="24"/>
        </w:rPr>
        <w:t>系统可以通过基于大数据的筛查方法，对高风险人群进行重点疾病的筛查和早期诊断。通过结合个体的生活习惯、遗传因素、环境因素等多维度数据，系统可以为医生提供高风险人群的筛查结果和健康干预建议，帮助医生在早期干预阶段识别和管理高风险人群。</w:t>
      </w:r>
    </w:p>
    <w:p w:rsidR="001E5D28" w:rsidRDefault="001E5D28" w:rsidP="001E5D28">
      <w:pPr>
        <w:numPr>
          <w:ilvl w:val="0"/>
          <w:numId w:val="128"/>
        </w:numPr>
        <w:spacing w:before="120"/>
        <w:ind w:firstLineChars="200" w:firstLine="484"/>
        <w:rPr>
          <w:rFonts w:ascii="宋体" w:hAnsi="宋体" w:cs="Arial"/>
          <w:b/>
          <w:sz w:val="24"/>
        </w:rPr>
      </w:pPr>
      <w:r>
        <w:rPr>
          <w:rFonts w:ascii="宋体" w:hAnsi="宋体" w:cs="Arial" w:hint="eastAsia"/>
          <w:b/>
          <w:sz w:val="24"/>
        </w:rPr>
        <w:t>筛查结果信息推送</w:t>
      </w:r>
    </w:p>
    <w:p w:rsidR="001E5D28" w:rsidRDefault="001E5D28" w:rsidP="001E5D28">
      <w:pPr>
        <w:ind w:firstLineChars="200" w:firstLine="482"/>
        <w:rPr>
          <w:rFonts w:ascii="宋体" w:hAnsi="宋体" w:cs="Arial"/>
          <w:sz w:val="24"/>
        </w:rPr>
      </w:pPr>
      <w:r>
        <w:rPr>
          <w:rFonts w:ascii="宋体" w:hAnsi="宋体" w:cs="Arial" w:hint="eastAsia"/>
          <w:sz w:val="24"/>
        </w:rPr>
        <w:t>各级医院按照要求对高血压、糖尿病、脑卒中、大肠癌等慢性病开展筛查工作，筛查结果的信息需要通过专科电子病历等途径登记或推送给社区卫生服务中心，帮助其开展和完善慢性病管理工作。</w:t>
      </w:r>
    </w:p>
    <w:p w:rsidR="001E5D28" w:rsidRDefault="001E5D28" w:rsidP="001E5D28">
      <w:pPr>
        <w:numPr>
          <w:ilvl w:val="0"/>
          <w:numId w:val="128"/>
        </w:numPr>
        <w:tabs>
          <w:tab w:val="left" w:pos="893"/>
        </w:tabs>
        <w:spacing w:before="120"/>
        <w:ind w:firstLineChars="200" w:firstLine="484"/>
        <w:rPr>
          <w:rFonts w:ascii="宋体" w:hAnsi="宋体" w:cs="Arial"/>
          <w:b/>
          <w:sz w:val="24"/>
        </w:rPr>
      </w:pPr>
      <w:r>
        <w:rPr>
          <w:rFonts w:ascii="宋体" w:hAnsi="宋体" w:cs="Arial" w:hint="eastAsia"/>
          <w:b/>
          <w:sz w:val="24"/>
        </w:rPr>
        <w:t>疾病诊断信息推送</w:t>
      </w:r>
    </w:p>
    <w:p w:rsidR="001E5D28" w:rsidRDefault="001E5D28" w:rsidP="001E5D28">
      <w:pPr>
        <w:ind w:firstLineChars="200" w:firstLine="482"/>
        <w:rPr>
          <w:rFonts w:ascii="宋体" w:hAnsi="宋体" w:cs="Arial"/>
          <w:sz w:val="24"/>
        </w:rPr>
      </w:pPr>
      <w:r>
        <w:rPr>
          <w:rFonts w:ascii="宋体" w:hAnsi="宋体" w:cs="Arial" w:hint="eastAsia"/>
          <w:sz w:val="24"/>
        </w:rPr>
        <w:t>为推进慢性病在社区准确、及时、全面开展和管理，居民在本市医院就诊时，门诊医生发现糖尿病、高血压确诊病例时，及时将患者基本信息（姓名、身份证、联系方式、居住地址）、诊断信息（ICD-10编码、确诊日期）、就诊医疗机构及医生等信息推送至省级平台，并按照属地化优先管理原则分拣至社区卫生服务中心。</w:t>
      </w:r>
    </w:p>
    <w:p w:rsidR="001E5D28" w:rsidRDefault="001E5D28" w:rsidP="001E5D28">
      <w:pPr>
        <w:pStyle w:val="3"/>
        <w:numPr>
          <w:ilvl w:val="2"/>
          <w:numId w:val="0"/>
        </w:numPr>
        <w:ind w:left="709" w:hanging="709"/>
      </w:pPr>
      <w:bookmarkStart w:id="39" w:name="_Toc167302525"/>
      <w:r>
        <w:t>1.1.6.</w:t>
      </w:r>
      <w:r>
        <w:rPr>
          <w:rFonts w:hint="eastAsia"/>
        </w:rPr>
        <w:t>市奖励扶助网上审批服务系统</w:t>
      </w:r>
      <w:bookmarkEnd w:id="39"/>
      <w:r>
        <w:rPr>
          <w:rFonts w:ascii="宋体" w:hAnsi="宋体" w:cs="Arial" w:hint="eastAsia"/>
        </w:rPr>
        <w:t>（评标项19）</w:t>
      </w:r>
    </w:p>
    <w:p w:rsidR="001E5D28" w:rsidRDefault="001E5D28" w:rsidP="001E5D28">
      <w:pPr>
        <w:pStyle w:val="4"/>
        <w:numPr>
          <w:ilvl w:val="3"/>
          <w:numId w:val="0"/>
        </w:numPr>
        <w:ind w:left="850" w:hanging="850"/>
        <w:rPr>
          <w:color w:val="auto"/>
        </w:rPr>
      </w:pPr>
      <w:r>
        <w:rPr>
          <w:color w:val="auto"/>
        </w:rPr>
        <w:t>1.1.6.1.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根据老年科需求，通过系统信息化建设，实现重心下移，推动计划生育服务管理模式改革创新，利用信息化手段结合具体业务，加强政府为民办实事工程，提升市政府形象，提高计生信息化工作水平，提高办事效率，有效解决当前机构改革带来的基层工作人员不足，工作难以有效快速推动开展的问题，有效保障群众利益，增强科学服务和智能管理能力，提升卫计部门公众形象，通过信息惠民，降低群众办事的门槛和难度，实</w:t>
      </w:r>
      <w:r>
        <w:rPr>
          <w:rFonts w:ascii="宋体" w:hAnsi="宋体" w:cs="Arial" w:hint="eastAsia"/>
          <w:sz w:val="24"/>
        </w:rPr>
        <w:lastRenderedPageBreak/>
        <w:t>现“最多跑一次”的行政目标，提高群众满意度。</w:t>
      </w:r>
    </w:p>
    <w:p w:rsidR="001E5D28" w:rsidRDefault="001E5D28" w:rsidP="001E5D28">
      <w:pPr>
        <w:pStyle w:val="4"/>
        <w:numPr>
          <w:ilvl w:val="3"/>
          <w:numId w:val="0"/>
        </w:numPr>
        <w:ind w:left="850" w:hanging="850"/>
        <w:rPr>
          <w:color w:val="auto"/>
        </w:rPr>
      </w:pPr>
      <w:r>
        <w:rPr>
          <w:color w:val="auto"/>
        </w:rPr>
        <w:t>1.1.6.2.</w:t>
      </w:r>
      <w:r>
        <w:rPr>
          <w:rFonts w:hint="eastAsia"/>
          <w:color w:val="auto"/>
        </w:rPr>
        <w:t>系统功能</w:t>
      </w:r>
    </w:p>
    <w:p w:rsidR="001E5D28" w:rsidRDefault="001E5D28" w:rsidP="001E5D28">
      <w:pPr>
        <w:pStyle w:val="5"/>
        <w:numPr>
          <w:ilvl w:val="4"/>
          <w:numId w:val="0"/>
        </w:numPr>
        <w:ind w:left="991" w:hanging="991"/>
      </w:pPr>
      <w:r>
        <w:t>1.1.6.2.1.</w:t>
      </w:r>
      <w:r>
        <w:rPr>
          <w:rFonts w:hint="eastAsia"/>
        </w:rPr>
        <w:t>奖励扶助网上申请服务子系统</w:t>
      </w:r>
    </w:p>
    <w:p w:rsidR="001E5D28" w:rsidRDefault="001E5D28" w:rsidP="001E5D28">
      <w:pPr>
        <w:numPr>
          <w:ilvl w:val="0"/>
          <w:numId w:val="130"/>
        </w:numPr>
        <w:tabs>
          <w:tab w:val="left" w:pos="893"/>
        </w:tabs>
        <w:spacing w:before="120"/>
        <w:ind w:left="0" w:firstLineChars="200" w:firstLine="484"/>
        <w:rPr>
          <w:rFonts w:ascii="宋体" w:hAnsi="宋体" w:cs="Arial"/>
          <w:b/>
          <w:sz w:val="24"/>
        </w:rPr>
      </w:pPr>
      <w:r>
        <w:rPr>
          <w:rFonts w:ascii="宋体" w:hAnsi="宋体" w:cs="Arial" w:hint="eastAsia"/>
          <w:b/>
          <w:sz w:val="24"/>
        </w:rPr>
        <w:t>群众信息登记</w:t>
      </w:r>
    </w:p>
    <w:p w:rsidR="001E5D28" w:rsidRDefault="001E5D28" w:rsidP="001E5D28">
      <w:pPr>
        <w:ind w:firstLineChars="200" w:firstLine="482"/>
        <w:rPr>
          <w:rFonts w:ascii="宋体" w:hAnsi="宋体" w:cs="Arial"/>
          <w:sz w:val="24"/>
        </w:rPr>
      </w:pPr>
      <w:r>
        <w:rPr>
          <w:rFonts w:ascii="宋体" w:hAnsi="宋体" w:cs="Arial" w:hint="eastAsia"/>
          <w:sz w:val="24"/>
        </w:rPr>
        <w:t>群众通过手机登录网上申请平台，进行个人基本信息登记及账号注册，以便进行相关奖扶业务申请服务。</w:t>
      </w:r>
    </w:p>
    <w:p w:rsidR="001E5D28" w:rsidRDefault="001E5D28" w:rsidP="001E5D28">
      <w:pPr>
        <w:numPr>
          <w:ilvl w:val="0"/>
          <w:numId w:val="130"/>
        </w:numPr>
        <w:tabs>
          <w:tab w:val="left" w:pos="893"/>
        </w:tabs>
        <w:spacing w:before="120"/>
        <w:ind w:left="0" w:firstLineChars="200" w:firstLine="484"/>
        <w:rPr>
          <w:rFonts w:ascii="宋体" w:hAnsi="宋体" w:cs="Arial"/>
          <w:b/>
          <w:sz w:val="24"/>
        </w:rPr>
      </w:pPr>
      <w:r>
        <w:rPr>
          <w:rFonts w:ascii="宋体" w:hAnsi="宋体" w:cs="Arial" w:hint="eastAsia"/>
          <w:b/>
          <w:sz w:val="24"/>
        </w:rPr>
        <w:t>奖扶信息登记</w:t>
      </w:r>
    </w:p>
    <w:p w:rsidR="001E5D28" w:rsidRDefault="001E5D28" w:rsidP="001E5D28">
      <w:pPr>
        <w:ind w:firstLineChars="200" w:firstLine="482"/>
        <w:rPr>
          <w:rFonts w:ascii="宋体" w:hAnsi="宋体" w:cs="Arial"/>
          <w:sz w:val="24"/>
        </w:rPr>
      </w:pPr>
      <w:r>
        <w:rPr>
          <w:rFonts w:ascii="宋体" w:hAnsi="宋体" w:cs="Arial" w:hint="eastAsia"/>
          <w:sz w:val="24"/>
        </w:rPr>
        <w:t>群众完成相关个人信息登记后，根据奖扶申请填报要求进行信息登记以及相关证明材料提交，确认填报材料信息无误、完整后，提交管理所属地进行审核。</w:t>
      </w:r>
    </w:p>
    <w:p w:rsidR="001E5D28" w:rsidRDefault="001E5D28" w:rsidP="001E5D28">
      <w:pPr>
        <w:numPr>
          <w:ilvl w:val="0"/>
          <w:numId w:val="130"/>
        </w:numPr>
        <w:tabs>
          <w:tab w:val="left" w:pos="893"/>
        </w:tabs>
        <w:spacing w:before="120"/>
        <w:ind w:left="0" w:firstLineChars="200" w:firstLine="484"/>
        <w:rPr>
          <w:rFonts w:ascii="宋体" w:hAnsi="宋体" w:cs="Arial"/>
          <w:b/>
          <w:sz w:val="24"/>
        </w:rPr>
      </w:pPr>
      <w:r>
        <w:rPr>
          <w:rFonts w:ascii="宋体" w:hAnsi="宋体" w:cs="Arial" w:hint="eastAsia"/>
          <w:b/>
          <w:sz w:val="24"/>
        </w:rPr>
        <w:t>群众信息维护</w:t>
      </w:r>
    </w:p>
    <w:p w:rsidR="001E5D28" w:rsidRDefault="001E5D28" w:rsidP="001E5D28">
      <w:pPr>
        <w:ind w:firstLineChars="200" w:firstLine="482"/>
        <w:rPr>
          <w:rFonts w:ascii="宋体" w:hAnsi="宋体" w:cs="Arial"/>
          <w:sz w:val="24"/>
        </w:rPr>
      </w:pPr>
      <w:r>
        <w:rPr>
          <w:rFonts w:ascii="宋体" w:hAnsi="宋体" w:cs="Arial" w:hint="eastAsia"/>
          <w:sz w:val="24"/>
        </w:rPr>
        <w:t>群众登录个人注册账号，可对个人信息进行更新维护，根据登记所留的邮箱可以进行密码寻回重置等操作。</w:t>
      </w:r>
    </w:p>
    <w:p w:rsidR="001E5D28" w:rsidRDefault="001E5D28" w:rsidP="001E5D28">
      <w:pPr>
        <w:numPr>
          <w:ilvl w:val="0"/>
          <w:numId w:val="130"/>
        </w:numPr>
        <w:tabs>
          <w:tab w:val="left" w:pos="893"/>
        </w:tabs>
        <w:spacing w:before="120"/>
        <w:ind w:left="0" w:firstLineChars="200" w:firstLine="484"/>
        <w:rPr>
          <w:rFonts w:ascii="宋体" w:hAnsi="宋体" w:cs="Arial"/>
          <w:b/>
          <w:sz w:val="24"/>
        </w:rPr>
      </w:pPr>
      <w:r>
        <w:rPr>
          <w:rFonts w:ascii="宋体" w:hAnsi="宋体" w:cs="Arial" w:hint="eastAsia"/>
          <w:b/>
          <w:sz w:val="24"/>
        </w:rPr>
        <w:t>申请进度查询</w:t>
      </w:r>
    </w:p>
    <w:p w:rsidR="001E5D28" w:rsidRDefault="001E5D28" w:rsidP="001E5D28">
      <w:pPr>
        <w:ind w:firstLineChars="200" w:firstLine="482"/>
        <w:rPr>
          <w:rFonts w:ascii="宋体" w:hAnsi="宋体" w:cs="Arial"/>
          <w:sz w:val="24"/>
        </w:rPr>
      </w:pPr>
      <w:r>
        <w:rPr>
          <w:rFonts w:ascii="宋体" w:hAnsi="宋体" w:cs="Arial" w:hint="eastAsia"/>
          <w:sz w:val="24"/>
        </w:rPr>
        <w:t>群众登录个人注册账号，可对个人奖扶申请进程进行查询，根据管理人员的审核情况如有需要进行相关信息的补更以及材料重提等相关业务操作。</w:t>
      </w:r>
    </w:p>
    <w:p w:rsidR="001E5D28" w:rsidRDefault="001E5D28" w:rsidP="001E5D28">
      <w:pPr>
        <w:numPr>
          <w:ilvl w:val="0"/>
          <w:numId w:val="130"/>
        </w:numPr>
        <w:tabs>
          <w:tab w:val="left" w:pos="893"/>
        </w:tabs>
        <w:spacing w:before="120"/>
        <w:ind w:left="0" w:firstLineChars="200" w:firstLine="484"/>
        <w:rPr>
          <w:rFonts w:ascii="宋体" w:hAnsi="宋体" w:cs="Arial"/>
          <w:b/>
          <w:sz w:val="24"/>
        </w:rPr>
      </w:pPr>
      <w:r>
        <w:rPr>
          <w:rFonts w:ascii="宋体" w:hAnsi="宋体" w:cs="Arial" w:hint="eastAsia"/>
          <w:b/>
          <w:sz w:val="24"/>
        </w:rPr>
        <w:t>奖扶政策检索</w:t>
      </w:r>
    </w:p>
    <w:p w:rsidR="001E5D28" w:rsidRDefault="001E5D28" w:rsidP="001E5D28">
      <w:pPr>
        <w:ind w:firstLineChars="200" w:firstLine="482"/>
        <w:rPr>
          <w:rFonts w:ascii="宋体" w:hAnsi="宋体" w:cs="Arial"/>
          <w:sz w:val="24"/>
        </w:rPr>
      </w:pPr>
      <w:r>
        <w:rPr>
          <w:rFonts w:ascii="宋体" w:hAnsi="宋体" w:cs="Arial" w:hint="eastAsia"/>
          <w:sz w:val="24"/>
        </w:rPr>
        <w:t>群众通过手机登录网上申请平台，可查询相关的奖励扶助政策通告材料，选中需要了解的政策信息条目后进入政策具体信息查看页面。</w:t>
      </w:r>
    </w:p>
    <w:p w:rsidR="001E5D28" w:rsidRDefault="001E5D28" w:rsidP="001E5D28">
      <w:pPr>
        <w:numPr>
          <w:ilvl w:val="0"/>
          <w:numId w:val="130"/>
        </w:numPr>
        <w:tabs>
          <w:tab w:val="left" w:pos="893"/>
        </w:tabs>
        <w:spacing w:before="120"/>
        <w:ind w:left="0" w:firstLineChars="200" w:firstLine="484"/>
        <w:rPr>
          <w:rFonts w:ascii="宋体" w:hAnsi="宋体" w:cs="Arial"/>
          <w:b/>
          <w:sz w:val="24"/>
        </w:rPr>
      </w:pPr>
      <w:r>
        <w:rPr>
          <w:rFonts w:ascii="宋体" w:hAnsi="宋体" w:cs="Arial" w:hint="eastAsia"/>
          <w:b/>
          <w:sz w:val="24"/>
        </w:rPr>
        <w:t>群众政策咨询</w:t>
      </w:r>
    </w:p>
    <w:p w:rsidR="001E5D28" w:rsidRDefault="001E5D28" w:rsidP="001E5D28">
      <w:pPr>
        <w:ind w:firstLineChars="200" w:firstLine="482"/>
        <w:rPr>
          <w:rFonts w:ascii="宋体" w:hAnsi="宋体" w:cs="Arial"/>
          <w:sz w:val="24"/>
        </w:rPr>
      </w:pPr>
      <w:r>
        <w:rPr>
          <w:rFonts w:ascii="宋体" w:hAnsi="宋体" w:cs="Arial" w:hint="eastAsia"/>
          <w:sz w:val="24"/>
        </w:rPr>
        <w:t>群众通过手机登录网上申请平台，选择需要查询的相关受理地，需选择到村级或者社区，可联系管理所属地管理人员进行相关业务以及政策咨询。</w:t>
      </w:r>
    </w:p>
    <w:p w:rsidR="001E5D28" w:rsidRDefault="001E5D28" w:rsidP="001E5D28">
      <w:pPr>
        <w:pStyle w:val="5"/>
        <w:numPr>
          <w:ilvl w:val="4"/>
          <w:numId w:val="0"/>
        </w:numPr>
        <w:ind w:left="991" w:hanging="991"/>
      </w:pPr>
      <w:r>
        <w:t>1.1.6.2.2.</w:t>
      </w:r>
      <w:r>
        <w:rPr>
          <w:rFonts w:hint="eastAsia"/>
        </w:rPr>
        <w:t>奖励扶助网上审批管理子系统</w:t>
      </w:r>
    </w:p>
    <w:p w:rsidR="001E5D28" w:rsidRDefault="001E5D28" w:rsidP="001E5D28">
      <w:pPr>
        <w:ind w:firstLineChars="200" w:firstLine="482"/>
        <w:rPr>
          <w:rFonts w:ascii="宋体" w:hAnsi="宋体" w:cs="Arial"/>
          <w:sz w:val="24"/>
        </w:rPr>
      </w:pPr>
      <w:r>
        <w:rPr>
          <w:rFonts w:ascii="宋体" w:hAnsi="宋体" w:cs="Arial" w:hint="eastAsia"/>
          <w:sz w:val="24"/>
        </w:rPr>
        <w:t>工作人员登录电脑端审批管理子系统，可以为群众进行奖扶申请材料录入和提交上级审核功能，并对办理进度、问题提供查询，同时对于现场办理的条件、流程、办理地点等提供查询服务。</w:t>
      </w:r>
    </w:p>
    <w:p w:rsidR="001E5D28" w:rsidRDefault="001E5D28" w:rsidP="001E5D28">
      <w:pPr>
        <w:ind w:firstLineChars="200" w:firstLine="482"/>
        <w:rPr>
          <w:rFonts w:ascii="宋体" w:hAnsi="宋体" w:cs="Arial"/>
          <w:sz w:val="24"/>
        </w:rPr>
      </w:pPr>
      <w:r>
        <w:rPr>
          <w:rFonts w:ascii="宋体" w:hAnsi="宋体" w:cs="Arial" w:hint="eastAsia"/>
          <w:sz w:val="24"/>
        </w:rPr>
        <w:t>同时对网上申请受理的申请进行对应的审核审批、电子签章，实现严格把控多层级业务操作流程，做到全流程监控，实现问题反查有迹可循审批平台支持多层级的审核流程，在线审核申领材料，审核完成后数据通过可标准化接口和标准化调用方式自动同步至省平台。管理人员可按需通过条件筛选查看申领人信息电子档案，同时支持多格式导</w:t>
      </w:r>
      <w:r>
        <w:rPr>
          <w:rFonts w:ascii="宋体" w:hAnsi="宋体" w:cs="Arial" w:hint="eastAsia"/>
          <w:sz w:val="24"/>
        </w:rPr>
        <w:lastRenderedPageBreak/>
        <w:t>出。</w:t>
      </w:r>
    </w:p>
    <w:p w:rsidR="001E5D28" w:rsidRDefault="001E5D28" w:rsidP="001E5D28">
      <w:pPr>
        <w:numPr>
          <w:ilvl w:val="0"/>
          <w:numId w:val="131"/>
        </w:numPr>
        <w:tabs>
          <w:tab w:val="left" w:pos="893"/>
        </w:tabs>
        <w:spacing w:before="120"/>
        <w:ind w:left="0" w:firstLineChars="200" w:firstLine="484"/>
        <w:rPr>
          <w:rFonts w:ascii="宋体" w:hAnsi="宋体" w:cs="Arial"/>
          <w:b/>
          <w:sz w:val="24"/>
        </w:rPr>
      </w:pPr>
      <w:r>
        <w:rPr>
          <w:rFonts w:ascii="宋体" w:hAnsi="宋体" w:cs="Arial" w:hint="eastAsia"/>
          <w:b/>
          <w:sz w:val="24"/>
        </w:rPr>
        <w:t>网上申请审批</w:t>
      </w:r>
    </w:p>
    <w:p w:rsidR="001E5D28" w:rsidRDefault="001E5D28" w:rsidP="001E5D28">
      <w:pPr>
        <w:ind w:firstLineChars="200" w:firstLine="482"/>
        <w:rPr>
          <w:rFonts w:ascii="宋体" w:hAnsi="宋体" w:cs="Arial"/>
          <w:sz w:val="24"/>
        </w:rPr>
      </w:pPr>
      <w:r>
        <w:rPr>
          <w:rFonts w:ascii="宋体" w:hAnsi="宋体" w:cs="Arial" w:hint="eastAsia"/>
          <w:sz w:val="24"/>
        </w:rPr>
        <w:t>根据奖励对象的所属区域、所属奖扶类型、姓名、身份证号、登记起止时间、审批结果以及信息入库登记状态，用户登录管理平台按所需查找的群众网上申请对象进行检索，根据提交材料按规定进行村/社区、镇/街、县/区三级业务审批操作。</w:t>
      </w:r>
    </w:p>
    <w:p w:rsidR="001E5D28" w:rsidRDefault="001E5D28" w:rsidP="001E5D28">
      <w:pPr>
        <w:numPr>
          <w:ilvl w:val="0"/>
          <w:numId w:val="131"/>
        </w:numPr>
        <w:tabs>
          <w:tab w:val="left" w:pos="893"/>
        </w:tabs>
        <w:spacing w:before="120"/>
        <w:ind w:left="0" w:firstLineChars="200" w:firstLine="484"/>
        <w:rPr>
          <w:rFonts w:ascii="宋体" w:hAnsi="宋体" w:cs="Arial"/>
          <w:b/>
          <w:sz w:val="24"/>
        </w:rPr>
      </w:pPr>
      <w:r>
        <w:rPr>
          <w:rFonts w:ascii="宋体" w:hAnsi="宋体" w:cs="Arial" w:hint="eastAsia"/>
          <w:b/>
          <w:sz w:val="24"/>
        </w:rPr>
        <w:t>网上电子签章</w:t>
      </w:r>
    </w:p>
    <w:p w:rsidR="001E5D28" w:rsidRDefault="001E5D28" w:rsidP="001E5D28">
      <w:pPr>
        <w:ind w:firstLineChars="200" w:firstLine="482"/>
        <w:rPr>
          <w:rFonts w:ascii="宋体" w:hAnsi="宋体" w:cs="Arial"/>
          <w:sz w:val="24"/>
        </w:rPr>
      </w:pPr>
      <w:r>
        <w:rPr>
          <w:rFonts w:ascii="宋体" w:hAnsi="宋体" w:cs="Arial" w:hint="eastAsia"/>
          <w:sz w:val="24"/>
        </w:rPr>
        <w:t>根据奖励对象信息查询以及村、镇、县三级审批情况，用户检索到需要进行加盖公章操作的已审批对象，选中相应的信息条目，进行审批对象村/社区、镇/街、县/区三级加盖公章操作，操作完成可点击查看申请表情况以及进行导出和打印等。</w:t>
      </w:r>
    </w:p>
    <w:p w:rsidR="001E5D28" w:rsidRDefault="001E5D28" w:rsidP="001E5D28">
      <w:pPr>
        <w:numPr>
          <w:ilvl w:val="0"/>
          <w:numId w:val="131"/>
        </w:numPr>
        <w:tabs>
          <w:tab w:val="left" w:pos="893"/>
        </w:tabs>
        <w:spacing w:before="120"/>
        <w:ind w:left="0" w:firstLineChars="200" w:firstLine="484"/>
        <w:rPr>
          <w:rFonts w:ascii="宋体" w:hAnsi="宋体" w:cs="Arial"/>
          <w:b/>
          <w:sz w:val="24"/>
        </w:rPr>
      </w:pPr>
      <w:r>
        <w:rPr>
          <w:rFonts w:ascii="宋体" w:hAnsi="宋体" w:cs="Arial" w:hint="eastAsia"/>
          <w:b/>
          <w:sz w:val="24"/>
        </w:rPr>
        <w:t>奖扶标准维护</w:t>
      </w:r>
    </w:p>
    <w:p w:rsidR="001E5D28" w:rsidRDefault="001E5D28" w:rsidP="001E5D28">
      <w:pPr>
        <w:numPr>
          <w:ilvl w:val="0"/>
          <w:numId w:val="132"/>
        </w:numPr>
        <w:ind w:firstLineChars="175" w:firstLine="422"/>
        <w:rPr>
          <w:rFonts w:ascii="宋体" w:hAnsi="宋体" w:cs="Arial"/>
          <w:sz w:val="24"/>
        </w:rPr>
      </w:pPr>
      <w:r>
        <w:rPr>
          <w:rFonts w:ascii="宋体" w:hAnsi="宋体" w:cs="Arial" w:hint="eastAsia"/>
          <w:sz w:val="24"/>
        </w:rPr>
        <w:t>用户根据管理规定以及所辖区域的实际情况，对奖扶标准的信息进行录入、选择填报等具体操作，检查确认无误后，完成奖扶标准登记保存操作</w:t>
      </w:r>
    </w:p>
    <w:p w:rsidR="001E5D28" w:rsidRDefault="001E5D28" w:rsidP="001E5D28">
      <w:pPr>
        <w:numPr>
          <w:ilvl w:val="0"/>
          <w:numId w:val="132"/>
        </w:numPr>
        <w:ind w:firstLineChars="175" w:firstLine="422"/>
        <w:rPr>
          <w:rFonts w:ascii="宋体" w:hAnsi="宋体" w:cs="Arial"/>
          <w:sz w:val="24"/>
        </w:rPr>
      </w:pPr>
      <w:r>
        <w:rPr>
          <w:rFonts w:ascii="宋体" w:hAnsi="宋体" w:cs="Arial" w:hint="eastAsia"/>
          <w:sz w:val="24"/>
        </w:rPr>
        <w:t>奖扶标准设定权限由市级、县/区级管理用户进行设定以及维护。</w:t>
      </w:r>
    </w:p>
    <w:p w:rsidR="001E5D28" w:rsidRDefault="001E5D28" w:rsidP="001E5D28">
      <w:pPr>
        <w:numPr>
          <w:ilvl w:val="0"/>
          <w:numId w:val="131"/>
        </w:numPr>
        <w:tabs>
          <w:tab w:val="left" w:pos="893"/>
        </w:tabs>
        <w:spacing w:before="120"/>
        <w:ind w:left="0" w:firstLineChars="200" w:firstLine="484"/>
        <w:rPr>
          <w:rFonts w:ascii="宋体" w:hAnsi="宋体" w:cs="Arial"/>
          <w:b/>
          <w:sz w:val="24"/>
        </w:rPr>
      </w:pPr>
      <w:r>
        <w:rPr>
          <w:rFonts w:ascii="宋体" w:hAnsi="宋体" w:cs="Arial" w:hint="eastAsia"/>
          <w:b/>
          <w:sz w:val="24"/>
        </w:rPr>
        <w:t>奖扶资金发放</w:t>
      </w:r>
    </w:p>
    <w:p w:rsidR="001E5D28" w:rsidRDefault="001E5D28" w:rsidP="001E5D28">
      <w:pPr>
        <w:numPr>
          <w:ilvl w:val="0"/>
          <w:numId w:val="133"/>
        </w:numPr>
        <w:ind w:firstLineChars="175" w:firstLine="422"/>
        <w:rPr>
          <w:rFonts w:ascii="宋体" w:hAnsi="宋体" w:cs="Arial"/>
          <w:sz w:val="24"/>
        </w:rPr>
      </w:pPr>
      <w:r>
        <w:rPr>
          <w:rFonts w:ascii="宋体" w:hAnsi="宋体" w:cs="Arial" w:hint="eastAsia"/>
          <w:sz w:val="24"/>
        </w:rPr>
        <w:t>用户根据管理规定以及对象的实际情况，用户选择进入资金发放界面后选择奖励扶助标准，会出现对应的标准发放金额，检查无误后，完成资金发放操作</w:t>
      </w:r>
    </w:p>
    <w:p w:rsidR="001E5D28" w:rsidRDefault="001E5D28" w:rsidP="001E5D28">
      <w:pPr>
        <w:numPr>
          <w:ilvl w:val="0"/>
          <w:numId w:val="133"/>
        </w:numPr>
        <w:ind w:firstLineChars="175" w:firstLine="422"/>
        <w:rPr>
          <w:rFonts w:ascii="宋体" w:hAnsi="宋体" w:cs="Arial"/>
          <w:sz w:val="24"/>
        </w:rPr>
      </w:pPr>
      <w:r>
        <w:rPr>
          <w:rFonts w:ascii="宋体" w:hAnsi="宋体" w:cs="Arial" w:hint="eastAsia"/>
          <w:sz w:val="24"/>
        </w:rPr>
        <w:t>资金发放权限由市级、县/区级管理用户进行设定以及维护，系统支持对相应确认资金发放爆表的导出和打印。</w:t>
      </w:r>
    </w:p>
    <w:p w:rsidR="001E5D28" w:rsidRDefault="001E5D28" w:rsidP="001E5D28">
      <w:pPr>
        <w:numPr>
          <w:ilvl w:val="0"/>
          <w:numId w:val="131"/>
        </w:numPr>
        <w:tabs>
          <w:tab w:val="left" w:pos="893"/>
        </w:tabs>
        <w:spacing w:before="120"/>
        <w:ind w:left="0" w:firstLineChars="200" w:firstLine="484"/>
        <w:rPr>
          <w:rFonts w:ascii="宋体" w:hAnsi="宋体" w:cs="Arial"/>
          <w:b/>
          <w:sz w:val="24"/>
        </w:rPr>
      </w:pPr>
      <w:r>
        <w:rPr>
          <w:rFonts w:ascii="宋体" w:hAnsi="宋体" w:cs="Arial" w:hint="eastAsia"/>
          <w:b/>
          <w:sz w:val="24"/>
        </w:rPr>
        <w:t>奖扶档案管理</w:t>
      </w:r>
    </w:p>
    <w:p w:rsidR="001E5D28" w:rsidRDefault="001E5D28" w:rsidP="001E5D28">
      <w:pPr>
        <w:ind w:firstLineChars="200" w:firstLine="482"/>
        <w:rPr>
          <w:rFonts w:ascii="宋体" w:hAnsi="宋体" w:cs="Arial"/>
          <w:sz w:val="24"/>
        </w:rPr>
      </w:pPr>
      <w:r>
        <w:rPr>
          <w:rFonts w:ascii="宋体" w:hAnsi="宋体" w:cs="Arial" w:hint="eastAsia"/>
          <w:sz w:val="24"/>
        </w:rPr>
        <w:t>根据对象信息查询以及村、镇、县三级审批情况，用户可以检索到需要进行已审批对象，选中相应的信息条目，进入审批对象奖扶申请电子档案操作界面查看，系统支持对电子档案包括申请审批表的导出和打印等。</w:t>
      </w:r>
    </w:p>
    <w:p w:rsidR="001E5D28" w:rsidRDefault="001E5D28" w:rsidP="001E5D28">
      <w:pPr>
        <w:pStyle w:val="5"/>
        <w:numPr>
          <w:ilvl w:val="4"/>
          <w:numId w:val="0"/>
        </w:numPr>
        <w:ind w:left="991" w:hanging="991"/>
      </w:pPr>
      <w:r>
        <w:t>1.1.6.2.3.</w:t>
      </w:r>
      <w:r>
        <w:rPr>
          <w:rFonts w:hint="eastAsia"/>
        </w:rPr>
        <w:t>奖励扶助人脸识别验证子系统</w:t>
      </w:r>
    </w:p>
    <w:p w:rsidR="001E5D28" w:rsidRDefault="001E5D28" w:rsidP="001E5D28">
      <w:pPr>
        <w:ind w:firstLineChars="200" w:firstLine="482"/>
        <w:rPr>
          <w:rFonts w:ascii="宋体" w:hAnsi="宋体" w:cs="Arial"/>
          <w:sz w:val="24"/>
        </w:rPr>
      </w:pPr>
      <w:r>
        <w:rPr>
          <w:rFonts w:ascii="宋体" w:hAnsi="宋体" w:cs="Arial" w:hint="eastAsia"/>
          <w:sz w:val="24"/>
        </w:rPr>
        <w:t>群众网上申请平台结合人脸识别技术，进行申请人验证，可以有效确认申请人身份，减少冒领风险，加强奖扶系统的准确性与安全性。系统应用重要关键技术包括有：</w:t>
      </w:r>
    </w:p>
    <w:p w:rsidR="001E5D28" w:rsidRDefault="001E5D28" w:rsidP="001E5D28">
      <w:pPr>
        <w:numPr>
          <w:ilvl w:val="0"/>
          <w:numId w:val="134"/>
        </w:numPr>
        <w:tabs>
          <w:tab w:val="left" w:pos="893"/>
        </w:tabs>
        <w:spacing w:before="120"/>
        <w:ind w:firstLineChars="200" w:firstLine="484"/>
        <w:rPr>
          <w:rFonts w:ascii="宋体" w:hAnsi="宋体" w:cs="Arial"/>
          <w:b/>
          <w:sz w:val="24"/>
        </w:rPr>
      </w:pPr>
      <w:r>
        <w:rPr>
          <w:rFonts w:ascii="宋体" w:hAnsi="宋体" w:cs="Arial" w:hint="eastAsia"/>
          <w:b/>
          <w:sz w:val="24"/>
        </w:rPr>
        <w:t>人脸识别</w:t>
      </w:r>
    </w:p>
    <w:p w:rsidR="001E5D28" w:rsidRDefault="001E5D28" w:rsidP="001E5D28">
      <w:pPr>
        <w:ind w:firstLineChars="200" w:firstLine="482"/>
        <w:rPr>
          <w:rFonts w:ascii="宋体" w:hAnsi="宋体" w:cs="Arial"/>
          <w:sz w:val="24"/>
        </w:rPr>
      </w:pPr>
      <w:r>
        <w:rPr>
          <w:rFonts w:ascii="宋体" w:hAnsi="宋体" w:cs="Arial" w:hint="eastAsia"/>
          <w:sz w:val="24"/>
        </w:rPr>
        <w:t>是基于人的脸部特征信息进行身份识别的一种生物识别技术。基于手机摄像头采集含有人脸的图像或视频流，并自动在图像中检测和跟踪人脸，进而对检测到的人脸进行脸部识别的一系列相关技术。结合国内领先的人脸识别技术，在移动应用端实现在线人脸身份验证方案，安全、快速、便捷的进行人像比对，比对精度高，远超人眼识别水平，</w:t>
      </w:r>
      <w:r>
        <w:rPr>
          <w:rFonts w:ascii="宋体" w:hAnsi="宋体" w:cs="Arial" w:hint="eastAsia"/>
          <w:sz w:val="24"/>
        </w:rPr>
        <w:lastRenderedPageBreak/>
        <w:t>解决身份认证过程中的身份欺诈问题，在提升身份核验的安全性的同时，优化验证过程中的用户体验。</w:t>
      </w:r>
    </w:p>
    <w:p w:rsidR="001E5D28" w:rsidRDefault="001E5D28" w:rsidP="001E5D28">
      <w:pPr>
        <w:numPr>
          <w:ilvl w:val="0"/>
          <w:numId w:val="134"/>
        </w:numPr>
        <w:tabs>
          <w:tab w:val="left" w:pos="893"/>
        </w:tabs>
        <w:spacing w:before="120"/>
        <w:ind w:firstLineChars="200" w:firstLine="484"/>
        <w:rPr>
          <w:rFonts w:ascii="宋体" w:hAnsi="宋体" w:cs="Arial"/>
          <w:b/>
          <w:sz w:val="24"/>
        </w:rPr>
      </w:pPr>
      <w:r>
        <w:rPr>
          <w:rFonts w:ascii="宋体" w:hAnsi="宋体" w:cs="Arial" w:hint="eastAsia"/>
          <w:b/>
          <w:sz w:val="24"/>
        </w:rPr>
        <w:t>活体检测</w:t>
      </w:r>
    </w:p>
    <w:p w:rsidR="001E5D28" w:rsidRDefault="001E5D28" w:rsidP="001E5D28">
      <w:pPr>
        <w:ind w:firstLineChars="200" w:firstLine="482"/>
        <w:rPr>
          <w:rFonts w:ascii="宋体" w:hAnsi="宋体" w:cs="Arial"/>
          <w:sz w:val="24"/>
        </w:rPr>
      </w:pPr>
      <w:r>
        <w:rPr>
          <w:rFonts w:ascii="宋体" w:hAnsi="宋体" w:cs="Arial" w:hint="eastAsia"/>
          <w:sz w:val="24"/>
        </w:rPr>
        <w:t>使用摄像头拍摄及采集人脸图像的同时结合活体检测技术，通过眨眼、摇头、张嘴、微笑等动作指令来引导用户通过验证，实现交互式的动作人脸活体检测，有效防范纸质图片、屏幕翻拍、面具模型等类别的伪造身份情况，保证人脸信息的真实有效性。</w:t>
      </w:r>
    </w:p>
    <w:p w:rsidR="001E5D28" w:rsidRDefault="001E5D28" w:rsidP="001E5D28">
      <w:pPr>
        <w:pStyle w:val="2"/>
        <w:numPr>
          <w:ilvl w:val="1"/>
          <w:numId w:val="0"/>
        </w:numPr>
        <w:ind w:left="567" w:hanging="567"/>
      </w:pPr>
      <w:bookmarkStart w:id="40" w:name="_Toc171249066"/>
      <w:r>
        <w:t>1.2.</w:t>
      </w:r>
      <w:r>
        <w:rPr>
          <w:rFonts w:hint="eastAsia"/>
        </w:rPr>
        <w:t>区域医疗监管应用</w:t>
      </w:r>
      <w:bookmarkEnd w:id="40"/>
    </w:p>
    <w:p w:rsidR="001E5D28" w:rsidRDefault="001E5D28" w:rsidP="001E5D28">
      <w:pPr>
        <w:ind w:firstLineChars="200" w:firstLine="482"/>
        <w:rPr>
          <w:rFonts w:ascii="宋体" w:hAnsi="宋体" w:cs="Arial"/>
          <w:sz w:val="24"/>
        </w:rPr>
      </w:pPr>
      <w:r>
        <w:rPr>
          <w:rFonts w:ascii="宋体" w:hAnsi="宋体" w:cs="Arial" w:hint="eastAsia"/>
          <w:sz w:val="24"/>
        </w:rPr>
        <w:t>区域医疗监管应用主要建设包括区域卫生综合监管系统、医疗卫生全景展示分析系统、区域D</w:t>
      </w:r>
      <w:r>
        <w:rPr>
          <w:rFonts w:ascii="宋体" w:hAnsi="宋体" w:cs="Arial"/>
          <w:sz w:val="24"/>
        </w:rPr>
        <w:t>RG</w:t>
      </w:r>
      <w:r>
        <w:rPr>
          <w:rFonts w:ascii="宋体" w:hAnsi="宋体" w:cs="Arial" w:hint="eastAsia"/>
          <w:sz w:val="24"/>
        </w:rPr>
        <w:t>监管分析系统和满意度评估管理系统。</w:t>
      </w:r>
    </w:p>
    <w:p w:rsidR="001E5D28" w:rsidRDefault="001E5D28" w:rsidP="001E5D28">
      <w:pPr>
        <w:ind w:firstLineChars="200" w:firstLine="482"/>
        <w:rPr>
          <w:rFonts w:ascii="宋体" w:hAnsi="宋体" w:cs="Arial"/>
          <w:sz w:val="24"/>
        </w:rPr>
      </w:pPr>
      <w:r>
        <w:rPr>
          <w:rFonts w:ascii="宋体" w:hAnsi="宋体" w:cs="Arial" w:hint="eastAsia"/>
          <w:sz w:val="24"/>
        </w:rPr>
        <w:t>平台内置BS架构的BI智能报表工具，BI智能报表提供向导式数据模型表关联、过滤、分组、合并、新增计算字段的设置，以功能轴的方式展现并可切换设置；关联功能提供内关联、左关联、右关联、外关联等关联方式，通过数据库表的关联关系进行建模的数据关联建模功能。分组功能支持计算字段的求和、计算个数、求平均、最大值、最小值多种计算方式；支持通过直接编辑SQL语句的形式构建复杂的数据分析模型。</w:t>
      </w:r>
    </w:p>
    <w:p w:rsidR="001E5D28" w:rsidRDefault="001E5D28" w:rsidP="001E5D28">
      <w:pPr>
        <w:pStyle w:val="3"/>
        <w:numPr>
          <w:ilvl w:val="2"/>
          <w:numId w:val="0"/>
        </w:numPr>
        <w:ind w:left="709" w:hanging="709"/>
      </w:pPr>
      <w:bookmarkStart w:id="41" w:name="_Toc167302527"/>
      <w:r>
        <w:t>1.2.1.</w:t>
      </w:r>
      <w:r>
        <w:rPr>
          <w:rFonts w:hint="eastAsia"/>
        </w:rPr>
        <w:t>区域卫生综合监管系统</w:t>
      </w:r>
      <w:bookmarkEnd w:id="41"/>
    </w:p>
    <w:p w:rsidR="001E5D28" w:rsidRDefault="001E5D28" w:rsidP="001E5D28">
      <w:pPr>
        <w:pStyle w:val="4"/>
        <w:numPr>
          <w:ilvl w:val="3"/>
          <w:numId w:val="0"/>
        </w:numPr>
        <w:ind w:left="850" w:hanging="850"/>
        <w:rPr>
          <w:color w:val="auto"/>
        </w:rPr>
      </w:pPr>
      <w:r>
        <w:rPr>
          <w:color w:val="auto"/>
        </w:rPr>
        <w:t>1.2.1.1.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区域卫生综合监管系统是一种综合性的监管平台，旨在实现对医疗服务、公共卫生、家庭医生服务、药品、卫生资源以及综合业务的监管和管理。该系统整合了各个监管领域的数据和功能，提供全面、实时的监管信息和决策支持，以保障区域内的医疗健康安全和公共卫生。</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平台内置BS架构的BI智能报表工具，支持自定义报表功能，提供向导式数据模型表关联、过滤、分组、合并、新增计算字段的设置，以功能轴的方式展现并可切换设置；关联功能提供内关联、左关联、右关联、外关联等关联方式，通过数据库表的关联关系进行建模的数据关联建模功能。分组功能支持计算字段的求和、计算个数、求平均、最大值、最小值多种计算方式；支持通过直接编辑SQL语句的形式构建复杂的数据分析模型。</w:t>
      </w:r>
    </w:p>
    <w:p w:rsidR="001E5D28" w:rsidRDefault="001E5D28" w:rsidP="001E5D28">
      <w:pPr>
        <w:pStyle w:val="4"/>
        <w:numPr>
          <w:ilvl w:val="3"/>
          <w:numId w:val="0"/>
        </w:numPr>
        <w:ind w:left="850" w:hanging="850"/>
        <w:rPr>
          <w:color w:val="auto"/>
        </w:rPr>
      </w:pPr>
      <w:r>
        <w:rPr>
          <w:color w:val="auto"/>
        </w:rPr>
        <w:t>1.2.1.2.</w:t>
      </w:r>
      <w:r>
        <w:rPr>
          <w:rFonts w:hint="eastAsia"/>
          <w:color w:val="auto"/>
        </w:rPr>
        <w:t>医疗卫生综合管理</w:t>
      </w:r>
      <w:r>
        <w:rPr>
          <w:rFonts w:ascii="宋体" w:hAnsi="宋体" w:cs="Arial" w:hint="eastAsia"/>
        </w:rPr>
        <w:t>（评标项20）</w:t>
      </w:r>
    </w:p>
    <w:p w:rsidR="001E5D28" w:rsidRDefault="001E5D28" w:rsidP="001E5D28">
      <w:pPr>
        <w:ind w:firstLineChars="200" w:firstLine="482"/>
        <w:rPr>
          <w:rFonts w:ascii="宋体" w:hAnsi="宋体" w:cs="Arial"/>
          <w:sz w:val="24"/>
        </w:rPr>
      </w:pPr>
      <w:r>
        <w:rPr>
          <w:rFonts w:ascii="宋体" w:hAnsi="宋体" w:cs="Arial" w:hint="eastAsia"/>
          <w:sz w:val="24"/>
        </w:rPr>
        <w:t>针对区域医疗卫生综合情况，进行监测，建立以区域卫生进程监测为主题的综合指标监测服务。</w:t>
      </w:r>
    </w:p>
    <w:p w:rsidR="001E5D28" w:rsidRDefault="001E5D28" w:rsidP="001E5D28">
      <w:pPr>
        <w:pStyle w:val="5"/>
        <w:numPr>
          <w:ilvl w:val="4"/>
          <w:numId w:val="0"/>
        </w:numPr>
        <w:ind w:left="991" w:hanging="991"/>
      </w:pPr>
      <w:r>
        <w:lastRenderedPageBreak/>
        <w:t>1.2.1.2.1.</w:t>
      </w:r>
      <w:r>
        <w:rPr>
          <w:rFonts w:hint="eastAsia"/>
        </w:rPr>
        <w:t>医疗服务监管</w:t>
      </w:r>
    </w:p>
    <w:p w:rsidR="001E5D28" w:rsidRDefault="001E5D28" w:rsidP="001E5D28">
      <w:pPr>
        <w:numPr>
          <w:ilvl w:val="0"/>
          <w:numId w:val="135"/>
        </w:numPr>
        <w:tabs>
          <w:tab w:val="left" w:pos="893"/>
        </w:tabs>
        <w:spacing w:before="120"/>
        <w:rPr>
          <w:rFonts w:ascii="宋体" w:hAnsi="宋体" w:cs="Arial"/>
          <w:b/>
          <w:sz w:val="24"/>
        </w:rPr>
      </w:pPr>
      <w:r>
        <w:rPr>
          <w:rFonts w:ascii="宋体" w:hAnsi="宋体" w:cs="Arial" w:hint="eastAsia"/>
          <w:b/>
          <w:sz w:val="24"/>
        </w:rPr>
        <w:t>医疗服务利用</w:t>
      </w:r>
    </w:p>
    <w:p w:rsidR="001E5D28" w:rsidRDefault="001E5D28" w:rsidP="001E5D28">
      <w:pPr>
        <w:numPr>
          <w:ilvl w:val="0"/>
          <w:numId w:val="136"/>
        </w:numPr>
        <w:ind w:firstLineChars="175" w:firstLine="422"/>
        <w:rPr>
          <w:rFonts w:ascii="宋体" w:hAnsi="宋体" w:cs="Arial"/>
          <w:sz w:val="24"/>
        </w:rPr>
      </w:pPr>
      <w:r>
        <w:rPr>
          <w:rFonts w:ascii="宋体" w:hAnsi="宋体" w:cs="Arial" w:hint="eastAsia"/>
          <w:sz w:val="24"/>
        </w:rPr>
        <w:t>预约业务监测</w:t>
      </w:r>
    </w:p>
    <w:p w:rsidR="001E5D28" w:rsidRDefault="001E5D28" w:rsidP="001E5D28">
      <w:pPr>
        <w:ind w:firstLineChars="200" w:firstLine="482"/>
        <w:rPr>
          <w:rFonts w:ascii="宋体" w:hAnsi="宋体" w:cs="Arial"/>
          <w:sz w:val="24"/>
        </w:rPr>
      </w:pPr>
      <w:r>
        <w:rPr>
          <w:rFonts w:ascii="宋体" w:hAnsi="宋体" w:cs="Arial" w:hint="eastAsia"/>
          <w:sz w:val="24"/>
        </w:rPr>
        <w:t>对各渠道预约人次、基层就诊率、号源开放比例、预约履约率、预约就诊占比情况的监控分析。</w:t>
      </w:r>
    </w:p>
    <w:p w:rsidR="001E5D28" w:rsidRDefault="001E5D28" w:rsidP="001E5D28">
      <w:pPr>
        <w:numPr>
          <w:ilvl w:val="0"/>
          <w:numId w:val="136"/>
        </w:numPr>
        <w:ind w:firstLineChars="175" w:firstLine="422"/>
        <w:rPr>
          <w:rFonts w:ascii="宋体" w:hAnsi="宋体" w:cs="Arial"/>
          <w:sz w:val="24"/>
        </w:rPr>
      </w:pPr>
      <w:r>
        <w:rPr>
          <w:rFonts w:ascii="宋体" w:hAnsi="宋体" w:cs="Arial" w:hint="eastAsia"/>
          <w:sz w:val="24"/>
        </w:rPr>
        <w:t>门急诊业务监测</w:t>
      </w:r>
    </w:p>
    <w:p w:rsidR="001E5D28" w:rsidRDefault="001E5D28" w:rsidP="001E5D28">
      <w:pPr>
        <w:ind w:firstLineChars="200" w:firstLine="482"/>
        <w:rPr>
          <w:rFonts w:ascii="宋体" w:hAnsi="宋体" w:cs="Arial"/>
          <w:sz w:val="24"/>
        </w:rPr>
      </w:pPr>
      <w:r>
        <w:rPr>
          <w:rFonts w:ascii="宋体" w:hAnsi="宋体" w:cs="Arial" w:hint="eastAsia"/>
          <w:sz w:val="24"/>
        </w:rPr>
        <w:t>就诊业务、签约业务、急诊业务等情况，以及基层门诊就诊业务情况分析，实现对门急诊业务信息进行监控与跟踪。</w:t>
      </w:r>
    </w:p>
    <w:p w:rsidR="001E5D28" w:rsidRDefault="001E5D28" w:rsidP="001E5D28">
      <w:pPr>
        <w:numPr>
          <w:ilvl w:val="0"/>
          <w:numId w:val="135"/>
        </w:numPr>
        <w:tabs>
          <w:tab w:val="left" w:pos="893"/>
        </w:tabs>
        <w:spacing w:before="120"/>
        <w:rPr>
          <w:rFonts w:ascii="宋体" w:hAnsi="宋体" w:cs="Arial"/>
          <w:b/>
          <w:sz w:val="24"/>
        </w:rPr>
      </w:pPr>
      <w:r>
        <w:rPr>
          <w:rFonts w:ascii="宋体" w:hAnsi="宋体" w:cs="Arial"/>
          <w:b/>
          <w:sz w:val="24"/>
        </w:rPr>
        <w:t>(1)</w:t>
      </w:r>
      <w:r>
        <w:rPr>
          <w:rFonts w:ascii="宋体" w:hAnsi="宋体" w:cs="Arial" w:hint="eastAsia"/>
          <w:b/>
          <w:sz w:val="24"/>
        </w:rPr>
        <w:t>医疗服务质量</w:t>
      </w:r>
    </w:p>
    <w:p w:rsidR="001E5D28" w:rsidRDefault="001E5D28" w:rsidP="001E5D28">
      <w:pPr>
        <w:numPr>
          <w:ilvl w:val="0"/>
          <w:numId w:val="137"/>
        </w:numPr>
        <w:ind w:firstLineChars="175" w:firstLine="422"/>
        <w:rPr>
          <w:rFonts w:ascii="宋体" w:hAnsi="宋体" w:cs="Arial"/>
          <w:sz w:val="24"/>
        </w:rPr>
      </w:pPr>
      <w:r>
        <w:rPr>
          <w:rFonts w:ascii="宋体" w:hAnsi="宋体" w:cs="Arial" w:hint="eastAsia"/>
          <w:sz w:val="24"/>
        </w:rPr>
        <w:t>临床路径</w:t>
      </w:r>
    </w:p>
    <w:p w:rsidR="001E5D28" w:rsidRDefault="001E5D28" w:rsidP="001E5D28">
      <w:pPr>
        <w:ind w:firstLineChars="200" w:firstLine="482"/>
        <w:rPr>
          <w:rFonts w:ascii="宋体" w:hAnsi="宋体" w:cs="Arial"/>
          <w:sz w:val="24"/>
        </w:rPr>
      </w:pPr>
      <w:r>
        <w:rPr>
          <w:rFonts w:ascii="宋体" w:hAnsi="宋体" w:cs="Arial" w:hint="eastAsia"/>
          <w:sz w:val="24"/>
        </w:rPr>
        <w:t>对临床路径入径率、入径完成率、好转率等情况的监控。</w:t>
      </w:r>
    </w:p>
    <w:p w:rsidR="001E5D28" w:rsidRDefault="001E5D28" w:rsidP="001E5D28">
      <w:pPr>
        <w:numPr>
          <w:ilvl w:val="0"/>
          <w:numId w:val="137"/>
        </w:numPr>
        <w:ind w:firstLineChars="175" w:firstLine="422"/>
        <w:rPr>
          <w:rFonts w:ascii="宋体" w:hAnsi="宋体" w:cs="Arial"/>
          <w:sz w:val="24"/>
        </w:rPr>
      </w:pPr>
      <w:r>
        <w:rPr>
          <w:rFonts w:ascii="宋体" w:hAnsi="宋体" w:cs="Arial" w:hint="eastAsia"/>
          <w:sz w:val="24"/>
        </w:rPr>
        <w:t>病例质量</w:t>
      </w:r>
    </w:p>
    <w:p w:rsidR="001E5D28" w:rsidRDefault="001E5D28" w:rsidP="001E5D28">
      <w:pPr>
        <w:ind w:firstLineChars="200" w:firstLine="482"/>
        <w:rPr>
          <w:rFonts w:ascii="宋体" w:hAnsi="宋体" w:cs="Arial"/>
          <w:sz w:val="24"/>
        </w:rPr>
      </w:pPr>
      <w:r>
        <w:rPr>
          <w:rFonts w:ascii="宋体" w:hAnsi="宋体" w:cs="Arial" w:hint="eastAsia"/>
          <w:sz w:val="24"/>
        </w:rPr>
        <w:t>总病历数、甲级病历数比例、乙级病历比例、丙级病历比例等情况统计分析。</w:t>
      </w:r>
    </w:p>
    <w:p w:rsidR="001E5D28" w:rsidRDefault="001E5D28" w:rsidP="001E5D28">
      <w:pPr>
        <w:numPr>
          <w:ilvl w:val="0"/>
          <w:numId w:val="137"/>
        </w:numPr>
        <w:ind w:firstLineChars="175" w:firstLine="422"/>
        <w:rPr>
          <w:rFonts w:ascii="宋体" w:hAnsi="宋体" w:cs="Arial"/>
          <w:sz w:val="24"/>
        </w:rPr>
      </w:pPr>
      <w:r>
        <w:rPr>
          <w:rFonts w:ascii="宋体" w:hAnsi="宋体" w:cs="Arial" w:hint="eastAsia"/>
          <w:sz w:val="24"/>
        </w:rPr>
        <w:t>护理质量</w:t>
      </w:r>
    </w:p>
    <w:p w:rsidR="001E5D28" w:rsidRDefault="001E5D28" w:rsidP="001E5D28">
      <w:pPr>
        <w:ind w:firstLineChars="200" w:firstLine="482"/>
        <w:rPr>
          <w:rFonts w:ascii="宋体" w:hAnsi="宋体" w:cs="Arial"/>
          <w:sz w:val="24"/>
        </w:rPr>
      </w:pPr>
      <w:r>
        <w:rPr>
          <w:rFonts w:ascii="宋体" w:hAnsi="宋体" w:cs="Arial" w:hint="eastAsia"/>
          <w:sz w:val="24"/>
        </w:rPr>
        <w:t>住院患者压疮发生率、CAUTI发生率、CRBSI发生率等情况的统计。</w:t>
      </w:r>
    </w:p>
    <w:p w:rsidR="001E5D28" w:rsidRDefault="001E5D28" w:rsidP="001E5D28">
      <w:pPr>
        <w:numPr>
          <w:ilvl w:val="0"/>
          <w:numId w:val="137"/>
        </w:numPr>
        <w:ind w:firstLineChars="175" w:firstLine="422"/>
        <w:rPr>
          <w:rFonts w:ascii="宋体" w:hAnsi="宋体" w:cs="Arial"/>
          <w:sz w:val="24"/>
        </w:rPr>
      </w:pPr>
      <w:r>
        <w:rPr>
          <w:rFonts w:ascii="宋体" w:hAnsi="宋体" w:cs="Arial" w:hint="eastAsia"/>
          <w:sz w:val="24"/>
        </w:rPr>
        <w:t>医院感染发生情况</w:t>
      </w:r>
    </w:p>
    <w:p w:rsidR="001E5D28" w:rsidRDefault="001E5D28" w:rsidP="001E5D28">
      <w:pPr>
        <w:ind w:firstLineChars="200" w:firstLine="482"/>
        <w:rPr>
          <w:rFonts w:ascii="宋体" w:hAnsi="宋体" w:cs="Arial"/>
          <w:sz w:val="24"/>
        </w:rPr>
      </w:pPr>
      <w:r>
        <w:rPr>
          <w:rFonts w:ascii="宋体" w:hAnsi="宋体" w:cs="Arial" w:hint="eastAsia"/>
          <w:sz w:val="24"/>
        </w:rPr>
        <w:t>对医院感染发生率、出院患者医院感染发生例数、Ⅰ类切口感染例数，Ⅰ类切口手术例数，Ⅰ类切口部位感染发生率等情况监控。</w:t>
      </w:r>
    </w:p>
    <w:p w:rsidR="001E5D28" w:rsidRDefault="001E5D28" w:rsidP="001E5D28">
      <w:pPr>
        <w:numPr>
          <w:ilvl w:val="0"/>
          <w:numId w:val="137"/>
        </w:numPr>
        <w:ind w:firstLineChars="175" w:firstLine="422"/>
        <w:rPr>
          <w:rFonts w:ascii="宋体" w:hAnsi="宋体" w:cs="Arial"/>
          <w:sz w:val="24"/>
        </w:rPr>
      </w:pPr>
      <w:r>
        <w:rPr>
          <w:rFonts w:ascii="宋体" w:hAnsi="宋体" w:cs="Arial" w:hint="eastAsia"/>
          <w:sz w:val="24"/>
        </w:rPr>
        <w:t>药物使用</w:t>
      </w:r>
    </w:p>
    <w:p w:rsidR="001E5D28" w:rsidRDefault="001E5D28" w:rsidP="001E5D28">
      <w:pPr>
        <w:ind w:firstLineChars="200" w:firstLine="482"/>
        <w:rPr>
          <w:rFonts w:ascii="宋体" w:hAnsi="宋体" w:cs="Arial"/>
          <w:sz w:val="24"/>
        </w:rPr>
      </w:pPr>
      <w:r>
        <w:rPr>
          <w:rFonts w:ascii="宋体" w:hAnsi="宋体" w:cs="Arial" w:hint="eastAsia"/>
          <w:sz w:val="24"/>
        </w:rPr>
        <w:t>国家基本药物使用率、人均用药品种数、抗生素使用率、I类切口预防用抗菌药比以及门诊、住院患者抗菌药使用强度统计分析。</w:t>
      </w:r>
    </w:p>
    <w:p w:rsidR="001E5D28" w:rsidRDefault="001E5D28" w:rsidP="001E5D28">
      <w:pPr>
        <w:numPr>
          <w:ilvl w:val="0"/>
          <w:numId w:val="137"/>
        </w:numPr>
        <w:ind w:firstLineChars="175" w:firstLine="422"/>
        <w:rPr>
          <w:rFonts w:ascii="宋体" w:hAnsi="宋体" w:cs="Arial"/>
          <w:sz w:val="24"/>
        </w:rPr>
      </w:pPr>
      <w:r>
        <w:rPr>
          <w:rFonts w:ascii="宋体" w:hAnsi="宋体" w:cs="Arial" w:hint="eastAsia"/>
          <w:sz w:val="24"/>
        </w:rPr>
        <w:t>符合及好转率</w:t>
      </w:r>
    </w:p>
    <w:p w:rsidR="001E5D28" w:rsidRDefault="001E5D28" w:rsidP="001E5D28">
      <w:pPr>
        <w:ind w:firstLineChars="200" w:firstLine="482"/>
        <w:rPr>
          <w:rFonts w:ascii="宋体" w:hAnsi="宋体" w:cs="Arial"/>
          <w:sz w:val="24"/>
        </w:rPr>
      </w:pPr>
      <w:r>
        <w:rPr>
          <w:rFonts w:ascii="宋体" w:hAnsi="宋体" w:cs="Arial" w:hint="eastAsia"/>
          <w:sz w:val="24"/>
        </w:rPr>
        <w:t>入院/出院，手术前/后的诊断符合率以及出院治愈好转率按时间维度的分析。</w:t>
      </w:r>
    </w:p>
    <w:p w:rsidR="001E5D28" w:rsidRDefault="001E5D28" w:rsidP="001E5D28">
      <w:pPr>
        <w:numPr>
          <w:ilvl w:val="0"/>
          <w:numId w:val="135"/>
        </w:numPr>
        <w:tabs>
          <w:tab w:val="left" w:pos="893"/>
        </w:tabs>
        <w:spacing w:before="120"/>
        <w:rPr>
          <w:rFonts w:ascii="宋体" w:hAnsi="宋体" w:cs="Arial"/>
          <w:b/>
          <w:sz w:val="24"/>
        </w:rPr>
      </w:pPr>
      <w:r>
        <w:rPr>
          <w:rFonts w:ascii="宋体" w:hAnsi="宋体" w:cs="Arial" w:hint="eastAsia"/>
          <w:b/>
          <w:sz w:val="24"/>
        </w:rPr>
        <w:t>医疗服务效率</w:t>
      </w:r>
    </w:p>
    <w:p w:rsidR="001E5D28" w:rsidRDefault="001E5D28" w:rsidP="001E5D28">
      <w:pPr>
        <w:numPr>
          <w:ilvl w:val="0"/>
          <w:numId w:val="138"/>
        </w:numPr>
        <w:ind w:firstLineChars="175" w:firstLine="422"/>
        <w:rPr>
          <w:rFonts w:ascii="宋体" w:hAnsi="宋体" w:cs="Arial"/>
          <w:sz w:val="24"/>
        </w:rPr>
      </w:pPr>
      <w:r>
        <w:rPr>
          <w:rFonts w:ascii="宋体" w:hAnsi="宋体" w:cs="Arial" w:hint="eastAsia"/>
          <w:sz w:val="24"/>
        </w:rPr>
        <w:t>区域内基层医院</w:t>
      </w:r>
    </w:p>
    <w:p w:rsidR="001E5D28" w:rsidRDefault="001E5D28" w:rsidP="001E5D28">
      <w:pPr>
        <w:ind w:firstLineChars="200" w:firstLine="482"/>
        <w:rPr>
          <w:rFonts w:ascii="宋体" w:hAnsi="宋体" w:cs="Arial"/>
          <w:sz w:val="24"/>
        </w:rPr>
      </w:pPr>
      <w:r>
        <w:rPr>
          <w:rFonts w:ascii="宋体" w:hAnsi="宋体" w:cs="Arial" w:hint="eastAsia"/>
          <w:sz w:val="24"/>
        </w:rPr>
        <w:t>首诊人次、首诊率，门诊、住院上转人次以及履约人次、履约率等情况监控分析。</w:t>
      </w:r>
    </w:p>
    <w:p w:rsidR="001E5D28" w:rsidRDefault="001E5D28" w:rsidP="001E5D28">
      <w:pPr>
        <w:numPr>
          <w:ilvl w:val="0"/>
          <w:numId w:val="138"/>
        </w:numPr>
        <w:ind w:firstLineChars="175" w:firstLine="422"/>
        <w:rPr>
          <w:rFonts w:ascii="宋体" w:hAnsi="宋体" w:cs="Arial"/>
          <w:sz w:val="24"/>
        </w:rPr>
      </w:pPr>
      <w:r>
        <w:rPr>
          <w:rFonts w:ascii="宋体" w:hAnsi="宋体" w:cs="Arial" w:hint="eastAsia"/>
          <w:sz w:val="24"/>
        </w:rPr>
        <w:t>出院人次</w:t>
      </w:r>
    </w:p>
    <w:p w:rsidR="001E5D28" w:rsidRDefault="001E5D28" w:rsidP="001E5D28">
      <w:pPr>
        <w:ind w:firstLineChars="200" w:firstLine="482"/>
        <w:rPr>
          <w:rFonts w:ascii="宋体" w:hAnsi="宋体" w:cs="Arial"/>
          <w:sz w:val="24"/>
        </w:rPr>
      </w:pPr>
      <w:r>
        <w:rPr>
          <w:rFonts w:ascii="宋体" w:hAnsi="宋体" w:cs="Arial" w:hint="eastAsia"/>
          <w:sz w:val="24"/>
        </w:rPr>
        <w:t>区域内出院人次、基层出院人次和县级医院出院人次等情况的统计分析。</w:t>
      </w:r>
    </w:p>
    <w:p w:rsidR="001E5D28" w:rsidRDefault="001E5D28" w:rsidP="001E5D28">
      <w:pPr>
        <w:numPr>
          <w:ilvl w:val="0"/>
          <w:numId w:val="138"/>
        </w:numPr>
        <w:ind w:firstLineChars="175" w:firstLine="422"/>
        <w:rPr>
          <w:rFonts w:ascii="宋体" w:hAnsi="宋体" w:cs="Arial"/>
          <w:sz w:val="24"/>
        </w:rPr>
      </w:pPr>
      <w:r>
        <w:rPr>
          <w:rFonts w:ascii="宋体" w:hAnsi="宋体" w:cs="Arial" w:hint="eastAsia"/>
          <w:sz w:val="24"/>
        </w:rPr>
        <w:t>公众服务</w:t>
      </w:r>
    </w:p>
    <w:p w:rsidR="001E5D28" w:rsidRDefault="001E5D28" w:rsidP="001E5D28">
      <w:pPr>
        <w:ind w:firstLineChars="200" w:firstLine="482"/>
        <w:rPr>
          <w:rFonts w:ascii="宋体" w:hAnsi="宋体" w:cs="Arial"/>
          <w:sz w:val="24"/>
        </w:rPr>
      </w:pPr>
      <w:r>
        <w:rPr>
          <w:rFonts w:ascii="宋体" w:hAnsi="宋体" w:cs="Arial" w:hint="eastAsia"/>
          <w:sz w:val="24"/>
        </w:rPr>
        <w:t>对公共预约门诊人次、自助档案维护人次、自助预签约人次和自助查询人次数的统计分析。</w:t>
      </w:r>
    </w:p>
    <w:p w:rsidR="001E5D28" w:rsidRDefault="001E5D28" w:rsidP="001E5D28">
      <w:pPr>
        <w:numPr>
          <w:ilvl w:val="0"/>
          <w:numId w:val="138"/>
        </w:numPr>
        <w:ind w:firstLineChars="175" w:firstLine="422"/>
        <w:rPr>
          <w:rFonts w:ascii="宋体" w:hAnsi="宋体" w:cs="Arial"/>
          <w:sz w:val="24"/>
        </w:rPr>
      </w:pPr>
      <w:r>
        <w:rPr>
          <w:rFonts w:ascii="宋体" w:hAnsi="宋体" w:cs="Arial" w:hint="eastAsia"/>
          <w:sz w:val="24"/>
        </w:rPr>
        <w:lastRenderedPageBreak/>
        <w:t>出院随访</w:t>
      </w:r>
    </w:p>
    <w:p w:rsidR="001E5D28" w:rsidRDefault="001E5D28" w:rsidP="001E5D28">
      <w:pPr>
        <w:ind w:firstLineChars="200" w:firstLine="482"/>
        <w:rPr>
          <w:rFonts w:ascii="宋体" w:hAnsi="宋体" w:cs="Arial"/>
          <w:sz w:val="24"/>
        </w:rPr>
      </w:pPr>
      <w:r>
        <w:rPr>
          <w:rFonts w:ascii="宋体" w:hAnsi="宋体" w:cs="Arial" w:hint="eastAsia"/>
          <w:sz w:val="24"/>
        </w:rPr>
        <w:t>对出诊随访人次、出诊随访率等情况监控分析。</w:t>
      </w:r>
    </w:p>
    <w:p w:rsidR="001E5D28" w:rsidRDefault="001E5D28" w:rsidP="001E5D28">
      <w:pPr>
        <w:numPr>
          <w:ilvl w:val="0"/>
          <w:numId w:val="138"/>
        </w:numPr>
        <w:ind w:firstLineChars="175" w:firstLine="422"/>
        <w:rPr>
          <w:rFonts w:ascii="宋体" w:hAnsi="宋体" w:cs="Arial"/>
          <w:sz w:val="24"/>
        </w:rPr>
      </w:pPr>
      <w:r>
        <w:rPr>
          <w:rFonts w:ascii="宋体" w:hAnsi="宋体" w:cs="Arial" w:hint="eastAsia"/>
          <w:sz w:val="24"/>
        </w:rPr>
        <w:t>县外省内就医和省外就医情况</w:t>
      </w:r>
    </w:p>
    <w:p w:rsidR="001E5D28" w:rsidRDefault="001E5D28" w:rsidP="001E5D28">
      <w:pPr>
        <w:ind w:firstLineChars="200" w:firstLine="482"/>
        <w:rPr>
          <w:rFonts w:ascii="宋体" w:hAnsi="宋体" w:cs="Arial"/>
          <w:sz w:val="24"/>
        </w:rPr>
      </w:pPr>
      <w:r>
        <w:rPr>
          <w:rFonts w:ascii="宋体" w:hAnsi="宋体" w:cs="Arial" w:hint="eastAsia"/>
          <w:sz w:val="24"/>
        </w:rPr>
        <w:t>县外省内医院门诊、住院人次，县外省内门诊、住院增长率以及省外医院门诊、住院人次，省外门诊、住院增长率按时间维度统计分析。</w:t>
      </w:r>
    </w:p>
    <w:p w:rsidR="001E5D28" w:rsidRDefault="001E5D28" w:rsidP="001E5D28">
      <w:pPr>
        <w:numPr>
          <w:ilvl w:val="0"/>
          <w:numId w:val="135"/>
        </w:numPr>
        <w:tabs>
          <w:tab w:val="left" w:pos="893"/>
        </w:tabs>
        <w:spacing w:before="120"/>
        <w:rPr>
          <w:rFonts w:ascii="宋体" w:hAnsi="宋体" w:cs="Arial"/>
          <w:b/>
          <w:sz w:val="24"/>
        </w:rPr>
      </w:pPr>
      <w:r>
        <w:rPr>
          <w:rFonts w:ascii="宋体" w:hAnsi="宋体" w:cs="Arial" w:hint="eastAsia"/>
          <w:b/>
          <w:sz w:val="24"/>
        </w:rPr>
        <w:t>机构运营情况</w:t>
      </w:r>
    </w:p>
    <w:p w:rsidR="001E5D28" w:rsidRDefault="001E5D28" w:rsidP="001E5D28">
      <w:pPr>
        <w:numPr>
          <w:ilvl w:val="0"/>
          <w:numId w:val="139"/>
        </w:numPr>
        <w:ind w:firstLineChars="200" w:firstLine="482"/>
        <w:rPr>
          <w:rFonts w:ascii="宋体" w:hAnsi="宋体" w:cs="Arial"/>
          <w:sz w:val="24"/>
        </w:rPr>
      </w:pPr>
      <w:r>
        <w:rPr>
          <w:rFonts w:ascii="宋体" w:hAnsi="宋体" w:cs="Arial" w:hint="eastAsia"/>
          <w:sz w:val="24"/>
        </w:rPr>
        <w:t>门诊运营情况</w:t>
      </w:r>
    </w:p>
    <w:p w:rsidR="001E5D28" w:rsidRDefault="001E5D28" w:rsidP="001E5D28">
      <w:pPr>
        <w:ind w:firstLineChars="200" w:firstLine="482"/>
        <w:rPr>
          <w:rFonts w:ascii="宋体" w:hAnsi="宋体" w:cs="Arial"/>
          <w:sz w:val="24"/>
        </w:rPr>
      </w:pPr>
      <w:r>
        <w:rPr>
          <w:rFonts w:ascii="宋体" w:hAnsi="宋体" w:cs="Arial" w:hint="eastAsia"/>
          <w:sz w:val="24"/>
        </w:rPr>
        <w:t>对区域内的医疗机构的门诊业务运行情况进行分析。</w:t>
      </w:r>
    </w:p>
    <w:p w:rsidR="001E5D28" w:rsidRDefault="001E5D28" w:rsidP="001E5D28">
      <w:pPr>
        <w:numPr>
          <w:ilvl w:val="0"/>
          <w:numId w:val="139"/>
        </w:numPr>
        <w:ind w:firstLineChars="200" w:firstLine="482"/>
        <w:rPr>
          <w:rFonts w:ascii="宋体" w:hAnsi="宋体" w:cs="Arial"/>
          <w:sz w:val="24"/>
        </w:rPr>
      </w:pPr>
      <w:r>
        <w:rPr>
          <w:rFonts w:ascii="宋体" w:hAnsi="宋体" w:cs="Arial" w:hint="eastAsia"/>
          <w:sz w:val="24"/>
        </w:rPr>
        <w:t>住院运营情况</w:t>
      </w:r>
    </w:p>
    <w:p w:rsidR="001E5D28" w:rsidRDefault="001E5D28" w:rsidP="001E5D28">
      <w:pPr>
        <w:ind w:firstLineChars="200" w:firstLine="482"/>
        <w:rPr>
          <w:rFonts w:ascii="宋体" w:hAnsi="宋体" w:cs="Arial"/>
          <w:sz w:val="24"/>
        </w:rPr>
      </w:pPr>
      <w:r>
        <w:rPr>
          <w:rFonts w:ascii="宋体" w:hAnsi="宋体" w:cs="Arial" w:hint="eastAsia"/>
          <w:sz w:val="24"/>
        </w:rPr>
        <w:t>对区域内的医疗机构的住院业务运行情况进行分析。</w:t>
      </w:r>
    </w:p>
    <w:p w:rsidR="001E5D28" w:rsidRDefault="001E5D28" w:rsidP="001E5D28">
      <w:pPr>
        <w:numPr>
          <w:ilvl w:val="0"/>
          <w:numId w:val="135"/>
        </w:numPr>
        <w:tabs>
          <w:tab w:val="left" w:pos="893"/>
        </w:tabs>
        <w:spacing w:before="120"/>
        <w:rPr>
          <w:rFonts w:ascii="宋体" w:hAnsi="宋体" w:cs="Arial"/>
          <w:b/>
          <w:sz w:val="24"/>
        </w:rPr>
      </w:pPr>
      <w:r>
        <w:rPr>
          <w:rFonts w:ascii="宋体" w:hAnsi="宋体" w:cs="Arial" w:hint="eastAsia"/>
          <w:b/>
          <w:sz w:val="24"/>
        </w:rPr>
        <w:t>互联网医疗</w:t>
      </w:r>
    </w:p>
    <w:p w:rsidR="001E5D28" w:rsidRDefault="001E5D28" w:rsidP="001E5D28">
      <w:pPr>
        <w:numPr>
          <w:ilvl w:val="0"/>
          <w:numId w:val="140"/>
        </w:numPr>
        <w:ind w:firstLineChars="200" w:firstLine="482"/>
        <w:rPr>
          <w:rFonts w:ascii="宋体" w:hAnsi="宋体" w:cs="Arial"/>
          <w:sz w:val="24"/>
        </w:rPr>
      </w:pPr>
      <w:r>
        <w:rPr>
          <w:rFonts w:ascii="宋体" w:hAnsi="宋体" w:cs="Arial" w:hint="eastAsia"/>
          <w:sz w:val="24"/>
        </w:rPr>
        <w:t>互联网医疗业务分析</w:t>
      </w:r>
    </w:p>
    <w:p w:rsidR="001E5D28" w:rsidRDefault="001E5D28" w:rsidP="001E5D28">
      <w:pPr>
        <w:ind w:firstLineChars="200" w:firstLine="482"/>
        <w:rPr>
          <w:rFonts w:ascii="宋体" w:hAnsi="宋体" w:cs="Arial"/>
          <w:sz w:val="24"/>
        </w:rPr>
      </w:pPr>
      <w:r>
        <w:rPr>
          <w:rFonts w:ascii="宋体" w:hAnsi="宋体" w:cs="Arial" w:hint="eastAsia"/>
          <w:sz w:val="24"/>
        </w:rPr>
        <w:t>门诊预约挂号总量、到诊量、在线医技预约总量、在线医技预约到诊量、在线诊疗预约量、在线诊疗量、在线处方总量情况统计。</w:t>
      </w:r>
    </w:p>
    <w:p w:rsidR="001E5D28" w:rsidRDefault="001E5D28" w:rsidP="001E5D28">
      <w:pPr>
        <w:numPr>
          <w:ilvl w:val="0"/>
          <w:numId w:val="140"/>
        </w:numPr>
        <w:ind w:firstLineChars="200" w:firstLine="482"/>
        <w:rPr>
          <w:rFonts w:ascii="宋体" w:hAnsi="宋体" w:cs="Arial"/>
          <w:sz w:val="24"/>
        </w:rPr>
      </w:pPr>
      <w:r>
        <w:rPr>
          <w:rFonts w:ascii="宋体" w:hAnsi="宋体" w:cs="Arial" w:hint="eastAsia"/>
          <w:sz w:val="24"/>
        </w:rPr>
        <w:t>互联网诊疗费用监管</w:t>
      </w:r>
    </w:p>
    <w:p w:rsidR="001E5D28" w:rsidRDefault="001E5D28" w:rsidP="001E5D28">
      <w:pPr>
        <w:ind w:firstLineChars="200" w:firstLine="482"/>
        <w:rPr>
          <w:rFonts w:ascii="宋体" w:hAnsi="宋体" w:cs="Arial"/>
          <w:sz w:val="24"/>
        </w:rPr>
      </w:pPr>
      <w:r>
        <w:rPr>
          <w:rFonts w:ascii="宋体" w:hAnsi="宋体" w:cs="Arial" w:hint="eastAsia"/>
          <w:sz w:val="24"/>
        </w:rPr>
        <w:t>对在线处方总金额、费用情况统计监管。</w:t>
      </w:r>
    </w:p>
    <w:p w:rsidR="001E5D28" w:rsidRDefault="001E5D28" w:rsidP="001E5D28">
      <w:pPr>
        <w:numPr>
          <w:ilvl w:val="0"/>
          <w:numId w:val="140"/>
        </w:numPr>
        <w:ind w:firstLineChars="200" w:firstLine="482"/>
        <w:rPr>
          <w:rFonts w:ascii="宋体" w:hAnsi="宋体" w:cs="Arial"/>
          <w:sz w:val="24"/>
        </w:rPr>
      </w:pPr>
      <w:r>
        <w:rPr>
          <w:rFonts w:ascii="宋体" w:hAnsi="宋体" w:cs="Arial" w:hint="eastAsia"/>
          <w:sz w:val="24"/>
        </w:rPr>
        <w:t>互联网医院备案管理</w:t>
      </w:r>
    </w:p>
    <w:p w:rsidR="001E5D28" w:rsidRDefault="001E5D28" w:rsidP="001E5D28">
      <w:pPr>
        <w:ind w:firstLineChars="200" w:firstLine="482"/>
        <w:rPr>
          <w:rFonts w:ascii="宋体" w:hAnsi="宋体" w:cs="Arial"/>
          <w:sz w:val="24"/>
        </w:rPr>
      </w:pPr>
      <w:r>
        <w:rPr>
          <w:rFonts w:ascii="宋体" w:hAnsi="宋体" w:cs="Arial" w:hint="eastAsia"/>
          <w:sz w:val="24"/>
        </w:rPr>
        <w:t>备案机构数、科室设置数、备案医师数、备案药师数情况监测分析。</w:t>
      </w:r>
    </w:p>
    <w:p w:rsidR="001E5D28" w:rsidRDefault="001E5D28" w:rsidP="001E5D28">
      <w:pPr>
        <w:numPr>
          <w:ilvl w:val="0"/>
          <w:numId w:val="140"/>
        </w:numPr>
        <w:ind w:firstLineChars="200" w:firstLine="482"/>
        <w:rPr>
          <w:rFonts w:ascii="宋体" w:hAnsi="宋体" w:cs="Arial"/>
          <w:sz w:val="24"/>
        </w:rPr>
      </w:pPr>
      <w:r>
        <w:rPr>
          <w:rFonts w:ascii="宋体" w:hAnsi="宋体" w:cs="Arial" w:hint="eastAsia"/>
          <w:sz w:val="24"/>
        </w:rPr>
        <w:t>互联网医疗服务效率监控</w:t>
      </w:r>
    </w:p>
    <w:p w:rsidR="001E5D28" w:rsidRDefault="001E5D28" w:rsidP="001E5D28">
      <w:pPr>
        <w:ind w:firstLineChars="200" w:firstLine="482"/>
        <w:rPr>
          <w:rFonts w:ascii="宋体" w:hAnsi="宋体" w:cs="Arial"/>
          <w:sz w:val="24"/>
        </w:rPr>
      </w:pPr>
      <w:r>
        <w:rPr>
          <w:rFonts w:ascii="宋体" w:hAnsi="宋体" w:cs="Arial" w:hint="eastAsia"/>
          <w:sz w:val="24"/>
        </w:rPr>
        <w:t>对在线问诊日均接诊量、在线问诊平均响应时间、在线复诊日均接诊量、在线复诊平均响应时间、在线处方日均接诊量、在线处方平均响应时间、远程诊疗日均接诊量、在线咨询量情况监测分析。</w:t>
      </w:r>
    </w:p>
    <w:p w:rsidR="001E5D28" w:rsidRDefault="001E5D28" w:rsidP="001E5D28">
      <w:pPr>
        <w:numPr>
          <w:ilvl w:val="0"/>
          <w:numId w:val="135"/>
        </w:numPr>
        <w:tabs>
          <w:tab w:val="left" w:pos="893"/>
        </w:tabs>
        <w:spacing w:before="120"/>
        <w:rPr>
          <w:rFonts w:ascii="宋体" w:hAnsi="宋体" w:cs="Arial"/>
          <w:b/>
          <w:sz w:val="24"/>
        </w:rPr>
      </w:pPr>
      <w:r>
        <w:rPr>
          <w:rFonts w:ascii="宋体" w:hAnsi="宋体" w:cs="Arial" w:hint="eastAsia"/>
          <w:b/>
          <w:sz w:val="24"/>
        </w:rPr>
        <w:t>远程医疗</w:t>
      </w:r>
    </w:p>
    <w:p w:rsidR="001E5D28" w:rsidRDefault="001E5D28" w:rsidP="001E5D28">
      <w:pPr>
        <w:numPr>
          <w:ilvl w:val="0"/>
          <w:numId w:val="141"/>
        </w:numPr>
        <w:ind w:firstLineChars="200" w:firstLine="482"/>
        <w:rPr>
          <w:rFonts w:ascii="宋体" w:hAnsi="宋体" w:cs="Arial"/>
          <w:sz w:val="24"/>
        </w:rPr>
      </w:pPr>
      <w:r>
        <w:rPr>
          <w:rFonts w:ascii="宋体" w:hAnsi="宋体" w:cs="Arial" w:hint="eastAsia"/>
          <w:sz w:val="24"/>
        </w:rPr>
        <w:t>备案管理</w:t>
      </w:r>
    </w:p>
    <w:p w:rsidR="001E5D28" w:rsidRDefault="001E5D28" w:rsidP="001E5D28">
      <w:pPr>
        <w:ind w:firstLineChars="200" w:firstLine="482"/>
        <w:rPr>
          <w:rFonts w:ascii="宋体" w:hAnsi="宋体" w:cs="Arial"/>
          <w:sz w:val="24"/>
        </w:rPr>
      </w:pPr>
      <w:r>
        <w:rPr>
          <w:rFonts w:ascii="宋体" w:hAnsi="宋体" w:cs="Arial" w:hint="eastAsia"/>
          <w:sz w:val="24"/>
        </w:rPr>
        <w:t>远程医疗服务中心备案数、远程医疗服务分中心备案数、远程医疗专家信息备案数、远征医疗服务项目备案数、运营商备案数情况监控分析。</w:t>
      </w:r>
    </w:p>
    <w:p w:rsidR="001E5D28" w:rsidRDefault="001E5D28" w:rsidP="001E5D28">
      <w:pPr>
        <w:numPr>
          <w:ilvl w:val="0"/>
          <w:numId w:val="141"/>
        </w:numPr>
        <w:ind w:firstLineChars="200" w:firstLine="482"/>
        <w:rPr>
          <w:rFonts w:ascii="宋体" w:hAnsi="宋体" w:cs="Arial"/>
          <w:sz w:val="24"/>
        </w:rPr>
      </w:pPr>
      <w:r>
        <w:rPr>
          <w:rFonts w:ascii="宋体" w:hAnsi="宋体" w:cs="Arial" w:hint="eastAsia"/>
          <w:sz w:val="24"/>
        </w:rPr>
        <w:t>远程医疗费用情况</w:t>
      </w:r>
    </w:p>
    <w:p w:rsidR="001E5D28" w:rsidRDefault="001E5D28" w:rsidP="001E5D28">
      <w:pPr>
        <w:ind w:firstLineChars="200" w:firstLine="482"/>
        <w:rPr>
          <w:rFonts w:ascii="宋体" w:hAnsi="宋体" w:cs="Arial"/>
          <w:sz w:val="24"/>
        </w:rPr>
      </w:pPr>
      <w:r>
        <w:rPr>
          <w:rFonts w:ascii="宋体" w:hAnsi="宋体" w:cs="Arial" w:hint="eastAsia"/>
          <w:sz w:val="24"/>
        </w:rPr>
        <w:t>对人均远程诊疗费用情况分析。</w:t>
      </w:r>
    </w:p>
    <w:p w:rsidR="001E5D28" w:rsidRDefault="001E5D28" w:rsidP="001E5D28">
      <w:pPr>
        <w:numPr>
          <w:ilvl w:val="0"/>
          <w:numId w:val="141"/>
        </w:numPr>
        <w:ind w:firstLineChars="200" w:firstLine="482"/>
        <w:rPr>
          <w:rFonts w:ascii="宋体" w:hAnsi="宋体" w:cs="Arial"/>
          <w:sz w:val="24"/>
        </w:rPr>
      </w:pPr>
      <w:r>
        <w:rPr>
          <w:rFonts w:ascii="宋体" w:hAnsi="宋体" w:cs="Arial" w:hint="eastAsia"/>
          <w:sz w:val="24"/>
        </w:rPr>
        <w:t>远程医疗质量情况</w:t>
      </w:r>
    </w:p>
    <w:p w:rsidR="001E5D28" w:rsidRDefault="001E5D28" w:rsidP="001E5D28">
      <w:pPr>
        <w:ind w:firstLineChars="200" w:firstLine="482"/>
        <w:rPr>
          <w:rFonts w:ascii="宋体" w:hAnsi="宋体" w:cs="Arial"/>
          <w:sz w:val="24"/>
        </w:rPr>
      </w:pPr>
      <w:r>
        <w:rPr>
          <w:rFonts w:ascii="宋体" w:hAnsi="宋体" w:cs="Arial" w:hint="eastAsia"/>
          <w:sz w:val="24"/>
        </w:rPr>
        <w:t>患者申诉数、医务人员未经所在医疗机构批准擅自向患者提供远程医疗服务数、远程医疗服务造成不良后果数、远程医疗服务业务开展次数趋势分析。</w:t>
      </w:r>
    </w:p>
    <w:p w:rsidR="001E5D28" w:rsidRDefault="001E5D28" w:rsidP="001E5D28">
      <w:pPr>
        <w:numPr>
          <w:ilvl w:val="0"/>
          <w:numId w:val="141"/>
        </w:numPr>
        <w:ind w:firstLineChars="200" w:firstLine="482"/>
        <w:rPr>
          <w:rFonts w:ascii="宋体" w:hAnsi="宋体" w:cs="Arial"/>
          <w:sz w:val="24"/>
        </w:rPr>
      </w:pPr>
      <w:r>
        <w:rPr>
          <w:rFonts w:ascii="宋体" w:hAnsi="宋体" w:cs="Arial" w:hint="eastAsia"/>
          <w:sz w:val="24"/>
        </w:rPr>
        <w:lastRenderedPageBreak/>
        <w:t>远程会诊记录监管</w:t>
      </w:r>
    </w:p>
    <w:p w:rsidR="001E5D28" w:rsidRDefault="001E5D28" w:rsidP="001E5D28">
      <w:pPr>
        <w:ind w:firstLineChars="200" w:firstLine="482"/>
        <w:rPr>
          <w:rFonts w:ascii="宋体" w:hAnsi="宋体" w:cs="Arial"/>
          <w:sz w:val="24"/>
        </w:rPr>
      </w:pPr>
      <w:r>
        <w:rPr>
          <w:rFonts w:ascii="宋体" w:hAnsi="宋体" w:cs="Arial" w:hint="eastAsia"/>
          <w:sz w:val="24"/>
        </w:rPr>
        <w:t>远程医疗邀请方医疗机构数、远程医疗受邀方医疗机构数、远程医疗第三方服务机构数、远程医疗设备数；远程医疗服务次数、远程医疗开展项目数监管分析。</w:t>
      </w:r>
    </w:p>
    <w:p w:rsidR="001E5D28" w:rsidRDefault="001E5D28" w:rsidP="001E5D28">
      <w:pPr>
        <w:pStyle w:val="5"/>
        <w:numPr>
          <w:ilvl w:val="4"/>
          <w:numId w:val="0"/>
        </w:numPr>
        <w:ind w:left="991" w:hanging="991"/>
      </w:pPr>
      <w:r>
        <w:t>1.2.1.2.2.</w:t>
      </w:r>
      <w:r>
        <w:rPr>
          <w:rFonts w:hint="eastAsia"/>
        </w:rPr>
        <w:t>公共卫生监管</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t>国家基本公共卫生服务项目</w:t>
      </w:r>
    </w:p>
    <w:p w:rsidR="001E5D28" w:rsidRDefault="001E5D28" w:rsidP="001E5D28">
      <w:pPr>
        <w:numPr>
          <w:ilvl w:val="0"/>
          <w:numId w:val="143"/>
        </w:numPr>
        <w:ind w:firstLineChars="175" w:firstLine="422"/>
        <w:rPr>
          <w:rFonts w:ascii="宋体" w:hAnsi="宋体" w:cs="Arial"/>
          <w:sz w:val="24"/>
        </w:rPr>
      </w:pPr>
      <w:r>
        <w:rPr>
          <w:rFonts w:ascii="宋体" w:hAnsi="宋体" w:cs="Arial" w:hint="eastAsia"/>
          <w:sz w:val="24"/>
        </w:rPr>
        <w:t>电子健康档案服务</w:t>
      </w:r>
    </w:p>
    <w:p w:rsidR="001E5D28" w:rsidRDefault="001E5D28" w:rsidP="001E5D28">
      <w:pPr>
        <w:ind w:firstLineChars="200" w:firstLine="482"/>
        <w:rPr>
          <w:rFonts w:ascii="宋体" w:hAnsi="宋体" w:cs="Arial"/>
          <w:sz w:val="24"/>
        </w:rPr>
      </w:pPr>
      <w:r>
        <w:rPr>
          <w:rFonts w:ascii="宋体" w:hAnsi="宋体" w:cs="Arial" w:hint="eastAsia"/>
          <w:sz w:val="24"/>
        </w:rPr>
        <w:t>电子健康档案建档人数、建档率，使用率以及动态管理率等情况统计分析。</w:t>
      </w:r>
    </w:p>
    <w:p w:rsidR="001E5D28" w:rsidRDefault="001E5D28" w:rsidP="001E5D28">
      <w:pPr>
        <w:numPr>
          <w:ilvl w:val="0"/>
          <w:numId w:val="143"/>
        </w:numPr>
        <w:rPr>
          <w:rFonts w:ascii="宋体" w:hAnsi="宋体" w:cs="Arial"/>
          <w:sz w:val="24"/>
        </w:rPr>
      </w:pPr>
      <w:r>
        <w:rPr>
          <w:rFonts w:ascii="宋体" w:hAnsi="宋体" w:cs="Arial" w:hint="eastAsia"/>
          <w:sz w:val="24"/>
        </w:rPr>
        <w:t>健康教育服务</w:t>
      </w:r>
    </w:p>
    <w:p w:rsidR="001E5D28" w:rsidRDefault="001E5D28" w:rsidP="001E5D28">
      <w:pPr>
        <w:ind w:firstLineChars="200" w:firstLine="482"/>
        <w:rPr>
          <w:rFonts w:ascii="宋体" w:hAnsi="宋体" w:cs="Arial"/>
          <w:sz w:val="24"/>
        </w:rPr>
      </w:pPr>
      <w:r>
        <w:rPr>
          <w:rFonts w:ascii="宋体" w:hAnsi="宋体" w:cs="Arial" w:hint="eastAsia"/>
          <w:sz w:val="24"/>
        </w:rPr>
        <w:t>发放健康教育印刷资料的数量、种类，健康教育宣传栏的设置个数、内容更新次数，播放健康教育音像资料的播放次数、种类、时间，举办健康教育讲座和健康教育咨询活动的次数、参加人数情况统计。</w:t>
      </w:r>
    </w:p>
    <w:p w:rsidR="001E5D28" w:rsidRDefault="001E5D28" w:rsidP="001E5D28">
      <w:pPr>
        <w:numPr>
          <w:ilvl w:val="0"/>
          <w:numId w:val="143"/>
        </w:numPr>
        <w:rPr>
          <w:rFonts w:ascii="宋体" w:hAnsi="宋体" w:cs="Arial"/>
          <w:sz w:val="24"/>
        </w:rPr>
      </w:pPr>
      <w:r>
        <w:rPr>
          <w:rFonts w:ascii="宋体" w:hAnsi="宋体" w:cs="Arial" w:hint="eastAsia"/>
          <w:sz w:val="24"/>
        </w:rPr>
        <w:t>肺结核患者健康管理服务</w:t>
      </w:r>
    </w:p>
    <w:p w:rsidR="001E5D28" w:rsidRDefault="001E5D28" w:rsidP="001E5D28">
      <w:pPr>
        <w:ind w:firstLineChars="200" w:firstLine="482"/>
        <w:rPr>
          <w:rFonts w:ascii="宋体" w:hAnsi="宋体" w:cs="Arial"/>
          <w:sz w:val="24"/>
        </w:rPr>
      </w:pPr>
      <w:r>
        <w:rPr>
          <w:rFonts w:ascii="宋体" w:hAnsi="宋体" w:cs="Arial" w:hint="eastAsia"/>
          <w:sz w:val="24"/>
        </w:rPr>
        <w:t>肺结核患者管理率和肺结核患者规则服药率情况的统计分析。</w:t>
      </w:r>
    </w:p>
    <w:p w:rsidR="001E5D28" w:rsidRDefault="001E5D28" w:rsidP="001E5D28">
      <w:pPr>
        <w:numPr>
          <w:ilvl w:val="0"/>
          <w:numId w:val="143"/>
        </w:numPr>
        <w:rPr>
          <w:rFonts w:ascii="宋体" w:hAnsi="宋体" w:cs="Arial"/>
          <w:sz w:val="24"/>
        </w:rPr>
      </w:pPr>
      <w:r>
        <w:rPr>
          <w:rFonts w:ascii="宋体" w:hAnsi="宋体" w:cs="Arial" w:hint="eastAsia"/>
          <w:sz w:val="24"/>
        </w:rPr>
        <w:t>中医药健康管理服务</w:t>
      </w:r>
    </w:p>
    <w:p w:rsidR="001E5D28" w:rsidRDefault="001E5D28" w:rsidP="001E5D28">
      <w:pPr>
        <w:ind w:firstLineChars="200" w:firstLine="482"/>
        <w:rPr>
          <w:rFonts w:ascii="宋体" w:hAnsi="宋体" w:cs="Arial"/>
          <w:sz w:val="24"/>
        </w:rPr>
      </w:pPr>
      <w:r>
        <w:rPr>
          <w:rFonts w:ascii="宋体" w:hAnsi="宋体" w:cs="Arial" w:hint="eastAsia"/>
          <w:sz w:val="24"/>
        </w:rPr>
        <w:t>0～36个月儿童数，65岁以上常住居民的中医药健康管理服务数和服务率等情况的统计分析。</w:t>
      </w:r>
    </w:p>
    <w:p w:rsidR="001E5D28" w:rsidRDefault="001E5D28" w:rsidP="001E5D28">
      <w:pPr>
        <w:numPr>
          <w:ilvl w:val="0"/>
          <w:numId w:val="143"/>
        </w:numPr>
        <w:rPr>
          <w:rFonts w:ascii="宋体" w:hAnsi="宋体" w:cs="Arial"/>
          <w:sz w:val="24"/>
        </w:rPr>
      </w:pPr>
      <w:r>
        <w:rPr>
          <w:rFonts w:ascii="宋体" w:hAnsi="宋体" w:cs="Arial" w:hint="eastAsia"/>
          <w:sz w:val="24"/>
        </w:rPr>
        <w:t>卫生健康监督协管服务</w:t>
      </w:r>
    </w:p>
    <w:p w:rsidR="001E5D28" w:rsidRDefault="001E5D28" w:rsidP="001E5D28">
      <w:pPr>
        <w:ind w:firstLineChars="200" w:firstLine="482"/>
        <w:rPr>
          <w:rFonts w:ascii="宋体" w:hAnsi="宋体" w:cs="Arial"/>
          <w:sz w:val="24"/>
        </w:rPr>
      </w:pPr>
      <w:r>
        <w:rPr>
          <w:rFonts w:ascii="宋体" w:hAnsi="宋体" w:cs="Arial" w:hint="eastAsia"/>
          <w:sz w:val="24"/>
        </w:rPr>
        <w:t>卫生健康监督协管信息报告率、报告的事件或线索次数以及实地巡查次数的统计分析。</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t>慢病管理</w:t>
      </w:r>
    </w:p>
    <w:p w:rsidR="001E5D28" w:rsidRDefault="001E5D28" w:rsidP="001E5D28">
      <w:pPr>
        <w:numPr>
          <w:ilvl w:val="0"/>
          <w:numId w:val="144"/>
        </w:numPr>
        <w:ind w:firstLineChars="200" w:firstLine="482"/>
        <w:rPr>
          <w:rFonts w:ascii="宋体" w:hAnsi="宋体" w:cs="Arial"/>
          <w:sz w:val="24"/>
        </w:rPr>
      </w:pPr>
      <w:r>
        <w:rPr>
          <w:rFonts w:ascii="宋体" w:hAnsi="宋体" w:cs="Arial" w:hint="eastAsia"/>
          <w:sz w:val="24"/>
        </w:rPr>
        <w:t>慢性病高危人群管理</w:t>
      </w:r>
    </w:p>
    <w:p w:rsidR="001E5D28" w:rsidRDefault="001E5D28" w:rsidP="001E5D28">
      <w:pPr>
        <w:ind w:firstLineChars="200" w:firstLine="482"/>
        <w:rPr>
          <w:rFonts w:ascii="宋体" w:hAnsi="宋体" w:cs="Arial"/>
          <w:sz w:val="24"/>
        </w:rPr>
      </w:pPr>
      <w:r>
        <w:rPr>
          <w:rFonts w:ascii="宋体" w:hAnsi="宋体" w:cs="Arial" w:hint="eastAsia"/>
          <w:sz w:val="24"/>
        </w:rPr>
        <w:t>高血压、II型糖尿病以及肿瘤高危人群管理人数和高血压、II型糖尿病以及肿瘤高危人群管理率情况分析。</w:t>
      </w:r>
    </w:p>
    <w:p w:rsidR="001E5D28" w:rsidRDefault="001E5D28" w:rsidP="001E5D28">
      <w:pPr>
        <w:numPr>
          <w:ilvl w:val="0"/>
          <w:numId w:val="144"/>
        </w:numPr>
        <w:ind w:firstLineChars="200" w:firstLine="482"/>
        <w:rPr>
          <w:rFonts w:ascii="宋体" w:hAnsi="宋体" w:cs="Arial"/>
          <w:sz w:val="24"/>
        </w:rPr>
      </w:pPr>
      <w:r>
        <w:rPr>
          <w:rFonts w:ascii="宋体" w:hAnsi="宋体" w:cs="Arial" w:hint="eastAsia"/>
          <w:sz w:val="24"/>
        </w:rPr>
        <w:t>慢性病数量</w:t>
      </w:r>
    </w:p>
    <w:p w:rsidR="001E5D28" w:rsidRDefault="001E5D28" w:rsidP="001E5D28">
      <w:pPr>
        <w:ind w:firstLineChars="200" w:firstLine="482"/>
        <w:rPr>
          <w:rFonts w:ascii="宋体" w:hAnsi="宋体" w:cs="Arial"/>
          <w:sz w:val="24"/>
        </w:rPr>
      </w:pPr>
      <w:r>
        <w:rPr>
          <w:rFonts w:ascii="宋体" w:hAnsi="宋体" w:cs="Arial" w:hint="eastAsia"/>
          <w:sz w:val="24"/>
        </w:rPr>
        <w:t>高血压患者数、II型糖尿病患者数、慢性阻塞性肺疾病患者数、恶性肿瘤患者数及比例情况。</w:t>
      </w:r>
    </w:p>
    <w:p w:rsidR="001E5D28" w:rsidRDefault="001E5D28" w:rsidP="001E5D28">
      <w:pPr>
        <w:numPr>
          <w:ilvl w:val="0"/>
          <w:numId w:val="144"/>
        </w:numPr>
        <w:ind w:firstLineChars="200" w:firstLine="482"/>
        <w:rPr>
          <w:rFonts w:ascii="宋体" w:hAnsi="宋体" w:cs="Arial"/>
          <w:sz w:val="24"/>
        </w:rPr>
      </w:pPr>
      <w:r>
        <w:rPr>
          <w:rFonts w:ascii="宋体" w:hAnsi="宋体" w:cs="Arial" w:hint="eastAsia"/>
          <w:sz w:val="24"/>
        </w:rPr>
        <w:t>恶性肿瘤和慢性阻塞性肺疾病患者管理</w:t>
      </w:r>
    </w:p>
    <w:p w:rsidR="001E5D28" w:rsidRDefault="001E5D28" w:rsidP="001E5D28">
      <w:pPr>
        <w:ind w:firstLineChars="200" w:firstLine="482"/>
        <w:rPr>
          <w:rFonts w:ascii="宋体" w:hAnsi="宋体" w:cs="Arial"/>
          <w:sz w:val="24"/>
        </w:rPr>
      </w:pPr>
      <w:r>
        <w:rPr>
          <w:rFonts w:ascii="宋体" w:hAnsi="宋体" w:cs="Arial" w:hint="eastAsia"/>
          <w:sz w:val="24"/>
        </w:rPr>
        <w:t>恶性肿瘤早发现率、恶性肿瘤规范化管理率、慢性阻塞性肺疾病管理患者数和慢性阻塞性肺疾病管理率情况分析。</w:t>
      </w:r>
    </w:p>
    <w:p w:rsidR="001E5D28" w:rsidRDefault="001E5D28" w:rsidP="001E5D28">
      <w:pPr>
        <w:numPr>
          <w:ilvl w:val="0"/>
          <w:numId w:val="144"/>
        </w:numPr>
        <w:ind w:firstLineChars="200" w:firstLine="482"/>
        <w:rPr>
          <w:rFonts w:ascii="宋体" w:hAnsi="宋体" w:cs="Arial"/>
          <w:sz w:val="24"/>
        </w:rPr>
      </w:pPr>
      <w:r>
        <w:rPr>
          <w:rFonts w:ascii="宋体" w:hAnsi="宋体" w:cs="Arial" w:hint="eastAsia"/>
          <w:sz w:val="24"/>
        </w:rPr>
        <w:t>服药率情况</w:t>
      </w:r>
    </w:p>
    <w:p w:rsidR="001E5D28" w:rsidRDefault="001E5D28" w:rsidP="001E5D28">
      <w:pPr>
        <w:ind w:firstLineChars="200" w:firstLine="482"/>
        <w:rPr>
          <w:rFonts w:ascii="宋体" w:hAnsi="宋体" w:cs="Arial"/>
          <w:sz w:val="24"/>
        </w:rPr>
      </w:pPr>
      <w:r>
        <w:rPr>
          <w:rFonts w:ascii="宋体" w:hAnsi="宋体" w:cs="Arial" w:hint="eastAsia"/>
          <w:sz w:val="24"/>
        </w:rPr>
        <w:t>高血压患者服药率、II型糖尿病患者服药率按时间和医疗机构维度的情况分析。</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lastRenderedPageBreak/>
        <w:t>妇女保健</w:t>
      </w:r>
    </w:p>
    <w:p w:rsidR="001E5D28" w:rsidRDefault="001E5D28" w:rsidP="001E5D28">
      <w:pPr>
        <w:numPr>
          <w:ilvl w:val="0"/>
          <w:numId w:val="145"/>
        </w:numPr>
        <w:ind w:firstLineChars="200" w:firstLine="482"/>
        <w:rPr>
          <w:rFonts w:ascii="宋体" w:hAnsi="宋体" w:cs="Arial"/>
          <w:sz w:val="24"/>
        </w:rPr>
      </w:pPr>
      <w:r>
        <w:rPr>
          <w:rFonts w:ascii="宋体" w:hAnsi="宋体" w:cs="Arial" w:hint="eastAsia"/>
          <w:sz w:val="24"/>
        </w:rPr>
        <w:t>住院分娩</w:t>
      </w:r>
    </w:p>
    <w:p w:rsidR="001E5D28" w:rsidRDefault="001E5D28" w:rsidP="001E5D28">
      <w:pPr>
        <w:ind w:firstLineChars="200" w:firstLine="482"/>
        <w:rPr>
          <w:rFonts w:ascii="宋体" w:hAnsi="宋体" w:cs="Arial"/>
          <w:sz w:val="24"/>
        </w:rPr>
      </w:pPr>
      <w:r>
        <w:rPr>
          <w:rFonts w:ascii="宋体" w:hAnsi="宋体" w:cs="Arial" w:hint="eastAsia"/>
          <w:sz w:val="24"/>
        </w:rPr>
        <w:t>住院分娩人次、住院分娩率、剖宫产率以及活产数情况分析。</w:t>
      </w:r>
    </w:p>
    <w:p w:rsidR="001E5D28" w:rsidRDefault="001E5D28" w:rsidP="001E5D28">
      <w:pPr>
        <w:numPr>
          <w:ilvl w:val="0"/>
          <w:numId w:val="145"/>
        </w:numPr>
        <w:ind w:firstLineChars="200" w:firstLine="482"/>
        <w:rPr>
          <w:rFonts w:ascii="宋体" w:hAnsi="宋体" w:cs="Arial"/>
          <w:sz w:val="24"/>
        </w:rPr>
      </w:pPr>
      <w:r>
        <w:rPr>
          <w:rFonts w:ascii="宋体" w:hAnsi="宋体" w:cs="Arial" w:hint="eastAsia"/>
          <w:sz w:val="24"/>
        </w:rPr>
        <w:t>出生及计划生育情况</w:t>
      </w:r>
    </w:p>
    <w:p w:rsidR="001E5D28" w:rsidRDefault="001E5D28" w:rsidP="001E5D28">
      <w:pPr>
        <w:ind w:firstLineChars="200" w:firstLine="482"/>
        <w:rPr>
          <w:rFonts w:ascii="宋体" w:hAnsi="宋体" w:cs="Arial"/>
          <w:sz w:val="24"/>
        </w:rPr>
      </w:pPr>
      <w:r>
        <w:rPr>
          <w:rFonts w:ascii="宋体" w:hAnsi="宋体" w:cs="Arial" w:hint="eastAsia"/>
          <w:sz w:val="24"/>
        </w:rPr>
        <w:t>出生医学信息报告率、出生医学证明签发率、计划生育手术例数、计划生育手术并发症发生率情况分析。</w:t>
      </w:r>
    </w:p>
    <w:p w:rsidR="001E5D28" w:rsidRDefault="001E5D28" w:rsidP="001E5D28">
      <w:pPr>
        <w:numPr>
          <w:ilvl w:val="0"/>
          <w:numId w:val="145"/>
        </w:numPr>
        <w:ind w:firstLineChars="200" w:firstLine="482"/>
        <w:rPr>
          <w:rFonts w:ascii="宋体" w:hAnsi="宋体" w:cs="Arial"/>
          <w:sz w:val="24"/>
        </w:rPr>
      </w:pPr>
      <w:r>
        <w:rPr>
          <w:rFonts w:ascii="宋体" w:hAnsi="宋体" w:cs="Arial" w:hint="eastAsia"/>
          <w:sz w:val="24"/>
        </w:rPr>
        <w:t>孕产妇产前检查</w:t>
      </w:r>
    </w:p>
    <w:p w:rsidR="001E5D28" w:rsidRDefault="001E5D28" w:rsidP="001E5D28">
      <w:pPr>
        <w:ind w:firstLineChars="200" w:firstLine="482"/>
        <w:rPr>
          <w:rFonts w:ascii="宋体" w:hAnsi="宋体" w:cs="Arial"/>
          <w:sz w:val="24"/>
        </w:rPr>
      </w:pPr>
      <w:r>
        <w:rPr>
          <w:rFonts w:ascii="宋体" w:hAnsi="宋体" w:cs="Arial" w:hint="eastAsia"/>
          <w:sz w:val="24"/>
        </w:rPr>
        <w:t>妇女产前检查率、产前筛查高危百分比以及梅毒检测率等情况的统计分析。</w:t>
      </w:r>
    </w:p>
    <w:p w:rsidR="001E5D28" w:rsidRDefault="001E5D28" w:rsidP="001E5D28">
      <w:pPr>
        <w:numPr>
          <w:ilvl w:val="0"/>
          <w:numId w:val="145"/>
        </w:numPr>
        <w:ind w:firstLineChars="200" w:firstLine="482"/>
        <w:rPr>
          <w:rFonts w:ascii="宋体" w:hAnsi="宋体" w:cs="Arial"/>
          <w:sz w:val="24"/>
        </w:rPr>
      </w:pPr>
      <w:r>
        <w:rPr>
          <w:rFonts w:ascii="宋体" w:hAnsi="宋体" w:cs="Arial" w:hint="eastAsia"/>
          <w:sz w:val="24"/>
        </w:rPr>
        <w:t>产后随访率、优生优育产前筛查</w:t>
      </w:r>
    </w:p>
    <w:p w:rsidR="001E5D28" w:rsidRDefault="001E5D28" w:rsidP="001E5D28">
      <w:pPr>
        <w:ind w:firstLineChars="200" w:firstLine="482"/>
        <w:rPr>
          <w:rFonts w:ascii="宋体" w:hAnsi="宋体" w:cs="Arial"/>
          <w:sz w:val="24"/>
        </w:rPr>
      </w:pPr>
      <w:r>
        <w:rPr>
          <w:rFonts w:ascii="宋体" w:hAnsi="宋体" w:cs="Arial" w:hint="eastAsia"/>
          <w:sz w:val="24"/>
        </w:rPr>
        <w:t>产后随访率、42天产后随访人次、优生优育产前筛查人次以及筛查率情况分析。</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t>儿童保健</w:t>
      </w:r>
    </w:p>
    <w:p w:rsidR="001E5D28" w:rsidRDefault="001E5D28" w:rsidP="001E5D28">
      <w:pPr>
        <w:numPr>
          <w:ilvl w:val="0"/>
          <w:numId w:val="146"/>
        </w:numPr>
        <w:ind w:firstLineChars="200" w:firstLine="482"/>
        <w:rPr>
          <w:rFonts w:ascii="宋体" w:hAnsi="宋体" w:cs="Arial"/>
          <w:sz w:val="24"/>
        </w:rPr>
      </w:pPr>
      <w:r>
        <w:rPr>
          <w:rFonts w:ascii="宋体" w:hAnsi="宋体" w:cs="Arial" w:hint="eastAsia"/>
          <w:sz w:val="24"/>
        </w:rPr>
        <w:t>新生儿健康筛查</w:t>
      </w:r>
    </w:p>
    <w:p w:rsidR="001E5D28" w:rsidRDefault="001E5D28" w:rsidP="001E5D28">
      <w:pPr>
        <w:ind w:firstLineChars="200" w:firstLine="482"/>
        <w:rPr>
          <w:rFonts w:ascii="宋体" w:hAnsi="宋体" w:cs="Arial"/>
          <w:sz w:val="24"/>
        </w:rPr>
      </w:pPr>
      <w:r>
        <w:rPr>
          <w:rFonts w:ascii="宋体" w:hAnsi="宋体" w:cs="Arial" w:hint="eastAsia"/>
          <w:sz w:val="24"/>
        </w:rPr>
        <w:t>苯丙酮尿症筛查率、甲状腺功能减低症筛查率以及听力筛查率情况分析。</w:t>
      </w:r>
    </w:p>
    <w:p w:rsidR="001E5D28" w:rsidRDefault="001E5D28" w:rsidP="001E5D28">
      <w:pPr>
        <w:numPr>
          <w:ilvl w:val="0"/>
          <w:numId w:val="146"/>
        </w:numPr>
        <w:ind w:firstLineChars="200" w:firstLine="482"/>
        <w:rPr>
          <w:rFonts w:ascii="宋体" w:hAnsi="宋体" w:cs="Arial"/>
          <w:sz w:val="24"/>
        </w:rPr>
      </w:pPr>
      <w:r>
        <w:rPr>
          <w:rFonts w:ascii="宋体" w:hAnsi="宋体" w:cs="Arial" w:hint="eastAsia"/>
          <w:sz w:val="24"/>
        </w:rPr>
        <w:t>儿童管理</w:t>
      </w:r>
    </w:p>
    <w:p w:rsidR="001E5D28" w:rsidRDefault="001E5D28" w:rsidP="001E5D28">
      <w:pPr>
        <w:ind w:firstLineChars="200" w:firstLine="482"/>
        <w:rPr>
          <w:rFonts w:ascii="宋体" w:hAnsi="宋体" w:cs="Arial"/>
          <w:sz w:val="24"/>
        </w:rPr>
      </w:pPr>
      <w:r>
        <w:rPr>
          <w:rFonts w:ascii="宋体" w:hAnsi="宋体" w:cs="Arial" w:hint="eastAsia"/>
          <w:sz w:val="24"/>
        </w:rPr>
        <w:t>适龄儿童免疫规划疫苗接种率、3岁以下儿童系统管理率、6个月内婴儿纯母乳喂养率、0-7岁儿童死亡率情况分析。</w:t>
      </w:r>
    </w:p>
    <w:p w:rsidR="001E5D28" w:rsidRDefault="001E5D28" w:rsidP="001E5D28">
      <w:pPr>
        <w:numPr>
          <w:ilvl w:val="0"/>
          <w:numId w:val="146"/>
        </w:numPr>
        <w:ind w:firstLineChars="200" w:firstLine="482"/>
        <w:rPr>
          <w:rFonts w:ascii="宋体" w:hAnsi="宋体" w:cs="Arial"/>
          <w:sz w:val="24"/>
        </w:rPr>
      </w:pPr>
      <w:r>
        <w:rPr>
          <w:rFonts w:ascii="宋体" w:hAnsi="宋体" w:cs="Arial" w:hint="eastAsia"/>
          <w:sz w:val="24"/>
        </w:rPr>
        <w:t>5岁以下儿童管理</w:t>
      </w:r>
    </w:p>
    <w:p w:rsidR="001E5D28" w:rsidRDefault="001E5D28" w:rsidP="001E5D28">
      <w:pPr>
        <w:ind w:firstLineChars="200" w:firstLine="482"/>
        <w:rPr>
          <w:rFonts w:ascii="宋体" w:hAnsi="宋体" w:cs="Arial"/>
          <w:sz w:val="24"/>
        </w:rPr>
      </w:pPr>
      <w:r>
        <w:rPr>
          <w:rFonts w:ascii="宋体" w:hAnsi="宋体" w:cs="Arial" w:hint="eastAsia"/>
          <w:sz w:val="24"/>
        </w:rPr>
        <w:t>5岁以下儿童低体重率、肥胖发生率、生长迟缓率和死亡率等情况监控。</w:t>
      </w:r>
    </w:p>
    <w:p w:rsidR="001E5D28" w:rsidRDefault="001E5D28" w:rsidP="001E5D28">
      <w:pPr>
        <w:numPr>
          <w:ilvl w:val="0"/>
          <w:numId w:val="146"/>
        </w:numPr>
        <w:ind w:firstLineChars="200" w:firstLine="482"/>
        <w:rPr>
          <w:rFonts w:ascii="宋体" w:hAnsi="宋体" w:cs="Arial"/>
          <w:sz w:val="24"/>
        </w:rPr>
      </w:pPr>
      <w:r>
        <w:rPr>
          <w:rFonts w:ascii="宋体" w:hAnsi="宋体" w:cs="Arial" w:hint="eastAsia"/>
          <w:sz w:val="24"/>
        </w:rPr>
        <w:t>新生儿随访和0-6岁儿童管理情况</w:t>
      </w:r>
    </w:p>
    <w:p w:rsidR="001E5D28" w:rsidRDefault="001E5D28" w:rsidP="001E5D28">
      <w:pPr>
        <w:ind w:firstLineChars="200" w:firstLine="482"/>
        <w:rPr>
          <w:rFonts w:ascii="宋体" w:hAnsi="宋体" w:cs="Arial"/>
          <w:sz w:val="24"/>
        </w:rPr>
      </w:pPr>
      <w:r>
        <w:rPr>
          <w:rFonts w:ascii="宋体" w:hAnsi="宋体" w:cs="Arial" w:hint="eastAsia"/>
          <w:sz w:val="24"/>
        </w:rPr>
        <w:t>新生儿随访率和0-6岁儿童管理情况率按时间和区域维度分析。</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t>预防接种</w:t>
      </w:r>
    </w:p>
    <w:p w:rsidR="001E5D28" w:rsidRDefault="001E5D28" w:rsidP="001E5D28">
      <w:pPr>
        <w:numPr>
          <w:ilvl w:val="0"/>
          <w:numId w:val="147"/>
        </w:numPr>
        <w:ind w:firstLineChars="200" w:firstLine="482"/>
        <w:rPr>
          <w:rFonts w:ascii="宋体" w:hAnsi="宋体" w:cs="Arial"/>
          <w:sz w:val="24"/>
        </w:rPr>
      </w:pPr>
      <w:r>
        <w:rPr>
          <w:rFonts w:ascii="宋体" w:hAnsi="宋体" w:cs="Arial" w:hint="eastAsia"/>
          <w:sz w:val="24"/>
        </w:rPr>
        <w:t>国家免疫规划疫苗接种情况</w:t>
      </w:r>
    </w:p>
    <w:p w:rsidR="001E5D28" w:rsidRDefault="001E5D28" w:rsidP="001E5D28">
      <w:pPr>
        <w:ind w:firstLineChars="200" w:firstLine="482"/>
        <w:rPr>
          <w:rFonts w:ascii="宋体" w:hAnsi="宋体" w:cs="Arial"/>
          <w:sz w:val="24"/>
        </w:rPr>
      </w:pPr>
      <w:r>
        <w:rPr>
          <w:rFonts w:ascii="宋体" w:hAnsi="宋体" w:cs="Arial" w:hint="eastAsia"/>
          <w:sz w:val="24"/>
        </w:rPr>
        <w:t>国家免疫规划疫苗应接种人数、实际接种人数、国家免疫规划疫苗接种率、群体性接种接种率等情况检测分析。</w:t>
      </w:r>
    </w:p>
    <w:p w:rsidR="001E5D28" w:rsidRDefault="001E5D28" w:rsidP="001E5D28">
      <w:pPr>
        <w:numPr>
          <w:ilvl w:val="0"/>
          <w:numId w:val="147"/>
        </w:numPr>
        <w:ind w:firstLineChars="200" w:firstLine="482"/>
        <w:rPr>
          <w:rFonts w:ascii="宋体" w:hAnsi="宋体" w:cs="Arial"/>
          <w:sz w:val="24"/>
        </w:rPr>
      </w:pPr>
      <w:r>
        <w:rPr>
          <w:rFonts w:ascii="宋体" w:hAnsi="宋体" w:cs="Arial" w:hint="eastAsia"/>
          <w:sz w:val="24"/>
        </w:rPr>
        <w:t>第二类疫苗接种情况</w:t>
      </w:r>
    </w:p>
    <w:p w:rsidR="001E5D28" w:rsidRDefault="001E5D28" w:rsidP="001E5D28">
      <w:pPr>
        <w:ind w:firstLineChars="200" w:firstLine="482"/>
        <w:rPr>
          <w:rFonts w:ascii="宋体" w:hAnsi="宋体" w:cs="Arial"/>
          <w:sz w:val="24"/>
        </w:rPr>
      </w:pPr>
      <w:r>
        <w:rPr>
          <w:rFonts w:ascii="宋体" w:hAnsi="宋体" w:cs="Arial" w:hint="eastAsia"/>
          <w:sz w:val="24"/>
        </w:rPr>
        <w:t>对狂犬病疫苗、流感疫苗、甲肝疫苗、HIB疫苗、轮状病毒疫苗第二类疫苗接种情况人数及占比统计。</w:t>
      </w:r>
    </w:p>
    <w:p w:rsidR="001E5D28" w:rsidRDefault="001E5D28" w:rsidP="001E5D28">
      <w:pPr>
        <w:numPr>
          <w:ilvl w:val="0"/>
          <w:numId w:val="147"/>
        </w:numPr>
        <w:ind w:firstLineChars="200" w:firstLine="482"/>
        <w:rPr>
          <w:rFonts w:ascii="宋体" w:hAnsi="宋体" w:cs="Arial"/>
          <w:sz w:val="24"/>
        </w:rPr>
      </w:pPr>
      <w:r>
        <w:rPr>
          <w:rFonts w:ascii="宋体" w:hAnsi="宋体" w:cs="Arial" w:hint="eastAsia"/>
          <w:sz w:val="24"/>
        </w:rPr>
        <w:t>疫苗接种情况</w:t>
      </w:r>
    </w:p>
    <w:p w:rsidR="001E5D28" w:rsidRDefault="001E5D28" w:rsidP="001E5D28">
      <w:pPr>
        <w:ind w:firstLineChars="200" w:firstLine="482"/>
        <w:rPr>
          <w:rFonts w:ascii="宋体" w:hAnsi="宋体" w:cs="Arial"/>
          <w:sz w:val="24"/>
        </w:rPr>
      </w:pPr>
      <w:r>
        <w:rPr>
          <w:rFonts w:ascii="宋体" w:hAnsi="宋体" w:cs="Arial" w:hint="eastAsia"/>
          <w:sz w:val="24"/>
        </w:rPr>
        <w:t>对疫苗接种率排名情况的统分析。</w:t>
      </w:r>
    </w:p>
    <w:p w:rsidR="001E5D28" w:rsidRDefault="001E5D28" w:rsidP="001E5D28">
      <w:pPr>
        <w:numPr>
          <w:ilvl w:val="0"/>
          <w:numId w:val="147"/>
        </w:numPr>
        <w:ind w:firstLineChars="200" w:firstLine="482"/>
        <w:rPr>
          <w:rFonts w:ascii="宋体" w:hAnsi="宋体" w:cs="Arial"/>
          <w:sz w:val="24"/>
        </w:rPr>
      </w:pPr>
      <w:r>
        <w:rPr>
          <w:rFonts w:ascii="宋体" w:hAnsi="宋体" w:cs="Arial" w:hint="eastAsia"/>
          <w:sz w:val="24"/>
        </w:rPr>
        <w:t>国家免疫规划针对传染病监测</w:t>
      </w:r>
    </w:p>
    <w:p w:rsidR="001E5D28" w:rsidRDefault="001E5D28" w:rsidP="001E5D28">
      <w:pPr>
        <w:ind w:firstLineChars="200" w:firstLine="482"/>
        <w:rPr>
          <w:rFonts w:ascii="宋体" w:hAnsi="宋体" w:cs="Arial"/>
          <w:sz w:val="24"/>
        </w:rPr>
      </w:pPr>
      <w:r>
        <w:rPr>
          <w:rFonts w:ascii="宋体" w:hAnsi="宋体" w:cs="Arial" w:hint="eastAsia"/>
          <w:sz w:val="24"/>
        </w:rPr>
        <w:t>国家免规划针对传染病已报病例数和漏报病例数统计情况。</w:t>
      </w:r>
    </w:p>
    <w:p w:rsidR="001E5D28" w:rsidRDefault="001E5D28" w:rsidP="001E5D28">
      <w:pPr>
        <w:numPr>
          <w:ilvl w:val="0"/>
          <w:numId w:val="147"/>
        </w:numPr>
        <w:ind w:firstLineChars="200" w:firstLine="482"/>
        <w:rPr>
          <w:rFonts w:ascii="宋体" w:hAnsi="宋体" w:cs="Arial"/>
          <w:sz w:val="24"/>
        </w:rPr>
      </w:pPr>
      <w:r>
        <w:rPr>
          <w:rFonts w:ascii="宋体" w:hAnsi="宋体" w:cs="Arial" w:hint="eastAsia"/>
          <w:sz w:val="24"/>
        </w:rPr>
        <w:lastRenderedPageBreak/>
        <w:t>受种者基本信息和疫苗接种信息登记情况</w:t>
      </w:r>
    </w:p>
    <w:p w:rsidR="001E5D28" w:rsidRDefault="001E5D28" w:rsidP="001E5D28">
      <w:pPr>
        <w:ind w:firstLineChars="200" w:firstLine="482"/>
        <w:rPr>
          <w:rFonts w:ascii="宋体" w:hAnsi="宋体" w:cs="Arial"/>
          <w:sz w:val="24"/>
        </w:rPr>
      </w:pPr>
      <w:r>
        <w:rPr>
          <w:rFonts w:ascii="宋体" w:hAnsi="宋体" w:cs="Arial" w:hint="eastAsia"/>
          <w:sz w:val="24"/>
        </w:rPr>
        <w:t>受种者基本信息完整率、疫苗接种信息完整率情况监测分析。</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t>精神疾病</w:t>
      </w:r>
    </w:p>
    <w:p w:rsidR="001E5D28" w:rsidRDefault="001E5D28" w:rsidP="001E5D28">
      <w:pPr>
        <w:numPr>
          <w:ilvl w:val="0"/>
          <w:numId w:val="148"/>
        </w:numPr>
        <w:ind w:firstLineChars="200" w:firstLine="482"/>
        <w:rPr>
          <w:rFonts w:ascii="宋体" w:hAnsi="宋体" w:cs="Arial"/>
          <w:sz w:val="24"/>
        </w:rPr>
      </w:pPr>
      <w:r>
        <w:rPr>
          <w:rFonts w:ascii="宋体" w:hAnsi="宋体" w:cs="Arial" w:hint="eastAsia"/>
          <w:sz w:val="24"/>
        </w:rPr>
        <w:t>严重精神障碍疾病的患病情况</w:t>
      </w:r>
    </w:p>
    <w:p w:rsidR="001E5D28" w:rsidRDefault="001E5D28" w:rsidP="001E5D28">
      <w:pPr>
        <w:ind w:firstLineChars="200" w:firstLine="482"/>
        <w:rPr>
          <w:rFonts w:ascii="宋体" w:hAnsi="宋体" w:cs="Arial"/>
          <w:sz w:val="24"/>
        </w:rPr>
      </w:pPr>
      <w:r>
        <w:rPr>
          <w:rFonts w:ascii="宋体" w:hAnsi="宋体" w:cs="Arial" w:hint="eastAsia"/>
          <w:sz w:val="24"/>
        </w:rPr>
        <w:t>严重精神障碍患者报告患病率、患者治疗率、患者规范管理人数等情况分析。</w:t>
      </w:r>
    </w:p>
    <w:p w:rsidR="001E5D28" w:rsidRDefault="001E5D28" w:rsidP="001E5D28">
      <w:pPr>
        <w:numPr>
          <w:ilvl w:val="0"/>
          <w:numId w:val="148"/>
        </w:numPr>
        <w:ind w:firstLineChars="200" w:firstLine="482"/>
        <w:rPr>
          <w:rFonts w:ascii="宋体" w:hAnsi="宋体" w:cs="Arial"/>
          <w:sz w:val="24"/>
        </w:rPr>
      </w:pPr>
      <w:r>
        <w:rPr>
          <w:rFonts w:ascii="宋体" w:hAnsi="宋体" w:cs="Arial" w:hint="eastAsia"/>
          <w:sz w:val="24"/>
        </w:rPr>
        <w:t>有肇事肇祸倾向患者管理</w:t>
      </w:r>
    </w:p>
    <w:p w:rsidR="001E5D28" w:rsidRDefault="001E5D28" w:rsidP="001E5D28">
      <w:pPr>
        <w:ind w:firstLineChars="200" w:firstLine="482"/>
        <w:rPr>
          <w:rFonts w:ascii="宋体" w:hAnsi="宋体" w:cs="Arial"/>
          <w:sz w:val="24"/>
        </w:rPr>
      </w:pPr>
      <w:r>
        <w:rPr>
          <w:rFonts w:ascii="宋体" w:hAnsi="宋体" w:cs="Arial" w:hint="eastAsia"/>
          <w:sz w:val="24"/>
        </w:rPr>
        <w:t>有肇事倾向的患者人数和有肇事倾向的患者管理率情况监测分析。</w:t>
      </w:r>
    </w:p>
    <w:p w:rsidR="001E5D28" w:rsidRDefault="001E5D28" w:rsidP="001E5D28">
      <w:pPr>
        <w:numPr>
          <w:ilvl w:val="0"/>
          <w:numId w:val="148"/>
        </w:numPr>
        <w:ind w:firstLineChars="200" w:firstLine="482"/>
        <w:rPr>
          <w:rFonts w:ascii="宋体" w:hAnsi="宋体" w:cs="Arial"/>
          <w:sz w:val="24"/>
        </w:rPr>
      </w:pPr>
      <w:r>
        <w:rPr>
          <w:rFonts w:ascii="宋体" w:hAnsi="宋体" w:cs="Arial" w:hint="eastAsia"/>
          <w:sz w:val="24"/>
        </w:rPr>
        <w:t>免费药物治疗管理</w:t>
      </w:r>
    </w:p>
    <w:p w:rsidR="001E5D28" w:rsidRDefault="001E5D28" w:rsidP="001E5D28">
      <w:pPr>
        <w:ind w:firstLineChars="200" w:firstLine="482"/>
        <w:rPr>
          <w:rFonts w:ascii="宋体" w:hAnsi="宋体" w:cs="Arial"/>
          <w:sz w:val="24"/>
        </w:rPr>
      </w:pPr>
      <w:r>
        <w:rPr>
          <w:rFonts w:ascii="宋体" w:hAnsi="宋体" w:cs="Arial" w:hint="eastAsia"/>
          <w:sz w:val="24"/>
        </w:rPr>
        <w:t>免费药物治疗管理率和免费住院治疗管理率的情况统计分析。</w:t>
      </w:r>
    </w:p>
    <w:p w:rsidR="001E5D28" w:rsidRDefault="001E5D28" w:rsidP="001E5D28">
      <w:pPr>
        <w:numPr>
          <w:ilvl w:val="0"/>
          <w:numId w:val="148"/>
        </w:numPr>
        <w:ind w:firstLineChars="200" w:firstLine="482"/>
        <w:rPr>
          <w:rFonts w:ascii="宋体" w:hAnsi="宋体" w:cs="Arial"/>
          <w:sz w:val="24"/>
        </w:rPr>
      </w:pPr>
      <w:r>
        <w:rPr>
          <w:rFonts w:ascii="宋体" w:hAnsi="宋体" w:cs="Arial" w:hint="eastAsia"/>
          <w:sz w:val="24"/>
        </w:rPr>
        <w:t>严重精神障碍患者服药情况</w:t>
      </w:r>
    </w:p>
    <w:p w:rsidR="001E5D28" w:rsidRDefault="001E5D28" w:rsidP="001E5D28">
      <w:pPr>
        <w:ind w:firstLineChars="200" w:firstLine="482"/>
        <w:rPr>
          <w:rFonts w:ascii="宋体" w:hAnsi="宋体" w:cs="Arial"/>
          <w:sz w:val="24"/>
        </w:rPr>
      </w:pPr>
      <w:r>
        <w:rPr>
          <w:rFonts w:ascii="宋体" w:hAnsi="宋体" w:cs="Arial" w:hint="eastAsia"/>
          <w:sz w:val="24"/>
        </w:rPr>
        <w:t>在册患者服药率和在册患者规律服药率按区域维度分析。</w:t>
      </w:r>
    </w:p>
    <w:p w:rsidR="001E5D28" w:rsidRDefault="001E5D28" w:rsidP="001E5D28">
      <w:pPr>
        <w:numPr>
          <w:ilvl w:val="0"/>
          <w:numId w:val="142"/>
        </w:numPr>
        <w:tabs>
          <w:tab w:val="left" w:pos="893"/>
        </w:tabs>
        <w:spacing w:before="120"/>
        <w:rPr>
          <w:rFonts w:ascii="宋体" w:hAnsi="宋体" w:cs="Arial"/>
          <w:b/>
          <w:sz w:val="24"/>
        </w:rPr>
      </w:pPr>
      <w:r>
        <w:rPr>
          <w:rFonts w:ascii="宋体" w:hAnsi="宋体" w:cs="Arial" w:hint="eastAsia"/>
          <w:b/>
          <w:sz w:val="24"/>
        </w:rPr>
        <w:t>传染性疾病</w:t>
      </w:r>
    </w:p>
    <w:p w:rsidR="001E5D28" w:rsidRDefault="001E5D28" w:rsidP="001E5D28">
      <w:pPr>
        <w:numPr>
          <w:ilvl w:val="0"/>
          <w:numId w:val="149"/>
        </w:numPr>
        <w:ind w:firstLineChars="200" w:firstLine="482"/>
        <w:rPr>
          <w:rFonts w:ascii="宋体" w:hAnsi="宋体" w:cs="Arial"/>
          <w:sz w:val="24"/>
        </w:rPr>
      </w:pPr>
      <w:r>
        <w:rPr>
          <w:rFonts w:ascii="宋体" w:hAnsi="宋体" w:cs="Arial" w:hint="eastAsia"/>
          <w:sz w:val="24"/>
        </w:rPr>
        <w:t>传染病及公共卫生突发事件报告情况</w:t>
      </w:r>
    </w:p>
    <w:p w:rsidR="001E5D28" w:rsidRDefault="001E5D28" w:rsidP="001E5D28">
      <w:pPr>
        <w:ind w:firstLineChars="200" w:firstLine="482"/>
        <w:rPr>
          <w:rFonts w:ascii="宋体" w:hAnsi="宋体" w:cs="Arial"/>
          <w:sz w:val="24"/>
        </w:rPr>
      </w:pPr>
      <w:r>
        <w:rPr>
          <w:rFonts w:ascii="宋体" w:hAnsi="宋体" w:cs="Arial" w:hint="eastAsia"/>
          <w:sz w:val="24"/>
        </w:rPr>
        <w:t>传染病疫情报告率、传染病疫情报告及时率、突发公共卫生事件相关信息报告率情况分析。</w:t>
      </w:r>
    </w:p>
    <w:p w:rsidR="001E5D28" w:rsidRDefault="001E5D28" w:rsidP="001E5D28">
      <w:pPr>
        <w:numPr>
          <w:ilvl w:val="0"/>
          <w:numId w:val="149"/>
        </w:numPr>
        <w:ind w:firstLineChars="200" w:firstLine="482"/>
        <w:rPr>
          <w:rFonts w:ascii="宋体" w:hAnsi="宋体" w:cs="Arial"/>
          <w:sz w:val="24"/>
        </w:rPr>
      </w:pPr>
      <w:r>
        <w:rPr>
          <w:rFonts w:ascii="宋体" w:hAnsi="宋体" w:cs="Arial" w:hint="eastAsia"/>
          <w:sz w:val="24"/>
        </w:rPr>
        <w:t>消毒隔离制度执行情况</w:t>
      </w:r>
    </w:p>
    <w:p w:rsidR="001E5D28" w:rsidRDefault="001E5D28" w:rsidP="001E5D28">
      <w:pPr>
        <w:ind w:firstLineChars="200" w:firstLine="482"/>
        <w:rPr>
          <w:rFonts w:ascii="宋体" w:hAnsi="宋体" w:cs="Arial"/>
          <w:sz w:val="24"/>
        </w:rPr>
      </w:pPr>
      <w:r>
        <w:rPr>
          <w:rFonts w:ascii="宋体" w:hAnsi="宋体" w:cs="Arial" w:hint="eastAsia"/>
          <w:sz w:val="24"/>
        </w:rPr>
        <w:t>密切接触者集中隔离人数、密切接触者居家隔离人数监测分析。</w:t>
      </w:r>
    </w:p>
    <w:p w:rsidR="001E5D28" w:rsidRDefault="001E5D28" w:rsidP="001E5D28">
      <w:pPr>
        <w:numPr>
          <w:ilvl w:val="0"/>
          <w:numId w:val="149"/>
        </w:numPr>
        <w:ind w:firstLineChars="200" w:firstLine="482"/>
        <w:rPr>
          <w:rFonts w:ascii="宋体" w:hAnsi="宋体" w:cs="Arial"/>
          <w:sz w:val="24"/>
        </w:rPr>
      </w:pPr>
      <w:r>
        <w:rPr>
          <w:rFonts w:ascii="宋体" w:hAnsi="宋体" w:cs="Arial" w:hint="eastAsia"/>
          <w:sz w:val="24"/>
        </w:rPr>
        <w:t>传染病疫情控制</w:t>
      </w:r>
    </w:p>
    <w:p w:rsidR="001E5D28" w:rsidRDefault="001E5D28" w:rsidP="001E5D28">
      <w:pPr>
        <w:ind w:firstLineChars="200" w:firstLine="482"/>
        <w:rPr>
          <w:rFonts w:ascii="宋体" w:hAnsi="宋体" w:cs="Arial"/>
          <w:sz w:val="24"/>
        </w:rPr>
      </w:pPr>
      <w:r>
        <w:rPr>
          <w:rFonts w:ascii="宋体" w:hAnsi="宋体" w:cs="Arial" w:hint="eastAsia"/>
          <w:sz w:val="24"/>
        </w:rPr>
        <w:t>重点场所数、消毒覆盖数、覆盖率情况分析。</w:t>
      </w:r>
    </w:p>
    <w:p w:rsidR="001E5D28" w:rsidRDefault="001E5D28" w:rsidP="001E5D28">
      <w:pPr>
        <w:numPr>
          <w:ilvl w:val="0"/>
          <w:numId w:val="149"/>
        </w:numPr>
        <w:ind w:firstLineChars="200" w:firstLine="482"/>
        <w:rPr>
          <w:rFonts w:ascii="宋体" w:hAnsi="宋体" w:cs="Arial"/>
          <w:sz w:val="24"/>
        </w:rPr>
      </w:pPr>
      <w:r>
        <w:rPr>
          <w:rFonts w:ascii="宋体" w:hAnsi="宋体" w:cs="Arial" w:hint="eastAsia"/>
          <w:sz w:val="24"/>
        </w:rPr>
        <w:t>传染病治疗质量</w:t>
      </w:r>
    </w:p>
    <w:p w:rsidR="001E5D28" w:rsidRDefault="001E5D28" w:rsidP="001E5D28">
      <w:pPr>
        <w:ind w:firstLineChars="200" w:firstLine="482"/>
        <w:rPr>
          <w:rFonts w:ascii="宋体" w:hAnsi="宋体" w:cs="Arial"/>
          <w:sz w:val="24"/>
        </w:rPr>
      </w:pPr>
      <w:r>
        <w:rPr>
          <w:rFonts w:ascii="宋体" w:hAnsi="宋体" w:cs="Arial" w:hint="eastAsia"/>
          <w:sz w:val="24"/>
        </w:rPr>
        <w:t>累计确诊病例数、无症状感染者总数、累计治愈人数、死亡人数统计情况。</w:t>
      </w:r>
    </w:p>
    <w:p w:rsidR="001E5D28" w:rsidRDefault="001E5D28" w:rsidP="001E5D28">
      <w:pPr>
        <w:pStyle w:val="5"/>
        <w:numPr>
          <w:ilvl w:val="4"/>
          <w:numId w:val="0"/>
        </w:numPr>
        <w:ind w:left="991" w:hanging="991"/>
      </w:pPr>
      <w:r>
        <w:t>1.2.1.2.3.</w:t>
      </w:r>
      <w:r>
        <w:rPr>
          <w:rFonts w:hint="eastAsia"/>
        </w:rPr>
        <w:t>家庭医生签约服务监管</w:t>
      </w:r>
    </w:p>
    <w:p w:rsidR="001E5D28" w:rsidRDefault="001E5D28" w:rsidP="001E5D28">
      <w:pPr>
        <w:numPr>
          <w:ilvl w:val="0"/>
          <w:numId w:val="150"/>
        </w:numPr>
        <w:spacing w:before="120"/>
        <w:rPr>
          <w:rFonts w:ascii="宋体" w:hAnsi="宋体" w:cs="Arial"/>
          <w:b/>
          <w:sz w:val="24"/>
        </w:rPr>
      </w:pPr>
      <w:r>
        <w:rPr>
          <w:rFonts w:ascii="宋体" w:hAnsi="宋体" w:cs="Arial" w:hint="eastAsia"/>
          <w:b/>
          <w:sz w:val="24"/>
        </w:rPr>
        <w:t>签约服务资金情况</w:t>
      </w:r>
    </w:p>
    <w:p w:rsidR="001E5D28" w:rsidRDefault="001E5D28" w:rsidP="001E5D28">
      <w:pPr>
        <w:ind w:firstLineChars="200" w:firstLine="482"/>
        <w:rPr>
          <w:rFonts w:ascii="宋体" w:hAnsi="宋体" w:cs="Arial"/>
          <w:sz w:val="24"/>
        </w:rPr>
      </w:pPr>
      <w:r>
        <w:rPr>
          <w:rFonts w:ascii="宋体" w:hAnsi="宋体" w:cs="Arial" w:hint="eastAsia"/>
          <w:sz w:val="24"/>
        </w:rPr>
        <w:t>家庭医生签约医保基金金额、财政投入金额、公共卫生服务经费金额的统计分析。</w:t>
      </w:r>
    </w:p>
    <w:p w:rsidR="001E5D28" w:rsidRDefault="001E5D28" w:rsidP="001E5D28">
      <w:pPr>
        <w:numPr>
          <w:ilvl w:val="0"/>
          <w:numId w:val="150"/>
        </w:numPr>
        <w:tabs>
          <w:tab w:val="left" w:pos="893"/>
        </w:tabs>
        <w:spacing w:before="120"/>
        <w:rPr>
          <w:rFonts w:ascii="宋体" w:hAnsi="宋体" w:cs="Arial"/>
          <w:b/>
          <w:sz w:val="24"/>
        </w:rPr>
      </w:pPr>
      <w:r>
        <w:rPr>
          <w:rFonts w:ascii="宋体" w:hAnsi="宋体" w:cs="Arial" w:hint="eastAsia"/>
          <w:b/>
          <w:sz w:val="24"/>
        </w:rPr>
        <w:t>家庭医生签约进度</w:t>
      </w:r>
    </w:p>
    <w:p w:rsidR="001E5D28" w:rsidRDefault="001E5D28" w:rsidP="001E5D28">
      <w:pPr>
        <w:ind w:firstLineChars="200" w:firstLine="482"/>
        <w:rPr>
          <w:rFonts w:ascii="宋体" w:hAnsi="宋体" w:cs="Arial"/>
          <w:sz w:val="24"/>
        </w:rPr>
      </w:pPr>
      <w:r>
        <w:rPr>
          <w:rFonts w:ascii="宋体" w:hAnsi="宋体" w:cs="Arial" w:hint="eastAsia"/>
          <w:sz w:val="24"/>
        </w:rPr>
        <w:t>常住人口人数、全人群签约人数，签约服务覆盖率、重点人群人数、重点人群签约数、重点人群签约服务覆盖率情况监测。</w:t>
      </w:r>
    </w:p>
    <w:p w:rsidR="001E5D28" w:rsidRDefault="001E5D28" w:rsidP="001E5D28">
      <w:pPr>
        <w:numPr>
          <w:ilvl w:val="0"/>
          <w:numId w:val="150"/>
        </w:numPr>
        <w:tabs>
          <w:tab w:val="left" w:pos="893"/>
        </w:tabs>
        <w:spacing w:before="120"/>
        <w:rPr>
          <w:rFonts w:ascii="宋体" w:hAnsi="宋体" w:cs="Arial"/>
          <w:b/>
          <w:sz w:val="24"/>
        </w:rPr>
      </w:pPr>
      <w:r>
        <w:rPr>
          <w:rFonts w:ascii="宋体" w:hAnsi="宋体" w:cs="Arial" w:hint="eastAsia"/>
          <w:b/>
          <w:sz w:val="24"/>
        </w:rPr>
        <w:t>签约服务综合分析</w:t>
      </w:r>
    </w:p>
    <w:p w:rsidR="001E5D28" w:rsidRDefault="001E5D28" w:rsidP="001E5D28">
      <w:pPr>
        <w:ind w:firstLineChars="200" w:firstLine="482"/>
        <w:rPr>
          <w:rFonts w:ascii="宋体" w:hAnsi="宋体" w:cs="Arial"/>
          <w:sz w:val="24"/>
        </w:rPr>
      </w:pPr>
      <w:r>
        <w:rPr>
          <w:rFonts w:ascii="宋体" w:hAnsi="宋体" w:cs="Arial" w:hint="eastAsia"/>
          <w:sz w:val="24"/>
        </w:rPr>
        <w:t>家庭医生签约居民定点机构就诊数及就诊率和签约医生就诊数就就诊率按时间维度分析。</w:t>
      </w:r>
    </w:p>
    <w:p w:rsidR="001E5D28" w:rsidRDefault="001E5D28" w:rsidP="001E5D28">
      <w:pPr>
        <w:numPr>
          <w:ilvl w:val="0"/>
          <w:numId w:val="150"/>
        </w:numPr>
        <w:tabs>
          <w:tab w:val="left" w:pos="893"/>
        </w:tabs>
        <w:spacing w:before="120"/>
        <w:rPr>
          <w:rFonts w:ascii="宋体" w:hAnsi="宋体" w:cs="Arial"/>
          <w:b/>
          <w:sz w:val="24"/>
        </w:rPr>
      </w:pPr>
      <w:r>
        <w:rPr>
          <w:rFonts w:ascii="宋体" w:hAnsi="宋体" w:cs="Arial" w:hint="eastAsia"/>
          <w:b/>
          <w:sz w:val="24"/>
        </w:rPr>
        <w:lastRenderedPageBreak/>
        <w:t>重点人群签约</w:t>
      </w:r>
    </w:p>
    <w:p w:rsidR="001E5D28" w:rsidRDefault="001E5D28" w:rsidP="001E5D28">
      <w:pPr>
        <w:ind w:firstLineChars="200" w:firstLine="482"/>
        <w:rPr>
          <w:rFonts w:ascii="宋体" w:hAnsi="宋体" w:cs="Arial"/>
          <w:sz w:val="24"/>
        </w:rPr>
      </w:pPr>
      <w:r>
        <w:rPr>
          <w:rFonts w:ascii="宋体" w:hAnsi="宋体" w:cs="Arial" w:hint="eastAsia"/>
          <w:sz w:val="24"/>
        </w:rPr>
        <w:t>十类重点人群签约率及排名情况分析。</w:t>
      </w:r>
    </w:p>
    <w:p w:rsidR="001E5D28" w:rsidRDefault="001E5D28" w:rsidP="001E5D28">
      <w:pPr>
        <w:pStyle w:val="5"/>
        <w:numPr>
          <w:ilvl w:val="4"/>
          <w:numId w:val="0"/>
        </w:numPr>
        <w:ind w:left="991" w:hanging="991"/>
      </w:pPr>
      <w:r>
        <w:t>1.2.1.2.4.</w:t>
      </w:r>
      <w:r>
        <w:rPr>
          <w:rFonts w:hint="eastAsia"/>
        </w:rPr>
        <w:t>药品管理监管</w:t>
      </w:r>
    </w:p>
    <w:p w:rsidR="001E5D28" w:rsidRDefault="001E5D28" w:rsidP="001E5D28">
      <w:pPr>
        <w:numPr>
          <w:ilvl w:val="0"/>
          <w:numId w:val="151"/>
        </w:numPr>
        <w:spacing w:before="120"/>
        <w:rPr>
          <w:rFonts w:ascii="宋体" w:hAnsi="宋体" w:cs="Arial"/>
          <w:b/>
          <w:sz w:val="24"/>
        </w:rPr>
      </w:pPr>
      <w:r>
        <w:rPr>
          <w:rFonts w:ascii="宋体" w:hAnsi="宋体" w:cs="Arial" w:hint="eastAsia"/>
          <w:b/>
          <w:sz w:val="24"/>
        </w:rPr>
        <w:t>基本药品的使用情况</w:t>
      </w:r>
    </w:p>
    <w:p w:rsidR="001E5D28" w:rsidRDefault="001E5D28" w:rsidP="001E5D28">
      <w:pPr>
        <w:ind w:firstLineChars="200" w:firstLine="482"/>
        <w:rPr>
          <w:rFonts w:ascii="宋体" w:hAnsi="宋体" w:cs="Arial"/>
          <w:sz w:val="24"/>
        </w:rPr>
      </w:pPr>
      <w:r>
        <w:rPr>
          <w:rFonts w:ascii="宋体" w:hAnsi="宋体" w:cs="Arial" w:hint="eastAsia"/>
          <w:sz w:val="24"/>
        </w:rPr>
        <w:t>国家基本药物品种数，门急诊、住院药品金额、中药饮片处方数及金额统计分析。</w:t>
      </w:r>
    </w:p>
    <w:p w:rsidR="001E5D28" w:rsidRDefault="001E5D28" w:rsidP="001E5D28">
      <w:pPr>
        <w:numPr>
          <w:ilvl w:val="0"/>
          <w:numId w:val="151"/>
        </w:numPr>
        <w:tabs>
          <w:tab w:val="left" w:pos="893"/>
        </w:tabs>
        <w:spacing w:before="120"/>
        <w:rPr>
          <w:rFonts w:ascii="宋体" w:hAnsi="宋体" w:cs="Arial"/>
          <w:b/>
          <w:sz w:val="24"/>
        </w:rPr>
      </w:pPr>
      <w:r>
        <w:rPr>
          <w:rFonts w:ascii="宋体" w:hAnsi="宋体" w:cs="Arial" w:hint="eastAsia"/>
          <w:b/>
          <w:sz w:val="24"/>
        </w:rPr>
        <w:t>门急诊、住院药品费用情况</w:t>
      </w:r>
    </w:p>
    <w:p w:rsidR="001E5D28" w:rsidRDefault="001E5D28" w:rsidP="001E5D28">
      <w:pPr>
        <w:ind w:firstLineChars="200" w:firstLine="482"/>
        <w:rPr>
          <w:rFonts w:ascii="宋体" w:hAnsi="宋体" w:cs="Arial"/>
          <w:sz w:val="24"/>
        </w:rPr>
      </w:pPr>
      <w:r>
        <w:rPr>
          <w:rFonts w:ascii="宋体" w:hAnsi="宋体" w:cs="Arial" w:hint="eastAsia"/>
          <w:sz w:val="24"/>
        </w:rPr>
        <w:t>门急诊、住院基药金额，门急诊、住院均次药费情况统计分析。</w:t>
      </w:r>
    </w:p>
    <w:p w:rsidR="001E5D28" w:rsidRDefault="001E5D28" w:rsidP="001E5D28">
      <w:pPr>
        <w:numPr>
          <w:ilvl w:val="0"/>
          <w:numId w:val="151"/>
        </w:numPr>
        <w:tabs>
          <w:tab w:val="left" w:pos="893"/>
        </w:tabs>
        <w:spacing w:before="120"/>
        <w:rPr>
          <w:rFonts w:ascii="宋体" w:hAnsi="宋体" w:cs="Arial"/>
          <w:b/>
          <w:sz w:val="24"/>
        </w:rPr>
      </w:pPr>
      <w:r>
        <w:rPr>
          <w:rFonts w:ascii="宋体" w:hAnsi="宋体" w:cs="Arial" w:hint="eastAsia"/>
          <w:b/>
          <w:sz w:val="24"/>
        </w:rPr>
        <w:t>抗菌药品的使用情况</w:t>
      </w:r>
    </w:p>
    <w:p w:rsidR="001E5D28" w:rsidRDefault="001E5D28" w:rsidP="001E5D28">
      <w:pPr>
        <w:ind w:firstLineChars="200" w:firstLine="482"/>
        <w:rPr>
          <w:rFonts w:ascii="宋体" w:hAnsi="宋体" w:cs="Arial"/>
          <w:sz w:val="24"/>
        </w:rPr>
      </w:pPr>
      <w:r>
        <w:rPr>
          <w:rFonts w:ascii="宋体" w:hAnsi="宋体" w:cs="Arial" w:hint="eastAsia"/>
          <w:sz w:val="24"/>
        </w:rPr>
        <w:t>门急诊、住院抗菌药金额，门急诊、住院均次抗菌药药费情况统计分析。</w:t>
      </w:r>
    </w:p>
    <w:p w:rsidR="001E5D28" w:rsidRDefault="001E5D28" w:rsidP="001E5D28">
      <w:pPr>
        <w:numPr>
          <w:ilvl w:val="0"/>
          <w:numId w:val="151"/>
        </w:numPr>
        <w:spacing w:before="120"/>
        <w:rPr>
          <w:rFonts w:ascii="宋体" w:hAnsi="宋体" w:cs="Arial"/>
          <w:b/>
          <w:sz w:val="24"/>
        </w:rPr>
      </w:pPr>
      <w:r>
        <w:rPr>
          <w:rFonts w:ascii="宋体" w:hAnsi="宋体" w:cs="Arial" w:hint="eastAsia"/>
          <w:b/>
          <w:sz w:val="24"/>
        </w:rPr>
        <w:t>药占比情况</w:t>
      </w:r>
    </w:p>
    <w:p w:rsidR="001E5D28" w:rsidRDefault="001E5D28" w:rsidP="001E5D28">
      <w:pPr>
        <w:ind w:firstLineChars="200" w:firstLine="482"/>
        <w:rPr>
          <w:rFonts w:ascii="宋体" w:hAnsi="宋体" w:cs="Arial"/>
          <w:sz w:val="24"/>
        </w:rPr>
      </w:pPr>
      <w:r>
        <w:rPr>
          <w:rFonts w:ascii="宋体" w:hAnsi="宋体" w:cs="Arial" w:hint="eastAsia"/>
          <w:sz w:val="24"/>
        </w:rPr>
        <w:t>门诊、住院药占比情况统计。</w:t>
      </w:r>
    </w:p>
    <w:p w:rsidR="001E5D28" w:rsidRDefault="001E5D28" w:rsidP="001E5D28">
      <w:pPr>
        <w:pStyle w:val="5"/>
        <w:numPr>
          <w:ilvl w:val="4"/>
          <w:numId w:val="0"/>
        </w:numPr>
        <w:ind w:left="991" w:hanging="991"/>
      </w:pPr>
      <w:r>
        <w:t>1.2.1.2.5.</w:t>
      </w:r>
      <w:r>
        <w:rPr>
          <w:rFonts w:hint="eastAsia"/>
        </w:rPr>
        <w:t>卫生资源监管</w:t>
      </w:r>
    </w:p>
    <w:p w:rsidR="001E5D28" w:rsidRDefault="001E5D28" w:rsidP="001E5D28">
      <w:pPr>
        <w:numPr>
          <w:ilvl w:val="0"/>
          <w:numId w:val="152"/>
        </w:numPr>
        <w:tabs>
          <w:tab w:val="left" w:pos="893"/>
        </w:tabs>
        <w:spacing w:before="120"/>
        <w:rPr>
          <w:rFonts w:ascii="宋体" w:hAnsi="宋体" w:cs="Arial"/>
          <w:b/>
          <w:sz w:val="24"/>
        </w:rPr>
      </w:pPr>
      <w:r>
        <w:rPr>
          <w:rFonts w:ascii="宋体" w:hAnsi="宋体" w:cs="Arial" w:hint="eastAsia"/>
          <w:b/>
          <w:sz w:val="24"/>
        </w:rPr>
        <w:t>卫生物资管理</w:t>
      </w:r>
    </w:p>
    <w:p w:rsidR="001E5D28" w:rsidRDefault="001E5D28" w:rsidP="001E5D28">
      <w:pPr>
        <w:numPr>
          <w:ilvl w:val="0"/>
          <w:numId w:val="153"/>
        </w:numPr>
        <w:ind w:firstLineChars="200" w:firstLine="482"/>
        <w:rPr>
          <w:rFonts w:ascii="宋体" w:hAnsi="宋体" w:cs="Arial"/>
          <w:sz w:val="24"/>
        </w:rPr>
      </w:pPr>
      <w:r>
        <w:rPr>
          <w:rFonts w:ascii="宋体" w:hAnsi="宋体" w:cs="Arial" w:hint="eastAsia"/>
          <w:sz w:val="24"/>
        </w:rPr>
        <w:t>医学装备数量及总价值</w:t>
      </w:r>
    </w:p>
    <w:p w:rsidR="001E5D28" w:rsidRDefault="001E5D28" w:rsidP="001E5D28">
      <w:pPr>
        <w:ind w:firstLineChars="200" w:firstLine="482"/>
        <w:rPr>
          <w:rFonts w:ascii="宋体" w:hAnsi="宋体" w:cs="Arial"/>
          <w:sz w:val="24"/>
        </w:rPr>
      </w:pPr>
      <w:r>
        <w:rPr>
          <w:rFonts w:ascii="宋体" w:hAnsi="宋体" w:cs="Arial" w:hint="eastAsia"/>
          <w:sz w:val="24"/>
        </w:rPr>
        <w:t>医学装备数量、医学装备总价值监测统计。</w:t>
      </w:r>
    </w:p>
    <w:p w:rsidR="001E5D28" w:rsidRDefault="001E5D28" w:rsidP="001E5D28">
      <w:pPr>
        <w:numPr>
          <w:ilvl w:val="0"/>
          <w:numId w:val="153"/>
        </w:numPr>
        <w:ind w:firstLineChars="200" w:firstLine="482"/>
        <w:rPr>
          <w:rFonts w:ascii="宋体" w:hAnsi="宋体" w:cs="Arial"/>
          <w:sz w:val="24"/>
        </w:rPr>
      </w:pPr>
      <w:r>
        <w:rPr>
          <w:rFonts w:ascii="宋体" w:hAnsi="宋体" w:cs="Arial" w:hint="eastAsia"/>
          <w:sz w:val="24"/>
        </w:rPr>
        <w:t>床位与建筑面积</w:t>
      </w:r>
    </w:p>
    <w:p w:rsidR="001E5D28" w:rsidRDefault="001E5D28" w:rsidP="001E5D28">
      <w:pPr>
        <w:ind w:firstLineChars="200" w:firstLine="482"/>
        <w:rPr>
          <w:rFonts w:ascii="宋体" w:hAnsi="宋体" w:cs="Arial"/>
          <w:sz w:val="24"/>
        </w:rPr>
      </w:pPr>
      <w:r>
        <w:rPr>
          <w:rFonts w:ascii="宋体" w:hAnsi="宋体" w:cs="Arial" w:hint="eastAsia"/>
          <w:sz w:val="24"/>
        </w:rPr>
        <w:t>医师与床位之比、护士与床位之比、平均每张床位工作日、床位周转次数、业务用房面积和房屋建筑面积统计分析。</w:t>
      </w:r>
    </w:p>
    <w:p w:rsidR="001E5D28" w:rsidRDefault="001E5D28" w:rsidP="001E5D28">
      <w:pPr>
        <w:numPr>
          <w:ilvl w:val="0"/>
          <w:numId w:val="153"/>
        </w:numPr>
        <w:ind w:firstLineChars="200" w:firstLine="482"/>
        <w:rPr>
          <w:rFonts w:ascii="宋体" w:hAnsi="宋体" w:cs="Arial"/>
          <w:sz w:val="24"/>
        </w:rPr>
      </w:pPr>
      <w:r>
        <w:rPr>
          <w:rFonts w:ascii="宋体" w:hAnsi="宋体" w:cs="Arial" w:hint="eastAsia"/>
          <w:sz w:val="24"/>
        </w:rPr>
        <w:t>投资与贷款</w:t>
      </w:r>
    </w:p>
    <w:p w:rsidR="001E5D28" w:rsidRDefault="001E5D28" w:rsidP="001E5D28">
      <w:pPr>
        <w:ind w:firstLineChars="200" w:firstLine="482"/>
        <w:rPr>
          <w:rFonts w:ascii="宋体" w:hAnsi="宋体" w:cs="Arial"/>
          <w:sz w:val="24"/>
        </w:rPr>
      </w:pPr>
      <w:r>
        <w:rPr>
          <w:rFonts w:ascii="宋体" w:hAnsi="宋体" w:cs="Arial" w:hint="eastAsia"/>
          <w:sz w:val="24"/>
        </w:rPr>
        <w:t>实际完成投资金额、财政性投资金额、单位自有投资金额和银行贷款投资金额监控分析。</w:t>
      </w:r>
    </w:p>
    <w:p w:rsidR="001E5D28" w:rsidRDefault="001E5D28" w:rsidP="001E5D28">
      <w:pPr>
        <w:numPr>
          <w:ilvl w:val="0"/>
          <w:numId w:val="153"/>
        </w:numPr>
        <w:ind w:firstLineChars="200" w:firstLine="482"/>
        <w:rPr>
          <w:rFonts w:ascii="宋体" w:hAnsi="宋体" w:cs="Arial"/>
          <w:sz w:val="24"/>
        </w:rPr>
      </w:pPr>
      <w:r>
        <w:rPr>
          <w:rFonts w:ascii="宋体" w:hAnsi="宋体" w:cs="Arial" w:hint="eastAsia"/>
          <w:sz w:val="24"/>
        </w:rPr>
        <w:t>万元以上设备情况</w:t>
      </w:r>
    </w:p>
    <w:p w:rsidR="001E5D28" w:rsidRDefault="001E5D28" w:rsidP="001E5D28">
      <w:pPr>
        <w:ind w:firstLineChars="200" w:firstLine="482"/>
        <w:rPr>
          <w:rFonts w:ascii="宋体" w:hAnsi="宋体" w:cs="Arial"/>
          <w:sz w:val="24"/>
        </w:rPr>
      </w:pPr>
      <w:r>
        <w:rPr>
          <w:rFonts w:ascii="宋体" w:hAnsi="宋体" w:cs="Arial" w:hint="eastAsia"/>
          <w:sz w:val="24"/>
        </w:rPr>
        <w:t>万元以上设备数、100万以上设备数、50-100万设备数、50万以下设备数及占比情况。</w:t>
      </w:r>
    </w:p>
    <w:p w:rsidR="001E5D28" w:rsidRDefault="001E5D28" w:rsidP="001E5D28">
      <w:pPr>
        <w:numPr>
          <w:ilvl w:val="0"/>
          <w:numId w:val="153"/>
        </w:numPr>
        <w:ind w:firstLineChars="200" w:firstLine="482"/>
        <w:rPr>
          <w:rFonts w:ascii="宋体" w:hAnsi="宋体" w:cs="Arial"/>
          <w:sz w:val="24"/>
        </w:rPr>
      </w:pPr>
      <w:r>
        <w:rPr>
          <w:rFonts w:ascii="宋体" w:hAnsi="宋体" w:cs="Arial" w:hint="eastAsia"/>
          <w:sz w:val="24"/>
        </w:rPr>
        <w:t>医疗物资估况</w:t>
      </w:r>
    </w:p>
    <w:p w:rsidR="001E5D28" w:rsidRDefault="001E5D28" w:rsidP="001E5D28">
      <w:pPr>
        <w:ind w:firstLineChars="200" w:firstLine="482"/>
        <w:rPr>
          <w:rFonts w:ascii="宋体" w:hAnsi="宋体" w:cs="Arial"/>
          <w:sz w:val="24"/>
        </w:rPr>
      </w:pPr>
      <w:r>
        <w:rPr>
          <w:rFonts w:ascii="宋体" w:hAnsi="宋体" w:cs="Arial" w:hint="eastAsia"/>
          <w:sz w:val="24"/>
        </w:rPr>
        <w:t>医疗物资采购数量、消耗数量和库存数量统计情况。</w:t>
      </w:r>
    </w:p>
    <w:p w:rsidR="001E5D28" w:rsidRDefault="001E5D28" w:rsidP="001E5D28">
      <w:pPr>
        <w:numPr>
          <w:ilvl w:val="0"/>
          <w:numId w:val="152"/>
        </w:numPr>
        <w:tabs>
          <w:tab w:val="left" w:pos="893"/>
        </w:tabs>
        <w:spacing w:before="120"/>
        <w:rPr>
          <w:rFonts w:ascii="宋体" w:hAnsi="宋体" w:cs="Arial"/>
          <w:b/>
          <w:sz w:val="24"/>
        </w:rPr>
      </w:pPr>
      <w:r>
        <w:rPr>
          <w:rFonts w:ascii="宋体" w:hAnsi="宋体" w:cs="Arial" w:hint="eastAsia"/>
          <w:b/>
          <w:sz w:val="24"/>
        </w:rPr>
        <w:t>卫生人事管理</w:t>
      </w:r>
    </w:p>
    <w:p w:rsidR="001E5D28" w:rsidRDefault="001E5D28" w:rsidP="001E5D28">
      <w:pPr>
        <w:numPr>
          <w:ilvl w:val="0"/>
          <w:numId w:val="154"/>
        </w:numPr>
        <w:ind w:firstLineChars="200" w:firstLine="482"/>
        <w:rPr>
          <w:rFonts w:ascii="宋体" w:hAnsi="宋体" w:cs="Arial"/>
          <w:sz w:val="24"/>
        </w:rPr>
      </w:pPr>
      <w:r>
        <w:rPr>
          <w:rFonts w:ascii="宋体" w:hAnsi="宋体" w:cs="Arial" w:hint="eastAsia"/>
          <w:sz w:val="24"/>
        </w:rPr>
        <w:t>医师资格情况</w:t>
      </w:r>
    </w:p>
    <w:p w:rsidR="001E5D28" w:rsidRDefault="001E5D28" w:rsidP="001E5D28">
      <w:pPr>
        <w:ind w:firstLineChars="200" w:firstLine="482"/>
        <w:rPr>
          <w:rFonts w:ascii="宋体" w:hAnsi="宋体" w:cs="Arial"/>
          <w:sz w:val="24"/>
        </w:rPr>
      </w:pPr>
      <w:r>
        <w:rPr>
          <w:rFonts w:ascii="宋体" w:hAnsi="宋体" w:cs="Arial" w:hint="eastAsia"/>
          <w:sz w:val="24"/>
        </w:rPr>
        <w:t>主任医师、副主任医师、主治医师和住院医师情况统计。</w:t>
      </w:r>
    </w:p>
    <w:p w:rsidR="001E5D28" w:rsidRDefault="001E5D28" w:rsidP="001E5D28">
      <w:pPr>
        <w:numPr>
          <w:ilvl w:val="0"/>
          <w:numId w:val="154"/>
        </w:numPr>
        <w:ind w:firstLineChars="200" w:firstLine="482"/>
        <w:rPr>
          <w:rFonts w:ascii="宋体" w:hAnsi="宋体" w:cs="Arial"/>
          <w:sz w:val="24"/>
        </w:rPr>
      </w:pPr>
      <w:r>
        <w:rPr>
          <w:rFonts w:ascii="宋体" w:hAnsi="宋体" w:cs="Arial" w:hint="eastAsia"/>
          <w:sz w:val="24"/>
        </w:rPr>
        <w:t>年龄结构分布</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对各年龄结构人数及占比情况分析。</w:t>
      </w:r>
    </w:p>
    <w:p w:rsidR="001E5D28" w:rsidRDefault="001E5D28" w:rsidP="001E5D28">
      <w:pPr>
        <w:numPr>
          <w:ilvl w:val="0"/>
          <w:numId w:val="154"/>
        </w:numPr>
        <w:ind w:firstLineChars="200" w:firstLine="482"/>
        <w:rPr>
          <w:rFonts w:ascii="宋体" w:hAnsi="宋体" w:cs="Arial"/>
          <w:sz w:val="24"/>
        </w:rPr>
      </w:pPr>
      <w:r>
        <w:rPr>
          <w:rFonts w:ascii="宋体" w:hAnsi="宋体" w:cs="Arial" w:hint="eastAsia"/>
          <w:sz w:val="24"/>
        </w:rPr>
        <w:t>学历专业分析</w:t>
      </w:r>
    </w:p>
    <w:p w:rsidR="001E5D28" w:rsidRDefault="001E5D28" w:rsidP="001E5D28">
      <w:pPr>
        <w:ind w:firstLineChars="200" w:firstLine="482"/>
        <w:rPr>
          <w:rFonts w:ascii="宋体" w:hAnsi="宋体" w:cs="Arial"/>
          <w:sz w:val="24"/>
        </w:rPr>
      </w:pPr>
      <w:r>
        <w:rPr>
          <w:rFonts w:ascii="宋体" w:hAnsi="宋体" w:cs="Arial" w:hint="eastAsia"/>
          <w:sz w:val="24"/>
        </w:rPr>
        <w:t>对各学历人数及占比情况分析。</w:t>
      </w:r>
    </w:p>
    <w:p w:rsidR="001E5D28" w:rsidRDefault="001E5D28" w:rsidP="001E5D28">
      <w:pPr>
        <w:numPr>
          <w:ilvl w:val="0"/>
          <w:numId w:val="154"/>
        </w:numPr>
        <w:ind w:firstLineChars="200" w:firstLine="482"/>
        <w:rPr>
          <w:rFonts w:ascii="宋体" w:hAnsi="宋体" w:cs="Arial"/>
          <w:sz w:val="24"/>
        </w:rPr>
      </w:pPr>
      <w:r>
        <w:rPr>
          <w:rFonts w:ascii="宋体" w:hAnsi="宋体" w:cs="Arial" w:hint="eastAsia"/>
          <w:sz w:val="24"/>
        </w:rPr>
        <w:t>卫生人员数</w:t>
      </w:r>
    </w:p>
    <w:p w:rsidR="001E5D28" w:rsidRDefault="001E5D28" w:rsidP="001E5D28">
      <w:pPr>
        <w:ind w:firstLineChars="200" w:firstLine="482"/>
        <w:rPr>
          <w:rFonts w:ascii="宋体" w:hAnsi="宋体" w:cs="Arial"/>
          <w:sz w:val="24"/>
        </w:rPr>
      </w:pPr>
      <w:r>
        <w:rPr>
          <w:rFonts w:ascii="宋体" w:hAnsi="宋体" w:cs="Arial" w:hint="eastAsia"/>
          <w:sz w:val="24"/>
        </w:rPr>
        <w:t>对各卫生人员数及占比情况分析。</w:t>
      </w:r>
    </w:p>
    <w:p w:rsidR="001E5D28" w:rsidRDefault="001E5D28" w:rsidP="001E5D28">
      <w:pPr>
        <w:numPr>
          <w:ilvl w:val="0"/>
          <w:numId w:val="154"/>
        </w:numPr>
        <w:ind w:firstLineChars="200" w:firstLine="482"/>
        <w:rPr>
          <w:rFonts w:ascii="宋体" w:hAnsi="宋体" w:cs="Arial"/>
          <w:sz w:val="24"/>
        </w:rPr>
      </w:pPr>
      <w:r>
        <w:rPr>
          <w:rFonts w:ascii="宋体" w:hAnsi="宋体" w:cs="Arial" w:hint="eastAsia"/>
          <w:sz w:val="24"/>
        </w:rPr>
        <w:t>卫生技术人员数</w:t>
      </w:r>
    </w:p>
    <w:p w:rsidR="001E5D28" w:rsidRDefault="001E5D28" w:rsidP="001E5D28">
      <w:pPr>
        <w:ind w:firstLineChars="200" w:firstLine="482"/>
        <w:rPr>
          <w:rFonts w:ascii="宋体" w:hAnsi="宋体" w:cs="Arial"/>
          <w:sz w:val="24"/>
        </w:rPr>
      </w:pPr>
      <w:r>
        <w:rPr>
          <w:rFonts w:ascii="宋体" w:hAnsi="宋体" w:cs="Arial" w:hint="eastAsia"/>
          <w:sz w:val="24"/>
        </w:rPr>
        <w:t>对各卫生技术人员数及占比情况分析。</w:t>
      </w:r>
    </w:p>
    <w:p w:rsidR="001E5D28" w:rsidRDefault="001E5D28" w:rsidP="001E5D28">
      <w:pPr>
        <w:numPr>
          <w:ilvl w:val="0"/>
          <w:numId w:val="154"/>
        </w:numPr>
        <w:ind w:firstLineChars="200" w:firstLine="482"/>
        <w:rPr>
          <w:rFonts w:ascii="宋体" w:hAnsi="宋体" w:cs="Arial"/>
          <w:sz w:val="24"/>
        </w:rPr>
      </w:pPr>
      <w:r>
        <w:rPr>
          <w:rFonts w:ascii="宋体" w:hAnsi="宋体" w:cs="Arial" w:hint="eastAsia"/>
          <w:sz w:val="24"/>
        </w:rPr>
        <w:t>执业（助理）医师和注册护士</w:t>
      </w:r>
    </w:p>
    <w:p w:rsidR="001E5D28" w:rsidRDefault="001E5D28" w:rsidP="001E5D28">
      <w:pPr>
        <w:ind w:firstLineChars="200" w:firstLine="482"/>
        <w:rPr>
          <w:rFonts w:ascii="宋体" w:hAnsi="宋体" w:cs="Arial"/>
          <w:sz w:val="24"/>
        </w:rPr>
      </w:pPr>
      <w:r>
        <w:rPr>
          <w:rFonts w:ascii="宋体" w:hAnsi="宋体" w:cs="Arial" w:hint="eastAsia"/>
          <w:sz w:val="24"/>
        </w:rPr>
        <w:t>执业（助理）医师数、全科医师比例数、继续医学教育比例和注册护士数、医护比情况分析。</w:t>
      </w:r>
    </w:p>
    <w:p w:rsidR="001E5D28" w:rsidRDefault="001E5D28" w:rsidP="001E5D28">
      <w:pPr>
        <w:numPr>
          <w:ilvl w:val="0"/>
          <w:numId w:val="152"/>
        </w:numPr>
        <w:tabs>
          <w:tab w:val="left" w:pos="893"/>
        </w:tabs>
        <w:spacing w:before="120"/>
        <w:rPr>
          <w:rFonts w:ascii="宋体" w:hAnsi="宋体" w:cs="Arial"/>
          <w:b/>
          <w:sz w:val="24"/>
        </w:rPr>
      </w:pPr>
      <w:r>
        <w:rPr>
          <w:rFonts w:ascii="宋体" w:hAnsi="宋体" w:cs="Arial" w:hint="eastAsia"/>
          <w:b/>
          <w:sz w:val="24"/>
        </w:rPr>
        <w:t>卫生财务管理</w:t>
      </w:r>
    </w:p>
    <w:p w:rsidR="001E5D28" w:rsidRDefault="001E5D28" w:rsidP="001E5D28">
      <w:pPr>
        <w:numPr>
          <w:ilvl w:val="0"/>
          <w:numId w:val="155"/>
        </w:numPr>
        <w:ind w:firstLineChars="200" w:firstLine="482"/>
        <w:rPr>
          <w:rFonts w:ascii="宋体" w:hAnsi="宋体" w:cs="Arial"/>
          <w:sz w:val="24"/>
        </w:rPr>
      </w:pPr>
      <w:r>
        <w:rPr>
          <w:rFonts w:ascii="宋体" w:hAnsi="宋体" w:cs="Arial" w:hint="eastAsia"/>
          <w:sz w:val="24"/>
        </w:rPr>
        <w:t>财务的状况</w:t>
      </w:r>
    </w:p>
    <w:p w:rsidR="001E5D28" w:rsidRDefault="001E5D28" w:rsidP="001E5D28">
      <w:pPr>
        <w:ind w:firstLineChars="200" w:firstLine="482"/>
        <w:rPr>
          <w:rFonts w:ascii="宋体" w:hAnsi="宋体" w:cs="Arial"/>
          <w:sz w:val="24"/>
        </w:rPr>
      </w:pPr>
      <w:r>
        <w:rPr>
          <w:rFonts w:ascii="宋体" w:hAnsi="宋体" w:cs="Arial" w:hint="eastAsia"/>
          <w:sz w:val="24"/>
        </w:rPr>
        <w:t>对资产、固定资产、净资产率和负债率情况统计。</w:t>
      </w:r>
    </w:p>
    <w:p w:rsidR="001E5D28" w:rsidRDefault="001E5D28" w:rsidP="001E5D28">
      <w:pPr>
        <w:numPr>
          <w:ilvl w:val="0"/>
          <w:numId w:val="155"/>
        </w:numPr>
        <w:ind w:firstLineChars="200" w:firstLine="482"/>
        <w:rPr>
          <w:rFonts w:ascii="宋体" w:hAnsi="宋体" w:cs="Arial"/>
          <w:sz w:val="24"/>
        </w:rPr>
      </w:pPr>
      <w:r>
        <w:rPr>
          <w:rFonts w:ascii="宋体" w:hAnsi="宋体" w:cs="Arial" w:hint="eastAsia"/>
          <w:sz w:val="24"/>
        </w:rPr>
        <w:t>药品情况</w:t>
      </w:r>
    </w:p>
    <w:p w:rsidR="001E5D28" w:rsidRDefault="001E5D28" w:rsidP="001E5D28">
      <w:pPr>
        <w:ind w:firstLineChars="200" w:firstLine="482"/>
        <w:rPr>
          <w:rFonts w:ascii="宋体" w:hAnsi="宋体" w:cs="Arial"/>
          <w:sz w:val="24"/>
        </w:rPr>
      </w:pPr>
      <w:r>
        <w:rPr>
          <w:rFonts w:ascii="宋体" w:hAnsi="宋体" w:cs="Arial" w:hint="eastAsia"/>
          <w:sz w:val="24"/>
        </w:rPr>
        <w:t>药品和卫生材料费、药品和卫生材料支出费、药品收入、药品收入占医疗收入比重、药品和卫生材料消耗和百元收入药品卫生材料消耗统计分析。</w:t>
      </w:r>
    </w:p>
    <w:p w:rsidR="001E5D28" w:rsidRDefault="001E5D28" w:rsidP="001E5D28">
      <w:pPr>
        <w:numPr>
          <w:ilvl w:val="0"/>
          <w:numId w:val="155"/>
        </w:numPr>
        <w:ind w:firstLineChars="200" w:firstLine="482"/>
        <w:rPr>
          <w:rFonts w:ascii="宋体" w:hAnsi="宋体" w:cs="Arial"/>
          <w:sz w:val="24"/>
        </w:rPr>
      </w:pPr>
      <w:r>
        <w:rPr>
          <w:rFonts w:ascii="宋体" w:hAnsi="宋体" w:cs="Arial" w:hint="eastAsia"/>
          <w:sz w:val="24"/>
        </w:rPr>
        <w:t>公共卫生和人员经费</w:t>
      </w:r>
    </w:p>
    <w:p w:rsidR="001E5D28" w:rsidRDefault="001E5D28" w:rsidP="001E5D28">
      <w:pPr>
        <w:ind w:firstLineChars="200" w:firstLine="482"/>
        <w:rPr>
          <w:rFonts w:ascii="宋体" w:hAnsi="宋体" w:cs="Arial"/>
          <w:sz w:val="24"/>
        </w:rPr>
      </w:pPr>
      <w:r>
        <w:rPr>
          <w:rFonts w:ascii="宋体" w:hAnsi="宋体" w:cs="Arial" w:hint="eastAsia"/>
          <w:sz w:val="24"/>
        </w:rPr>
        <w:t>公共卫生支出费用、公共卫生支出占总支出比例、人员经费支出金额、人员经费支出比例情况统计分析。</w:t>
      </w:r>
    </w:p>
    <w:p w:rsidR="001E5D28" w:rsidRDefault="001E5D28" w:rsidP="001E5D28">
      <w:pPr>
        <w:numPr>
          <w:ilvl w:val="0"/>
          <w:numId w:val="155"/>
        </w:numPr>
        <w:ind w:firstLineChars="200" w:firstLine="482"/>
        <w:rPr>
          <w:rFonts w:ascii="宋体" w:hAnsi="宋体" w:cs="Arial"/>
          <w:sz w:val="24"/>
        </w:rPr>
      </w:pPr>
      <w:r>
        <w:rPr>
          <w:rFonts w:ascii="宋体" w:hAnsi="宋体" w:cs="Arial" w:hint="eastAsia"/>
          <w:sz w:val="24"/>
        </w:rPr>
        <w:t>总收入和总支出</w:t>
      </w:r>
    </w:p>
    <w:p w:rsidR="001E5D28" w:rsidRDefault="001E5D28" w:rsidP="001E5D28">
      <w:pPr>
        <w:ind w:firstLineChars="200" w:firstLine="482"/>
        <w:rPr>
          <w:rFonts w:ascii="宋体" w:hAnsi="宋体" w:cs="Arial"/>
          <w:sz w:val="24"/>
        </w:rPr>
      </w:pPr>
      <w:r>
        <w:rPr>
          <w:rFonts w:ascii="宋体" w:hAnsi="宋体" w:cs="Arial" w:hint="eastAsia"/>
          <w:sz w:val="24"/>
        </w:rPr>
        <w:t>对医疗总收入和总支出数据的总体分析。</w:t>
      </w:r>
    </w:p>
    <w:p w:rsidR="001E5D28" w:rsidRDefault="001E5D28" w:rsidP="001E5D28">
      <w:pPr>
        <w:pStyle w:val="5"/>
        <w:numPr>
          <w:ilvl w:val="4"/>
          <w:numId w:val="0"/>
        </w:numPr>
        <w:ind w:left="991" w:hanging="991"/>
      </w:pPr>
      <w:r>
        <w:t>1.2.1.2.6.</w:t>
      </w:r>
      <w:r>
        <w:rPr>
          <w:rFonts w:hint="eastAsia"/>
        </w:rPr>
        <w:t>综合业务监管</w:t>
      </w:r>
    </w:p>
    <w:p w:rsidR="001E5D28" w:rsidRDefault="001E5D28" w:rsidP="001E5D28">
      <w:pPr>
        <w:numPr>
          <w:ilvl w:val="0"/>
          <w:numId w:val="156"/>
        </w:numPr>
        <w:tabs>
          <w:tab w:val="left" w:pos="893"/>
        </w:tabs>
        <w:spacing w:before="120"/>
        <w:rPr>
          <w:rFonts w:ascii="宋体" w:hAnsi="宋体" w:cs="Arial"/>
          <w:b/>
          <w:sz w:val="24"/>
        </w:rPr>
      </w:pPr>
      <w:r>
        <w:rPr>
          <w:rFonts w:ascii="宋体" w:hAnsi="宋体" w:cs="Arial" w:hint="eastAsia"/>
          <w:b/>
          <w:sz w:val="24"/>
        </w:rPr>
        <w:t>体制改革管理</w:t>
      </w:r>
    </w:p>
    <w:p w:rsidR="001E5D28" w:rsidRDefault="001E5D28" w:rsidP="001E5D28">
      <w:pPr>
        <w:numPr>
          <w:ilvl w:val="0"/>
          <w:numId w:val="157"/>
        </w:numPr>
        <w:ind w:firstLineChars="200" w:firstLine="482"/>
        <w:rPr>
          <w:rFonts w:ascii="宋体" w:hAnsi="宋体" w:cs="Arial"/>
          <w:sz w:val="24"/>
        </w:rPr>
      </w:pPr>
      <w:r>
        <w:rPr>
          <w:rFonts w:ascii="宋体" w:hAnsi="宋体" w:cs="Arial" w:hint="eastAsia"/>
          <w:sz w:val="24"/>
        </w:rPr>
        <w:t>分级诊疗、公共卫生、公立医院管理</w:t>
      </w:r>
    </w:p>
    <w:p w:rsidR="001E5D28" w:rsidRDefault="001E5D28" w:rsidP="001E5D28">
      <w:pPr>
        <w:ind w:firstLineChars="200" w:firstLine="482"/>
        <w:rPr>
          <w:rFonts w:ascii="宋体" w:hAnsi="宋体" w:cs="Arial"/>
          <w:sz w:val="24"/>
        </w:rPr>
      </w:pPr>
      <w:r>
        <w:rPr>
          <w:rFonts w:ascii="宋体" w:hAnsi="宋体" w:cs="Arial" w:hint="eastAsia"/>
          <w:sz w:val="24"/>
        </w:rPr>
        <w:t>从区域范围内的分级诊疗、公共卫生、公立医院管理多方面业务进行监管。</w:t>
      </w:r>
    </w:p>
    <w:p w:rsidR="001E5D28" w:rsidRDefault="001E5D28" w:rsidP="001E5D28">
      <w:pPr>
        <w:numPr>
          <w:ilvl w:val="0"/>
          <w:numId w:val="157"/>
        </w:numPr>
        <w:ind w:firstLineChars="200" w:firstLine="482"/>
        <w:rPr>
          <w:rFonts w:ascii="宋体" w:hAnsi="宋体" w:cs="Arial"/>
          <w:sz w:val="24"/>
        </w:rPr>
      </w:pPr>
      <w:r>
        <w:rPr>
          <w:rFonts w:ascii="宋体" w:hAnsi="宋体" w:cs="Arial" w:hint="eastAsia"/>
          <w:sz w:val="24"/>
        </w:rPr>
        <w:t>互联网+医疗</w:t>
      </w:r>
    </w:p>
    <w:p w:rsidR="001E5D28" w:rsidRDefault="001E5D28" w:rsidP="001E5D28">
      <w:pPr>
        <w:ind w:firstLineChars="200" w:firstLine="482"/>
        <w:rPr>
          <w:rFonts w:ascii="宋体" w:hAnsi="宋体" w:cs="Arial"/>
          <w:sz w:val="24"/>
        </w:rPr>
      </w:pPr>
      <w:r>
        <w:rPr>
          <w:rFonts w:ascii="宋体" w:hAnsi="宋体" w:cs="Arial" w:hint="eastAsia"/>
          <w:sz w:val="24"/>
        </w:rPr>
        <w:t>对在线医技预约总量、在线医技预约到诊量、在线诊疗预约量、在线诊疗量、在线处方总量、在线处方总金额、患者满意度、医务人员满意度情况监测。</w:t>
      </w:r>
    </w:p>
    <w:p w:rsidR="001E5D28" w:rsidRDefault="001E5D28" w:rsidP="001E5D28">
      <w:pPr>
        <w:numPr>
          <w:ilvl w:val="0"/>
          <w:numId w:val="156"/>
        </w:numPr>
        <w:tabs>
          <w:tab w:val="left" w:pos="893"/>
        </w:tabs>
        <w:spacing w:before="120"/>
        <w:rPr>
          <w:rFonts w:ascii="宋体" w:hAnsi="宋体" w:cs="Arial"/>
          <w:b/>
          <w:sz w:val="24"/>
        </w:rPr>
      </w:pPr>
      <w:r>
        <w:rPr>
          <w:rFonts w:ascii="宋体" w:hAnsi="宋体" w:cs="Arial" w:hint="eastAsia"/>
          <w:b/>
          <w:sz w:val="24"/>
        </w:rPr>
        <w:t>绩效评价管理</w:t>
      </w:r>
    </w:p>
    <w:p w:rsidR="001E5D28" w:rsidRDefault="001E5D28" w:rsidP="001E5D28">
      <w:pPr>
        <w:numPr>
          <w:ilvl w:val="0"/>
          <w:numId w:val="158"/>
        </w:numPr>
        <w:ind w:firstLineChars="200" w:firstLine="482"/>
        <w:rPr>
          <w:rFonts w:ascii="宋体" w:hAnsi="宋体" w:cs="Arial"/>
          <w:sz w:val="24"/>
        </w:rPr>
      </w:pPr>
      <w:r>
        <w:rPr>
          <w:rFonts w:ascii="宋体" w:hAnsi="宋体" w:cs="Arial" w:hint="eastAsia"/>
          <w:sz w:val="24"/>
        </w:rPr>
        <w:t>考评机构情况</w:t>
      </w:r>
    </w:p>
    <w:p w:rsidR="001E5D28" w:rsidRDefault="001E5D28" w:rsidP="001E5D28">
      <w:pPr>
        <w:ind w:firstLineChars="200" w:firstLine="482"/>
        <w:rPr>
          <w:rFonts w:ascii="宋体" w:hAnsi="宋体" w:cs="Arial"/>
          <w:sz w:val="24"/>
        </w:rPr>
      </w:pPr>
      <w:r>
        <w:rPr>
          <w:rFonts w:ascii="宋体" w:hAnsi="宋体" w:cs="Arial" w:hint="eastAsia"/>
          <w:sz w:val="24"/>
        </w:rPr>
        <w:t>对考评机构数、平均得分、最高得分和最低得分统计。</w:t>
      </w:r>
    </w:p>
    <w:p w:rsidR="001E5D28" w:rsidRDefault="001E5D28" w:rsidP="001E5D28">
      <w:pPr>
        <w:numPr>
          <w:ilvl w:val="0"/>
          <w:numId w:val="158"/>
        </w:numPr>
        <w:ind w:firstLineChars="200" w:firstLine="482"/>
        <w:rPr>
          <w:rFonts w:ascii="宋体" w:hAnsi="宋体" w:cs="Arial"/>
          <w:sz w:val="24"/>
        </w:rPr>
      </w:pPr>
      <w:r>
        <w:rPr>
          <w:rFonts w:ascii="宋体" w:hAnsi="宋体" w:cs="Arial" w:hint="eastAsia"/>
          <w:sz w:val="24"/>
        </w:rPr>
        <w:lastRenderedPageBreak/>
        <w:t>考评及机构得分分布</w:t>
      </w:r>
    </w:p>
    <w:p w:rsidR="001E5D28" w:rsidRDefault="001E5D28" w:rsidP="001E5D28">
      <w:pPr>
        <w:ind w:firstLineChars="200" w:firstLine="482"/>
        <w:rPr>
          <w:rFonts w:ascii="宋体" w:hAnsi="宋体" w:cs="Arial"/>
          <w:sz w:val="24"/>
        </w:rPr>
      </w:pPr>
      <w:r>
        <w:rPr>
          <w:rFonts w:ascii="宋体" w:hAnsi="宋体" w:cs="Arial" w:hint="eastAsia"/>
          <w:sz w:val="24"/>
        </w:rPr>
        <w:t>对80分以上机构数、80分以上机构数量占比、50~80分机构数量、50~80分机构数量占比、50分以下机构数、50分以下机构数量占比情况分析。</w:t>
      </w:r>
    </w:p>
    <w:p w:rsidR="001E5D28" w:rsidRDefault="001E5D28" w:rsidP="001E5D28">
      <w:pPr>
        <w:numPr>
          <w:ilvl w:val="0"/>
          <w:numId w:val="158"/>
        </w:numPr>
        <w:ind w:firstLineChars="200" w:firstLine="482"/>
        <w:rPr>
          <w:rFonts w:ascii="宋体" w:hAnsi="宋体" w:cs="Arial"/>
          <w:sz w:val="24"/>
        </w:rPr>
      </w:pPr>
      <w:r>
        <w:rPr>
          <w:rFonts w:ascii="宋体" w:hAnsi="宋体" w:cs="Arial" w:hint="eastAsia"/>
          <w:sz w:val="24"/>
        </w:rPr>
        <w:t>指标得分率和失分率</w:t>
      </w:r>
    </w:p>
    <w:p w:rsidR="001E5D28" w:rsidRDefault="001E5D28" w:rsidP="001E5D28">
      <w:pPr>
        <w:ind w:firstLineChars="200" w:firstLine="482"/>
        <w:rPr>
          <w:rFonts w:ascii="宋体" w:hAnsi="宋体" w:cs="Arial"/>
          <w:sz w:val="24"/>
        </w:rPr>
      </w:pPr>
      <w:r>
        <w:rPr>
          <w:rFonts w:ascii="宋体" w:hAnsi="宋体" w:cs="Arial" w:hint="eastAsia"/>
          <w:sz w:val="24"/>
        </w:rPr>
        <w:t>支持对指标得分率、指标失分率情况分析。</w:t>
      </w:r>
    </w:p>
    <w:p w:rsidR="001E5D28" w:rsidRDefault="001E5D28" w:rsidP="001E5D28">
      <w:pPr>
        <w:pStyle w:val="4"/>
        <w:numPr>
          <w:ilvl w:val="3"/>
          <w:numId w:val="0"/>
        </w:numPr>
        <w:ind w:left="850" w:hanging="850"/>
        <w:rPr>
          <w:color w:val="auto"/>
        </w:rPr>
      </w:pPr>
      <w:r>
        <w:rPr>
          <w:color w:val="auto"/>
        </w:rPr>
        <w:t>1.2.1.3.</w:t>
      </w:r>
      <w:r>
        <w:rPr>
          <w:rFonts w:hint="eastAsia"/>
          <w:color w:val="auto"/>
        </w:rPr>
        <w:t>公立医院改革监测</w:t>
      </w:r>
      <w:r>
        <w:rPr>
          <w:rFonts w:ascii="宋体" w:hAnsi="宋体" w:cs="Arial" w:hint="eastAsia"/>
        </w:rPr>
        <w:t>（评标项21）</w:t>
      </w:r>
    </w:p>
    <w:p w:rsidR="001E5D28" w:rsidRDefault="001E5D28" w:rsidP="001E5D28">
      <w:pPr>
        <w:ind w:firstLineChars="200" w:firstLine="482"/>
        <w:rPr>
          <w:rFonts w:ascii="宋体" w:hAnsi="宋体" w:cs="Arial"/>
          <w:sz w:val="24"/>
        </w:rPr>
      </w:pPr>
      <w:r>
        <w:rPr>
          <w:rFonts w:ascii="宋体" w:hAnsi="宋体" w:cs="Arial" w:hint="eastAsia"/>
          <w:sz w:val="24"/>
        </w:rPr>
        <w:t>公立医院改革监测是一项基础性、常规性工作，是掌握医改进展、评价医改成效的关键途径，是及时发现问题、推动医改工作的有力抓手，是辅助医改决策、完善相关政策措施的重要参考。</w:t>
      </w:r>
    </w:p>
    <w:p w:rsidR="001E5D28" w:rsidRDefault="001E5D28" w:rsidP="001E5D28">
      <w:pPr>
        <w:pStyle w:val="5"/>
        <w:numPr>
          <w:ilvl w:val="4"/>
          <w:numId w:val="0"/>
        </w:numPr>
        <w:ind w:left="991" w:hanging="991"/>
      </w:pPr>
      <w:r>
        <w:t>1.2.1.3.1.</w:t>
      </w:r>
      <w:r>
        <w:rPr>
          <w:rFonts w:hint="eastAsia"/>
        </w:rPr>
        <w:t>公立医院改革</w:t>
      </w:r>
      <w:r>
        <w:rPr>
          <w:rFonts w:hint="eastAsia"/>
        </w:rPr>
        <w:t>-</w:t>
      </w:r>
      <w:r>
        <w:rPr>
          <w:rFonts w:hint="eastAsia"/>
        </w:rPr>
        <w:t>关注指标监测</w:t>
      </w:r>
    </w:p>
    <w:p w:rsidR="001E5D28" w:rsidRDefault="001E5D28" w:rsidP="001E5D28">
      <w:pPr>
        <w:numPr>
          <w:ilvl w:val="0"/>
          <w:numId w:val="159"/>
        </w:numPr>
        <w:spacing w:before="120"/>
        <w:rPr>
          <w:rFonts w:ascii="宋体" w:hAnsi="宋体" w:cs="Arial"/>
          <w:b/>
          <w:sz w:val="24"/>
        </w:rPr>
      </w:pPr>
      <w:r>
        <w:rPr>
          <w:rFonts w:ascii="宋体" w:hAnsi="宋体" w:cs="Arial" w:hint="eastAsia"/>
          <w:b/>
          <w:sz w:val="24"/>
        </w:rPr>
        <w:t>医疗总收入</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支持对医疗总收入的医疗费用增长幅度监管，监管展示医疗费用每年、每个季度以及每个月的费用增长情况，同时监管医疗费用的明细数据，包括药品、手术、检验检查等费用明细。</w:t>
      </w:r>
    </w:p>
    <w:p w:rsidR="001E5D28" w:rsidRDefault="001E5D28" w:rsidP="001E5D28">
      <w:pPr>
        <w:numPr>
          <w:ilvl w:val="0"/>
          <w:numId w:val="159"/>
        </w:numPr>
        <w:tabs>
          <w:tab w:val="left" w:pos="893"/>
        </w:tabs>
        <w:spacing w:before="120"/>
        <w:rPr>
          <w:rFonts w:ascii="宋体" w:hAnsi="宋体" w:cs="Arial"/>
          <w:b/>
          <w:sz w:val="24"/>
        </w:rPr>
      </w:pPr>
      <w:r>
        <w:rPr>
          <w:rFonts w:ascii="宋体" w:hAnsi="宋体" w:cs="Arial" w:hint="eastAsia"/>
          <w:b/>
          <w:sz w:val="24"/>
        </w:rPr>
        <w:t>自付费用占比</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支持对自付医疗费用占比的监管，监管展示自付费用占比医疗费用总收入的百分比，同时展示自付费用占比明细数据，包括药品、手术、检验检查等费用明细。</w:t>
      </w:r>
    </w:p>
    <w:p w:rsidR="001E5D28" w:rsidRDefault="001E5D28" w:rsidP="001E5D28">
      <w:pPr>
        <w:numPr>
          <w:ilvl w:val="0"/>
          <w:numId w:val="159"/>
        </w:numPr>
        <w:spacing w:before="120"/>
        <w:rPr>
          <w:rFonts w:ascii="宋体" w:hAnsi="宋体" w:cs="Arial"/>
          <w:b/>
          <w:sz w:val="24"/>
        </w:rPr>
      </w:pPr>
      <w:r>
        <w:rPr>
          <w:rFonts w:ascii="宋体" w:hAnsi="宋体" w:cs="Arial" w:hint="eastAsia"/>
          <w:b/>
          <w:sz w:val="24"/>
        </w:rPr>
        <w:t>医疗服务费占比</w:t>
      </w:r>
    </w:p>
    <w:p w:rsidR="001E5D28" w:rsidRDefault="001E5D28" w:rsidP="001E5D28">
      <w:pPr>
        <w:ind w:firstLineChars="200" w:firstLine="482"/>
        <w:rPr>
          <w:rFonts w:ascii="宋体" w:hAnsi="宋体" w:cs="Arial"/>
          <w:sz w:val="24"/>
        </w:rPr>
      </w:pPr>
      <w:r>
        <w:rPr>
          <w:rFonts w:ascii="宋体" w:hAnsi="宋体" w:cs="Arial" w:hint="eastAsia"/>
          <w:sz w:val="24"/>
        </w:rPr>
        <w:t>支持对医疗服务费占比的监管，监管展示医疗服务费用每年、每个季度以及每个月的费用增长情况，完成逐步提高医疗服务收入在医院总收入中的比例医疗服务费占比。</w:t>
      </w:r>
    </w:p>
    <w:p w:rsidR="001E5D28" w:rsidRDefault="001E5D28" w:rsidP="001E5D28">
      <w:pPr>
        <w:numPr>
          <w:ilvl w:val="0"/>
          <w:numId w:val="159"/>
        </w:numPr>
        <w:tabs>
          <w:tab w:val="left" w:pos="893"/>
        </w:tabs>
        <w:spacing w:before="120"/>
        <w:rPr>
          <w:rFonts w:ascii="宋体" w:hAnsi="宋体" w:cs="Arial"/>
          <w:b/>
          <w:sz w:val="24"/>
        </w:rPr>
      </w:pPr>
      <w:r>
        <w:rPr>
          <w:rFonts w:ascii="宋体" w:hAnsi="宋体" w:cs="Arial" w:hint="eastAsia"/>
          <w:b/>
          <w:sz w:val="24"/>
        </w:rPr>
        <w:t>个人支出占卫生产品比重</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支持对个人支出占卫生产品比重指标监管分析，完成对医疗控费，将医疗费用个人支出占卫生产品比重的比例控制在10%以下。</w:t>
      </w:r>
    </w:p>
    <w:p w:rsidR="001E5D28" w:rsidRDefault="001E5D28" w:rsidP="001E5D28">
      <w:pPr>
        <w:numPr>
          <w:ilvl w:val="0"/>
          <w:numId w:val="159"/>
        </w:numPr>
        <w:tabs>
          <w:tab w:val="left" w:pos="893"/>
        </w:tabs>
        <w:spacing w:before="120"/>
        <w:rPr>
          <w:rFonts w:ascii="宋体" w:hAnsi="宋体" w:cs="Arial"/>
          <w:b/>
          <w:sz w:val="24"/>
        </w:rPr>
      </w:pPr>
      <w:r>
        <w:rPr>
          <w:rFonts w:ascii="宋体" w:hAnsi="宋体" w:cs="Arial" w:hint="eastAsia"/>
          <w:b/>
          <w:sz w:val="24"/>
        </w:rPr>
        <w:t>卫生材料费用下降</w:t>
      </w:r>
    </w:p>
    <w:p w:rsidR="001E5D28" w:rsidRDefault="001E5D28" w:rsidP="001E5D28">
      <w:pPr>
        <w:ind w:firstLineChars="200" w:firstLine="482"/>
        <w:rPr>
          <w:rFonts w:ascii="宋体" w:hAnsi="宋体" w:cs="Arial"/>
          <w:sz w:val="24"/>
        </w:rPr>
      </w:pPr>
      <w:r>
        <w:rPr>
          <w:rFonts w:ascii="宋体" w:hAnsi="宋体" w:cs="Arial" w:hint="eastAsia"/>
          <w:sz w:val="24"/>
        </w:rPr>
        <w:t>支持对卫生材料费用下降指标监管分析，完成对</w:t>
      </w:r>
      <w:r>
        <w:rPr>
          <w:rFonts w:ascii="宋体" w:hAnsi="宋体" w:cs="Arial" w:hint="eastAsia"/>
          <w:sz w:val="24"/>
        </w:rPr>
        <w:tab/>
        <w:t>医疗控费，将百元医疗收入（不含药品收入）消耗的卫生材料费用下降到20元以下。</w:t>
      </w:r>
    </w:p>
    <w:p w:rsidR="001E5D28" w:rsidRDefault="001E5D28" w:rsidP="001E5D28">
      <w:pPr>
        <w:pStyle w:val="5"/>
        <w:numPr>
          <w:ilvl w:val="4"/>
          <w:numId w:val="0"/>
        </w:numPr>
        <w:ind w:left="991" w:hanging="991"/>
      </w:pPr>
      <w:r>
        <w:t>1.2.1.3.2.</w:t>
      </w:r>
      <w:r>
        <w:rPr>
          <w:rFonts w:hint="eastAsia"/>
        </w:rPr>
        <w:t>公立医院改革</w:t>
      </w:r>
      <w:r>
        <w:rPr>
          <w:rFonts w:hint="eastAsia"/>
        </w:rPr>
        <w:t>-</w:t>
      </w:r>
      <w:r>
        <w:rPr>
          <w:rFonts w:hint="eastAsia"/>
        </w:rPr>
        <w:t>分级诊疗</w:t>
      </w:r>
    </w:p>
    <w:p w:rsidR="001E5D28" w:rsidRDefault="001E5D28" w:rsidP="001E5D28">
      <w:pPr>
        <w:numPr>
          <w:ilvl w:val="0"/>
          <w:numId w:val="160"/>
        </w:numPr>
        <w:tabs>
          <w:tab w:val="left" w:pos="893"/>
        </w:tabs>
        <w:spacing w:before="120"/>
        <w:rPr>
          <w:rFonts w:ascii="宋体" w:hAnsi="宋体" w:cs="Arial"/>
          <w:b/>
          <w:sz w:val="24"/>
        </w:rPr>
      </w:pPr>
      <w:r>
        <w:rPr>
          <w:rFonts w:ascii="宋体" w:hAnsi="宋体" w:cs="Arial" w:hint="eastAsia"/>
          <w:b/>
          <w:sz w:val="24"/>
        </w:rPr>
        <w:t>预约转诊占公立医院门诊就诊量的比例提升</w:t>
      </w:r>
    </w:p>
    <w:p w:rsidR="001E5D28" w:rsidRDefault="001E5D28" w:rsidP="001E5D28">
      <w:pPr>
        <w:ind w:firstLineChars="200" w:firstLine="482"/>
        <w:rPr>
          <w:rFonts w:ascii="宋体" w:hAnsi="宋体" w:cs="Arial"/>
          <w:sz w:val="24"/>
        </w:rPr>
      </w:pPr>
      <w:r>
        <w:rPr>
          <w:rFonts w:ascii="宋体" w:hAnsi="宋体" w:cs="Arial" w:hint="eastAsia"/>
          <w:sz w:val="24"/>
        </w:rPr>
        <w:t>支持预约转诊占公立医院门诊就诊量的比例提升监管分析，完成</w:t>
      </w:r>
      <w:r>
        <w:rPr>
          <w:rFonts w:ascii="宋体" w:hAnsi="宋体" w:cs="Arial" w:hint="eastAsia"/>
          <w:sz w:val="24"/>
        </w:rPr>
        <w:tab/>
        <w:t>预约转诊占公</w:t>
      </w:r>
      <w:r>
        <w:rPr>
          <w:rFonts w:ascii="宋体" w:hAnsi="宋体" w:cs="Arial" w:hint="eastAsia"/>
          <w:sz w:val="24"/>
        </w:rPr>
        <w:lastRenderedPageBreak/>
        <w:t>立医院门诊就诊量的比例要提高到20%以上；预约转诊占门诊量比例。</w:t>
      </w:r>
    </w:p>
    <w:p w:rsidR="001E5D28" w:rsidRDefault="001E5D28" w:rsidP="001E5D28">
      <w:pPr>
        <w:numPr>
          <w:ilvl w:val="0"/>
          <w:numId w:val="160"/>
        </w:numPr>
        <w:tabs>
          <w:tab w:val="left" w:pos="893"/>
        </w:tabs>
        <w:spacing w:before="120"/>
        <w:rPr>
          <w:rFonts w:ascii="宋体" w:hAnsi="宋体" w:cs="Arial"/>
          <w:b/>
          <w:sz w:val="24"/>
        </w:rPr>
      </w:pPr>
      <w:r>
        <w:rPr>
          <w:rFonts w:ascii="宋体" w:hAnsi="宋体" w:cs="Arial" w:hint="eastAsia"/>
          <w:b/>
          <w:sz w:val="24"/>
        </w:rPr>
        <w:t>医院和基层与区域人口健康信息平台对接</w:t>
      </w:r>
    </w:p>
    <w:p w:rsidR="001E5D28" w:rsidRDefault="001E5D28" w:rsidP="001E5D28">
      <w:pPr>
        <w:ind w:firstLineChars="200" w:firstLine="482"/>
        <w:rPr>
          <w:rFonts w:ascii="宋体" w:hAnsi="宋体" w:cs="Arial"/>
          <w:sz w:val="24"/>
        </w:rPr>
      </w:pPr>
      <w:r>
        <w:rPr>
          <w:rFonts w:ascii="宋体" w:hAnsi="宋体" w:cs="Arial" w:hint="eastAsia"/>
          <w:sz w:val="24"/>
        </w:rPr>
        <w:tab/>
        <w:t>完成医院和基层与区域人口健康信息平台对接，监管展示区域内所有二级及以上公立医院和80%以上的基层医疗卫生机构与区域人口健康信息平台对接。</w:t>
      </w:r>
    </w:p>
    <w:p w:rsidR="001E5D28" w:rsidRDefault="001E5D28" w:rsidP="001E5D28">
      <w:pPr>
        <w:numPr>
          <w:ilvl w:val="0"/>
          <w:numId w:val="160"/>
        </w:numPr>
        <w:tabs>
          <w:tab w:val="left" w:pos="893"/>
        </w:tabs>
        <w:spacing w:before="120"/>
        <w:rPr>
          <w:rFonts w:ascii="宋体" w:hAnsi="宋体" w:cs="Arial"/>
          <w:b/>
          <w:sz w:val="24"/>
        </w:rPr>
      </w:pPr>
      <w:r>
        <w:rPr>
          <w:rFonts w:ascii="宋体" w:hAnsi="宋体" w:cs="Arial" w:hint="eastAsia"/>
          <w:b/>
          <w:sz w:val="24"/>
        </w:rPr>
        <w:t>基层与上级医院建立远程医疗信息系统</w:t>
      </w:r>
    </w:p>
    <w:p w:rsidR="001E5D28" w:rsidRDefault="001E5D28" w:rsidP="001E5D28">
      <w:pPr>
        <w:ind w:firstLineChars="200" w:firstLine="482"/>
        <w:rPr>
          <w:rFonts w:ascii="宋体" w:hAnsi="宋体" w:cs="Arial"/>
          <w:sz w:val="24"/>
        </w:rPr>
      </w:pPr>
      <w:r>
        <w:rPr>
          <w:rFonts w:ascii="宋体" w:hAnsi="宋体" w:cs="Arial" w:hint="eastAsia"/>
          <w:sz w:val="24"/>
        </w:rPr>
        <w:t>完成</w:t>
      </w:r>
      <w:r>
        <w:rPr>
          <w:rFonts w:ascii="宋体" w:hAnsi="宋体" w:cs="Arial" w:hint="eastAsia"/>
          <w:sz w:val="24"/>
        </w:rPr>
        <w:tab/>
        <w:t>基层与上级医院建立远程医疗信息系统，监管展示</w:t>
      </w:r>
      <w:r>
        <w:rPr>
          <w:rFonts w:ascii="宋体" w:hAnsi="宋体" w:cs="Arial" w:hint="eastAsia"/>
          <w:sz w:val="24"/>
        </w:rPr>
        <w:tab/>
        <w:t>60%的基层医疗卫生机构与上级医院建立远程医疗信息系统。</w:t>
      </w:r>
    </w:p>
    <w:p w:rsidR="001E5D28" w:rsidRDefault="001E5D28" w:rsidP="001E5D28">
      <w:pPr>
        <w:pStyle w:val="5"/>
        <w:numPr>
          <w:ilvl w:val="4"/>
          <w:numId w:val="0"/>
        </w:numPr>
        <w:ind w:left="991" w:hanging="991"/>
      </w:pPr>
      <w:r>
        <w:t>1.2.1.3.3.</w:t>
      </w:r>
      <w:r>
        <w:rPr>
          <w:rFonts w:hint="eastAsia"/>
        </w:rPr>
        <w:t>医药体制改革</w:t>
      </w:r>
      <w:r>
        <w:rPr>
          <w:rFonts w:hint="eastAsia"/>
        </w:rPr>
        <w:t>-</w:t>
      </w:r>
      <w:r>
        <w:rPr>
          <w:rFonts w:hint="eastAsia"/>
        </w:rPr>
        <w:t>药品监管</w:t>
      </w:r>
    </w:p>
    <w:p w:rsidR="001E5D28" w:rsidRDefault="001E5D28" w:rsidP="001E5D28">
      <w:pPr>
        <w:numPr>
          <w:ilvl w:val="0"/>
          <w:numId w:val="161"/>
        </w:numPr>
        <w:tabs>
          <w:tab w:val="left" w:pos="893"/>
        </w:tabs>
        <w:spacing w:before="120"/>
        <w:rPr>
          <w:rFonts w:ascii="宋体" w:hAnsi="宋体" w:cs="Arial"/>
          <w:b/>
          <w:sz w:val="24"/>
        </w:rPr>
      </w:pPr>
      <w:r>
        <w:rPr>
          <w:rFonts w:ascii="宋体" w:hAnsi="宋体" w:cs="Arial" w:hint="eastAsia"/>
          <w:b/>
          <w:sz w:val="24"/>
        </w:rPr>
        <w:t>门急诊总收入</w:t>
      </w:r>
    </w:p>
    <w:p w:rsidR="001E5D28" w:rsidRDefault="001E5D28" w:rsidP="001E5D28">
      <w:pPr>
        <w:ind w:firstLineChars="200" w:firstLine="482"/>
        <w:rPr>
          <w:rFonts w:ascii="宋体" w:hAnsi="宋体" w:cs="Arial"/>
          <w:sz w:val="24"/>
        </w:rPr>
      </w:pPr>
      <w:r>
        <w:rPr>
          <w:rFonts w:ascii="宋体" w:hAnsi="宋体" w:cs="Arial" w:hint="eastAsia"/>
          <w:sz w:val="24"/>
        </w:rPr>
        <w:t>支持对门急诊总收入进行监管分析，完成</w:t>
      </w:r>
      <w:r>
        <w:rPr>
          <w:rFonts w:ascii="宋体" w:hAnsi="宋体" w:cs="Arial" w:hint="eastAsia"/>
          <w:sz w:val="24"/>
        </w:rPr>
        <w:tab/>
        <w:t>门急诊总收入相关信息监管展示，包括挂号费、诊疗费、检查费、化验费、治疗费等。</w:t>
      </w:r>
    </w:p>
    <w:p w:rsidR="001E5D28" w:rsidRDefault="001E5D28" w:rsidP="001E5D28">
      <w:pPr>
        <w:numPr>
          <w:ilvl w:val="0"/>
          <w:numId w:val="161"/>
        </w:numPr>
        <w:tabs>
          <w:tab w:val="left" w:pos="893"/>
        </w:tabs>
        <w:spacing w:before="120"/>
        <w:rPr>
          <w:rFonts w:ascii="宋体" w:hAnsi="宋体" w:cs="Arial"/>
          <w:b/>
          <w:sz w:val="24"/>
        </w:rPr>
      </w:pPr>
      <w:r>
        <w:rPr>
          <w:rFonts w:ascii="宋体" w:hAnsi="宋体" w:cs="Arial" w:hint="eastAsia"/>
          <w:b/>
          <w:sz w:val="24"/>
        </w:rPr>
        <w:t>门急诊药品总收入</w:t>
      </w:r>
    </w:p>
    <w:p w:rsidR="001E5D28" w:rsidRDefault="001E5D28" w:rsidP="001E5D28">
      <w:pPr>
        <w:ind w:firstLineChars="200" w:firstLine="482"/>
        <w:rPr>
          <w:rFonts w:ascii="宋体" w:hAnsi="宋体" w:cs="Arial"/>
          <w:sz w:val="24"/>
        </w:rPr>
      </w:pPr>
      <w:r>
        <w:rPr>
          <w:rFonts w:ascii="宋体" w:hAnsi="宋体" w:cs="Arial" w:hint="eastAsia"/>
          <w:sz w:val="24"/>
        </w:rPr>
        <w:t>支持对门急诊药品总收入进行监管分析，完成</w:t>
      </w:r>
      <w:r>
        <w:rPr>
          <w:rFonts w:ascii="宋体" w:hAnsi="宋体" w:cs="Arial" w:hint="eastAsia"/>
          <w:sz w:val="24"/>
        </w:rPr>
        <w:tab/>
        <w:t>门急诊药品总收入相关信息监管展示，包括中草药（含中药饮片）、西药（含中成药）等。</w:t>
      </w:r>
    </w:p>
    <w:p w:rsidR="001E5D28" w:rsidRDefault="001E5D28" w:rsidP="001E5D28">
      <w:pPr>
        <w:numPr>
          <w:ilvl w:val="0"/>
          <w:numId w:val="161"/>
        </w:numPr>
        <w:tabs>
          <w:tab w:val="left" w:pos="893"/>
        </w:tabs>
        <w:spacing w:before="120"/>
        <w:rPr>
          <w:rFonts w:ascii="宋体" w:hAnsi="宋体" w:cs="Arial"/>
          <w:b/>
          <w:sz w:val="24"/>
        </w:rPr>
      </w:pPr>
      <w:r>
        <w:rPr>
          <w:rFonts w:ascii="宋体" w:hAnsi="宋体" w:cs="Arial" w:hint="eastAsia"/>
          <w:b/>
          <w:sz w:val="24"/>
        </w:rPr>
        <w:t>门急诊药占比</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支持对门急诊药占比进行监管分析，完成门急诊药占比相关信息监管展示，包括药品收入、医疗收入、其他收入等明细费用。</w:t>
      </w:r>
    </w:p>
    <w:p w:rsidR="001E5D28" w:rsidRDefault="001E5D28" w:rsidP="001E5D28">
      <w:pPr>
        <w:numPr>
          <w:ilvl w:val="0"/>
          <w:numId w:val="161"/>
        </w:numPr>
        <w:tabs>
          <w:tab w:val="left" w:pos="893"/>
        </w:tabs>
        <w:spacing w:before="120"/>
        <w:rPr>
          <w:rFonts w:ascii="宋体" w:hAnsi="宋体" w:cs="Arial"/>
          <w:b/>
          <w:sz w:val="24"/>
        </w:rPr>
      </w:pPr>
      <w:r>
        <w:rPr>
          <w:rFonts w:ascii="宋体" w:hAnsi="宋体" w:cs="Arial" w:hint="eastAsia"/>
          <w:b/>
          <w:sz w:val="24"/>
        </w:rPr>
        <w:t>住院药品总收入</w:t>
      </w:r>
    </w:p>
    <w:p w:rsidR="001E5D28" w:rsidRDefault="001E5D28" w:rsidP="001E5D28">
      <w:pPr>
        <w:ind w:firstLineChars="200" w:firstLine="482"/>
        <w:rPr>
          <w:rFonts w:ascii="宋体" w:hAnsi="宋体" w:cs="Arial"/>
          <w:sz w:val="24"/>
        </w:rPr>
      </w:pPr>
      <w:r>
        <w:rPr>
          <w:rFonts w:ascii="宋体" w:hAnsi="宋体" w:cs="Arial" w:hint="eastAsia"/>
          <w:sz w:val="24"/>
        </w:rPr>
        <w:tab/>
        <w:t>支持对住院药品总收入进行监管分析，完成住院药品总收入相关信息监管展示，包括西药收入、中成药收入、中草药收入等。</w:t>
      </w:r>
    </w:p>
    <w:p w:rsidR="001E5D28" w:rsidRDefault="001E5D28" w:rsidP="001E5D28">
      <w:pPr>
        <w:numPr>
          <w:ilvl w:val="0"/>
          <w:numId w:val="161"/>
        </w:numPr>
        <w:tabs>
          <w:tab w:val="left" w:pos="893"/>
        </w:tabs>
        <w:spacing w:before="120"/>
        <w:rPr>
          <w:rFonts w:ascii="宋体" w:hAnsi="宋体" w:cs="Arial"/>
          <w:b/>
          <w:sz w:val="24"/>
        </w:rPr>
      </w:pPr>
      <w:r>
        <w:rPr>
          <w:rFonts w:ascii="宋体" w:hAnsi="宋体" w:cs="Arial" w:hint="eastAsia"/>
          <w:b/>
          <w:sz w:val="24"/>
        </w:rPr>
        <w:t xml:space="preserve">住院药占比(不含中药饮片) </w:t>
      </w:r>
    </w:p>
    <w:p w:rsidR="001E5D28" w:rsidRDefault="001E5D28" w:rsidP="001E5D28">
      <w:pPr>
        <w:ind w:firstLineChars="200" w:firstLine="482"/>
        <w:rPr>
          <w:rFonts w:ascii="宋体" w:hAnsi="宋体" w:cs="Arial"/>
          <w:sz w:val="24"/>
        </w:rPr>
      </w:pPr>
      <w:r>
        <w:rPr>
          <w:rFonts w:ascii="宋体" w:hAnsi="宋体" w:cs="Arial" w:hint="eastAsia"/>
          <w:sz w:val="24"/>
        </w:rPr>
        <w:t>支持对住院药占比进行监管分析，完成</w:t>
      </w:r>
      <w:r>
        <w:rPr>
          <w:rFonts w:ascii="宋体" w:hAnsi="宋体" w:cs="Arial" w:hint="eastAsia"/>
          <w:sz w:val="24"/>
        </w:rPr>
        <w:tab/>
        <w:t>住院药占比(不含中药饮片) 相关信息监管展示，包括药品收入、医疗收入、其他收入等明细费用。</w:t>
      </w:r>
    </w:p>
    <w:p w:rsidR="001E5D28" w:rsidRDefault="001E5D28" w:rsidP="001E5D28">
      <w:pPr>
        <w:pStyle w:val="5"/>
        <w:numPr>
          <w:ilvl w:val="4"/>
          <w:numId w:val="0"/>
        </w:numPr>
        <w:ind w:left="991" w:hanging="991"/>
      </w:pPr>
      <w:r>
        <w:t>1.2.1.3.4.</w:t>
      </w:r>
      <w:r>
        <w:rPr>
          <w:rFonts w:hint="eastAsia"/>
        </w:rPr>
        <w:t>医保体制改革</w:t>
      </w:r>
      <w:r>
        <w:rPr>
          <w:rFonts w:hint="eastAsia"/>
        </w:rPr>
        <w:t>-</w:t>
      </w:r>
      <w:r>
        <w:rPr>
          <w:rFonts w:hint="eastAsia"/>
        </w:rPr>
        <w:t>关注指标</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居民门急诊均次费用</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居民门急诊均次费用进行监管分析，完成居民门急诊均次费用相关信息监管展示，均次费用展示包括挂号费用、诊疗费用、检查费用、化验费用、治疗费用等。</w:t>
      </w:r>
    </w:p>
    <w:p w:rsidR="001E5D28" w:rsidRDefault="001E5D28" w:rsidP="001E5D28">
      <w:pPr>
        <w:numPr>
          <w:ilvl w:val="0"/>
          <w:numId w:val="162"/>
        </w:numPr>
        <w:spacing w:before="120"/>
        <w:rPr>
          <w:rFonts w:ascii="宋体" w:hAnsi="宋体" w:cs="Arial"/>
          <w:b/>
          <w:sz w:val="24"/>
        </w:rPr>
      </w:pPr>
      <w:r>
        <w:rPr>
          <w:rFonts w:ascii="宋体" w:hAnsi="宋体" w:cs="Arial" w:hint="eastAsia"/>
          <w:b/>
          <w:sz w:val="24"/>
        </w:rPr>
        <w:t>居民住院日均费用</w:t>
      </w:r>
    </w:p>
    <w:p w:rsidR="001E5D28" w:rsidRDefault="001E5D28" w:rsidP="001E5D28">
      <w:pPr>
        <w:ind w:firstLineChars="200" w:firstLine="482"/>
        <w:rPr>
          <w:rFonts w:ascii="宋体" w:hAnsi="宋体" w:cs="Arial"/>
          <w:sz w:val="24"/>
        </w:rPr>
      </w:pPr>
      <w:r>
        <w:rPr>
          <w:rFonts w:ascii="宋体" w:hAnsi="宋体" w:cs="Arial" w:hint="eastAsia"/>
          <w:sz w:val="24"/>
        </w:rPr>
        <w:tab/>
        <w:t>支持对</w:t>
      </w:r>
      <w:r>
        <w:rPr>
          <w:rFonts w:ascii="宋体" w:hAnsi="宋体" w:cs="Arial" w:hint="eastAsia"/>
          <w:sz w:val="24"/>
        </w:rPr>
        <w:tab/>
        <w:t>居民住院日均费用进行监管分析，完成居民住院日均费用相关信息监管</w:t>
      </w:r>
      <w:r>
        <w:rPr>
          <w:rFonts w:ascii="宋体" w:hAnsi="宋体" w:cs="Arial" w:hint="eastAsia"/>
          <w:sz w:val="24"/>
        </w:rPr>
        <w:lastRenderedPageBreak/>
        <w:t>展示，包括诊疗费用、检查费用、化验费用、治疗费用、药品费用、手术费用等。</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居民住院自费费用比例</w:t>
      </w:r>
    </w:p>
    <w:p w:rsidR="001E5D28" w:rsidRDefault="001E5D28" w:rsidP="001E5D28">
      <w:pPr>
        <w:ind w:firstLineChars="200" w:firstLine="482"/>
        <w:rPr>
          <w:rFonts w:ascii="宋体" w:hAnsi="宋体" w:cs="Arial"/>
          <w:sz w:val="24"/>
        </w:rPr>
      </w:pPr>
      <w:r>
        <w:rPr>
          <w:rFonts w:ascii="宋体" w:hAnsi="宋体" w:cs="Arial" w:hint="eastAsia"/>
          <w:sz w:val="24"/>
        </w:rPr>
        <w:t>支持对居民住院自费费用比例进行监管分析，完成</w:t>
      </w:r>
      <w:r>
        <w:rPr>
          <w:rFonts w:ascii="宋体" w:hAnsi="宋体" w:cs="Arial" w:hint="eastAsia"/>
          <w:sz w:val="24"/>
        </w:rPr>
        <w:tab/>
        <w:t>居民住院自费费用比例相关信息监管展示，包括居民住院自费部分占总费用之间的比重情况等。</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居民门急诊自费费用比例</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居民门急诊自费费用比例进行监管分析，完成居民门急诊自费费用比例相关信息监管展示，包括居民门急诊自费部分占总费用之间的比重情况等。</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门急诊医保范围费用占医保患者总费用的比例</w:t>
      </w:r>
    </w:p>
    <w:p w:rsidR="001E5D28" w:rsidRDefault="001E5D28" w:rsidP="001E5D28">
      <w:pPr>
        <w:ind w:firstLineChars="200" w:firstLine="482"/>
        <w:rPr>
          <w:rFonts w:ascii="宋体" w:hAnsi="宋体" w:cs="Arial"/>
          <w:sz w:val="24"/>
        </w:rPr>
      </w:pPr>
      <w:r>
        <w:rPr>
          <w:rFonts w:ascii="宋体" w:hAnsi="宋体" w:cs="Arial" w:hint="eastAsia"/>
          <w:sz w:val="24"/>
        </w:rPr>
        <w:t>支持对门急诊医保范围费用占医保患者总费用的比例进行监管分析</w:t>
      </w:r>
      <w:r>
        <w:rPr>
          <w:rFonts w:ascii="宋体" w:hAnsi="宋体" w:cs="Arial" w:hint="eastAsia"/>
          <w:sz w:val="24"/>
        </w:rPr>
        <w:tab/>
        <w:t>，完成门急诊医保范围费用占医保患者总费用的比例相关信息监管展示，包括门急诊医保范围费用明细信息以及医保患者总费用明细信息。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住院医保范围费用占医保患者总费用的比例</w:t>
      </w:r>
    </w:p>
    <w:p w:rsidR="001E5D28" w:rsidRDefault="001E5D28" w:rsidP="001E5D28">
      <w:pPr>
        <w:ind w:firstLineChars="200" w:firstLine="482"/>
        <w:rPr>
          <w:rFonts w:ascii="宋体" w:hAnsi="宋体" w:cs="Arial"/>
          <w:sz w:val="24"/>
        </w:rPr>
      </w:pPr>
      <w:r>
        <w:rPr>
          <w:rFonts w:ascii="宋体" w:hAnsi="宋体" w:cs="Arial" w:hint="eastAsia"/>
          <w:sz w:val="24"/>
        </w:rPr>
        <w:t>支持对住院医保范围费用占医保患者总费用的比例</w:t>
      </w:r>
      <w:r>
        <w:rPr>
          <w:rFonts w:ascii="宋体" w:hAnsi="宋体" w:cs="Arial" w:hint="eastAsia"/>
          <w:sz w:val="24"/>
        </w:rPr>
        <w:tab/>
        <w:t>进行监管分析，完成住院医保范围费用占医保患者总费用的比例相关信息监管展示，包括住院医保范围费用明细信息以及医保患者总费用明细信息。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居民门诊复诊率</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居民门诊复诊率进行监管分析，完成居民门诊复诊率相关信息监管展示，包括复诊人数明细信息以及就诊人数明细信息。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医保门诊复诊率</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医保门诊复诊率进行监管分析</w:t>
      </w:r>
      <w:r>
        <w:rPr>
          <w:rFonts w:ascii="宋体" w:hAnsi="宋体" w:cs="Arial" w:hint="eastAsia"/>
          <w:sz w:val="24"/>
        </w:rPr>
        <w:tab/>
        <w:t>，完成医保门诊复诊率相关信息监管展示，包括医保复诊人数明细信息以及医保就诊人数明细信息。</w:t>
      </w:r>
    </w:p>
    <w:p w:rsidR="001E5D28" w:rsidRDefault="001E5D28" w:rsidP="001E5D28">
      <w:pPr>
        <w:numPr>
          <w:ilvl w:val="0"/>
          <w:numId w:val="162"/>
        </w:numPr>
        <w:spacing w:before="120"/>
        <w:rPr>
          <w:rFonts w:ascii="宋体" w:hAnsi="宋体" w:cs="Arial"/>
          <w:b/>
          <w:sz w:val="24"/>
        </w:rPr>
      </w:pPr>
      <w:r>
        <w:rPr>
          <w:rFonts w:ascii="宋体" w:hAnsi="宋体" w:cs="Arial" w:hint="eastAsia"/>
          <w:b/>
          <w:sz w:val="24"/>
        </w:rPr>
        <w:t>医保患者总费用</w:t>
      </w:r>
    </w:p>
    <w:p w:rsidR="001E5D28" w:rsidRDefault="001E5D28" w:rsidP="001E5D28">
      <w:pPr>
        <w:ind w:firstLineChars="200" w:firstLine="482"/>
        <w:rPr>
          <w:rFonts w:ascii="宋体" w:hAnsi="宋体" w:cs="Arial"/>
          <w:sz w:val="24"/>
        </w:rPr>
      </w:pPr>
      <w:r>
        <w:rPr>
          <w:rFonts w:ascii="宋体" w:hAnsi="宋体" w:cs="Arial" w:hint="eastAsia"/>
          <w:sz w:val="24"/>
        </w:rPr>
        <w:t>支持</w:t>
      </w:r>
      <w:r>
        <w:rPr>
          <w:rFonts w:ascii="宋体" w:hAnsi="宋体" w:cs="Arial" w:hint="eastAsia"/>
          <w:sz w:val="24"/>
        </w:rPr>
        <w:tab/>
        <w:t>对医保患者总费用进行监管分析，完成医保患者总费用相关信息监管展示，包括患者的药品、手术、治疗等费用信息。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门诊医保均次费用</w:t>
      </w:r>
    </w:p>
    <w:p w:rsidR="001E5D28" w:rsidRDefault="001E5D28" w:rsidP="001E5D28">
      <w:pPr>
        <w:ind w:firstLineChars="200" w:firstLine="482"/>
        <w:rPr>
          <w:rFonts w:ascii="宋体" w:hAnsi="宋体" w:cs="Arial"/>
          <w:sz w:val="24"/>
        </w:rPr>
      </w:pPr>
      <w:r>
        <w:rPr>
          <w:rFonts w:ascii="宋体" w:hAnsi="宋体" w:cs="Arial" w:hint="eastAsia"/>
          <w:sz w:val="24"/>
        </w:rPr>
        <w:t>支持对门诊医保均次费用进行监管分析，完成</w:t>
      </w:r>
      <w:r>
        <w:rPr>
          <w:rFonts w:ascii="宋体" w:hAnsi="宋体" w:cs="Arial" w:hint="eastAsia"/>
          <w:sz w:val="24"/>
        </w:rPr>
        <w:tab/>
        <w:t>门诊医保均次费用相关信息监管展示，包括门诊药品、检验检查、治疗等均次费用信息。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急诊医保均次费用</w:t>
      </w:r>
    </w:p>
    <w:p w:rsidR="001E5D28" w:rsidRDefault="001E5D28" w:rsidP="001E5D28">
      <w:pPr>
        <w:ind w:firstLineChars="200" w:firstLine="482"/>
        <w:rPr>
          <w:rFonts w:ascii="宋体" w:hAnsi="宋体" w:cs="Arial"/>
          <w:sz w:val="24"/>
        </w:rPr>
      </w:pPr>
      <w:r>
        <w:rPr>
          <w:rFonts w:ascii="宋体" w:hAnsi="宋体" w:cs="Arial" w:hint="eastAsia"/>
          <w:sz w:val="24"/>
        </w:rPr>
        <w:t>支持对急诊医保均次费用进行监管分析，完成急诊医保均次费用相关信息监管展示，</w:t>
      </w:r>
      <w:r>
        <w:rPr>
          <w:rFonts w:ascii="宋体" w:hAnsi="宋体" w:cs="Arial" w:hint="eastAsia"/>
          <w:sz w:val="24"/>
        </w:rPr>
        <w:lastRenderedPageBreak/>
        <w:t>包括急诊药品、检验检查、治疗等均次费用信息。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门急诊医保均次费用</w:t>
      </w:r>
    </w:p>
    <w:p w:rsidR="001E5D28" w:rsidRDefault="001E5D28" w:rsidP="001E5D28">
      <w:pPr>
        <w:ind w:firstLineChars="200" w:firstLine="482"/>
        <w:rPr>
          <w:rFonts w:ascii="宋体" w:hAnsi="宋体" w:cs="Arial"/>
          <w:sz w:val="24"/>
        </w:rPr>
      </w:pPr>
      <w:r>
        <w:rPr>
          <w:rFonts w:ascii="宋体" w:hAnsi="宋体" w:cs="Arial" w:hint="eastAsia"/>
          <w:sz w:val="24"/>
        </w:rPr>
        <w:tab/>
        <w:t>支持对门急诊医保均次费用进行监管分析，完成门急诊医保均次费用相关信息监管展示，包括门急诊药品、检验检查、治疗等均次费用信息。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医保门诊就诊人次</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医保门诊就诊人次进行监管分析，完成</w:t>
      </w:r>
      <w:r>
        <w:rPr>
          <w:rFonts w:ascii="宋体" w:hAnsi="宋体" w:cs="Arial" w:hint="eastAsia"/>
          <w:sz w:val="24"/>
        </w:rPr>
        <w:tab/>
        <w:t>医保门诊就诊人次相关信息监管展示，包括医保门诊就诊总数量详细信息等。</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医保门急诊就诊人次</w:t>
      </w:r>
    </w:p>
    <w:p w:rsidR="001E5D28" w:rsidRDefault="001E5D28" w:rsidP="001E5D28">
      <w:pPr>
        <w:ind w:firstLineChars="200" w:firstLine="482"/>
        <w:rPr>
          <w:rFonts w:ascii="宋体" w:hAnsi="宋体" w:cs="Arial"/>
          <w:sz w:val="24"/>
        </w:rPr>
      </w:pPr>
      <w:r>
        <w:rPr>
          <w:rFonts w:ascii="宋体" w:hAnsi="宋体" w:cs="Arial" w:hint="eastAsia"/>
          <w:sz w:val="24"/>
        </w:rPr>
        <w:t>支持对医保门急诊就诊人次进行监管分析，完成医保门急诊就诊人次相关信息监管展示，包括医保门急诊就诊总数量详细信息等。</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医保住院均次费用</w:t>
      </w:r>
    </w:p>
    <w:p w:rsidR="001E5D28" w:rsidRDefault="001E5D28" w:rsidP="001E5D28">
      <w:pPr>
        <w:ind w:firstLineChars="200" w:firstLine="482"/>
        <w:rPr>
          <w:rFonts w:ascii="宋体" w:hAnsi="宋体" w:cs="Arial"/>
          <w:sz w:val="24"/>
        </w:rPr>
      </w:pPr>
      <w:r>
        <w:rPr>
          <w:rFonts w:ascii="宋体" w:hAnsi="宋体" w:cs="Arial" w:hint="eastAsia"/>
          <w:sz w:val="24"/>
        </w:rPr>
        <w:t>支持对医保住院均次费用进行监管分析，完成医保住院均次费用相关信息监管展示，包括住院药品、检验检查、手术、治疗等均次费用信息。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医保支付总额超标金额</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支持医保支付总额超标金额进行监管分析，完成医保支付总额超标金额相关信息监管展示，包括医保支付总额明细信息以及超标金额明细信息。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医保支付总额超标比例</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医保支付总额超标比例进行监管分析，</w:t>
      </w:r>
      <w:r>
        <w:rPr>
          <w:rFonts w:ascii="宋体" w:hAnsi="宋体" w:cs="Arial" w:hint="eastAsia"/>
          <w:sz w:val="24"/>
        </w:rPr>
        <w:tab/>
        <w:t>完成医保支付总额超标比例相关信息监管展示，包括医保支付总额明细信息以及超标比例明细信息。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医保药品总额超标金额</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医保药品总额超标金额进行监管分析，</w:t>
      </w:r>
      <w:r>
        <w:rPr>
          <w:rFonts w:ascii="宋体" w:hAnsi="宋体" w:cs="Arial" w:hint="eastAsia"/>
          <w:sz w:val="24"/>
        </w:rPr>
        <w:tab/>
        <w:t>完成医保药品总额超标金额相关信息监管展示，包括药品医保支付总额明细信息以及超标比例明细信息。</w:t>
      </w:r>
    </w:p>
    <w:p w:rsidR="001E5D28" w:rsidRDefault="001E5D28" w:rsidP="001E5D28">
      <w:pPr>
        <w:numPr>
          <w:ilvl w:val="0"/>
          <w:numId w:val="162"/>
        </w:numPr>
        <w:tabs>
          <w:tab w:val="left" w:pos="893"/>
        </w:tabs>
        <w:spacing w:before="120"/>
        <w:rPr>
          <w:rFonts w:ascii="宋体" w:hAnsi="宋体" w:cs="Arial"/>
          <w:b/>
          <w:sz w:val="24"/>
        </w:rPr>
      </w:pPr>
      <w:r>
        <w:rPr>
          <w:rFonts w:ascii="宋体" w:hAnsi="宋体" w:cs="Arial" w:hint="eastAsia"/>
          <w:b/>
          <w:sz w:val="24"/>
        </w:rPr>
        <w:t>医保药品总额超标比例</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支持医保药品总额超标比例进行监管分析，完成医保药品总额超标比例相关信息监管展示，包括药品医保支付总额明细信息以及超标比例明细信息。</w:t>
      </w:r>
    </w:p>
    <w:p w:rsidR="001E5D28" w:rsidRDefault="001E5D28" w:rsidP="001E5D28">
      <w:pPr>
        <w:pStyle w:val="5"/>
        <w:numPr>
          <w:ilvl w:val="4"/>
          <w:numId w:val="0"/>
        </w:numPr>
        <w:ind w:left="991" w:hanging="991"/>
      </w:pPr>
      <w:r>
        <w:t>1.2.1.3.5.</w:t>
      </w:r>
      <w:r>
        <w:rPr>
          <w:rFonts w:hint="eastAsia"/>
        </w:rPr>
        <w:t>医保体制改革</w:t>
      </w:r>
      <w:r>
        <w:rPr>
          <w:rFonts w:hint="eastAsia"/>
        </w:rPr>
        <w:t>-</w:t>
      </w:r>
      <w:r>
        <w:rPr>
          <w:rFonts w:hint="eastAsia"/>
        </w:rPr>
        <w:t>药费、检查化验费、材料费“三费”通报</w:t>
      </w:r>
    </w:p>
    <w:p w:rsidR="001E5D28" w:rsidRDefault="001E5D28" w:rsidP="001E5D28">
      <w:pPr>
        <w:numPr>
          <w:ilvl w:val="0"/>
          <w:numId w:val="163"/>
        </w:numPr>
        <w:tabs>
          <w:tab w:val="left" w:pos="893"/>
        </w:tabs>
        <w:spacing w:before="120"/>
        <w:rPr>
          <w:rFonts w:ascii="宋体" w:hAnsi="宋体" w:cs="Arial"/>
          <w:b/>
          <w:sz w:val="24"/>
        </w:rPr>
      </w:pPr>
      <w:r>
        <w:rPr>
          <w:rFonts w:ascii="宋体" w:hAnsi="宋体" w:cs="Arial" w:hint="eastAsia"/>
          <w:b/>
          <w:sz w:val="24"/>
        </w:rPr>
        <w:t>医药：两票制</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支持对医药-两票制进行监管分析，完成医药：两票制相关信息监管展示，通过压缩流通环节，强化医药市场监督管理，降低虚高药价。</w:t>
      </w:r>
    </w:p>
    <w:p w:rsidR="001E5D28" w:rsidRDefault="001E5D28" w:rsidP="001E5D28">
      <w:pPr>
        <w:numPr>
          <w:ilvl w:val="0"/>
          <w:numId w:val="163"/>
        </w:numPr>
        <w:tabs>
          <w:tab w:val="left" w:pos="893"/>
        </w:tabs>
        <w:spacing w:before="120"/>
        <w:rPr>
          <w:rFonts w:ascii="宋体" w:hAnsi="宋体" w:cs="Arial"/>
          <w:b/>
          <w:sz w:val="24"/>
        </w:rPr>
      </w:pPr>
      <w:r>
        <w:rPr>
          <w:rFonts w:ascii="宋体" w:hAnsi="宋体" w:cs="Arial" w:hint="eastAsia"/>
          <w:b/>
          <w:sz w:val="24"/>
        </w:rPr>
        <w:lastRenderedPageBreak/>
        <w:t>药品目录查询表</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支持对药品目录查询表进行监管分析，完成药品目录查询表相关信息监管展示，包括西药中成药、中草药、自制药、民族药等医疗目录编码和药品通用名。</w:t>
      </w:r>
    </w:p>
    <w:p w:rsidR="001E5D28" w:rsidRDefault="001E5D28" w:rsidP="001E5D28">
      <w:pPr>
        <w:numPr>
          <w:ilvl w:val="0"/>
          <w:numId w:val="163"/>
        </w:numPr>
        <w:tabs>
          <w:tab w:val="left" w:pos="893"/>
        </w:tabs>
        <w:spacing w:before="120"/>
        <w:rPr>
          <w:rFonts w:ascii="宋体" w:hAnsi="宋体" w:cs="Arial"/>
          <w:b/>
          <w:sz w:val="24"/>
        </w:rPr>
      </w:pPr>
      <w:r>
        <w:rPr>
          <w:rFonts w:ascii="宋体" w:hAnsi="宋体" w:cs="Arial" w:hint="eastAsia"/>
          <w:b/>
          <w:sz w:val="24"/>
        </w:rPr>
        <w:t>药品结算查询表</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药品结算查询表进行监管分析，完成药品结算查询表相关信息监管展示，包括生产厂家、商品名称、药品通用名称、规格等信息。</w:t>
      </w:r>
    </w:p>
    <w:p w:rsidR="001E5D28" w:rsidRDefault="001E5D28" w:rsidP="001E5D28">
      <w:pPr>
        <w:numPr>
          <w:ilvl w:val="0"/>
          <w:numId w:val="163"/>
        </w:numPr>
        <w:tabs>
          <w:tab w:val="left" w:pos="893"/>
        </w:tabs>
        <w:spacing w:before="120"/>
        <w:rPr>
          <w:rFonts w:ascii="宋体" w:hAnsi="宋体" w:cs="Arial"/>
          <w:b/>
          <w:sz w:val="24"/>
        </w:rPr>
      </w:pPr>
      <w:r>
        <w:rPr>
          <w:rFonts w:ascii="宋体" w:hAnsi="宋体" w:cs="Arial" w:hint="eastAsia"/>
          <w:b/>
          <w:sz w:val="24"/>
        </w:rPr>
        <w:t>药品耗材使用量变化分析</w:t>
      </w:r>
    </w:p>
    <w:p w:rsidR="001E5D28" w:rsidRDefault="001E5D28" w:rsidP="001E5D28">
      <w:pPr>
        <w:ind w:firstLineChars="200" w:firstLine="482"/>
        <w:rPr>
          <w:rFonts w:ascii="宋体" w:hAnsi="宋体" w:cs="Arial"/>
          <w:sz w:val="24"/>
        </w:rPr>
      </w:pPr>
      <w:r>
        <w:rPr>
          <w:rFonts w:ascii="宋体" w:hAnsi="宋体" w:cs="Arial" w:hint="eastAsia"/>
          <w:sz w:val="24"/>
        </w:rPr>
        <w:t>支持</w:t>
      </w:r>
      <w:r>
        <w:rPr>
          <w:rFonts w:ascii="宋体" w:hAnsi="宋体" w:cs="Arial" w:hint="eastAsia"/>
          <w:sz w:val="24"/>
        </w:rPr>
        <w:tab/>
        <w:t>对药品耗材使用量变化分析进行监管，</w:t>
      </w:r>
      <w:r>
        <w:rPr>
          <w:rFonts w:ascii="宋体" w:hAnsi="宋体" w:cs="Arial" w:hint="eastAsia"/>
          <w:sz w:val="24"/>
        </w:rPr>
        <w:tab/>
        <w:t>完成药品耗材使用量变化分析相关信息监管展示，包括历次药品耗材使用量的详细信息等。</w:t>
      </w:r>
    </w:p>
    <w:p w:rsidR="001E5D28" w:rsidRDefault="001E5D28" w:rsidP="001E5D28">
      <w:pPr>
        <w:pStyle w:val="5"/>
        <w:numPr>
          <w:ilvl w:val="4"/>
          <w:numId w:val="0"/>
        </w:numPr>
        <w:ind w:left="991" w:hanging="991"/>
      </w:pPr>
      <w:r>
        <w:t>1.2.1.3.6.</w:t>
      </w:r>
      <w:r>
        <w:rPr>
          <w:rFonts w:hint="eastAsia"/>
        </w:rPr>
        <w:t>医保体制改革</w:t>
      </w:r>
      <w:r>
        <w:rPr>
          <w:rFonts w:hint="eastAsia"/>
        </w:rPr>
        <w:t>-</w:t>
      </w:r>
      <w:r>
        <w:rPr>
          <w:rFonts w:hint="eastAsia"/>
        </w:rPr>
        <w:t>医保控费</w:t>
      </w:r>
    </w:p>
    <w:p w:rsidR="001E5D28" w:rsidRDefault="001E5D28" w:rsidP="001E5D28">
      <w:pPr>
        <w:ind w:firstLineChars="200" w:firstLine="482"/>
        <w:rPr>
          <w:rFonts w:ascii="宋体" w:hAnsi="宋体" w:cs="Arial"/>
          <w:sz w:val="24"/>
        </w:rPr>
      </w:pPr>
      <w:r>
        <w:rPr>
          <w:rFonts w:ascii="宋体" w:hAnsi="宋体" w:cs="Arial" w:hint="eastAsia"/>
          <w:sz w:val="24"/>
        </w:rPr>
        <w:t>支持全面筛查大处方，实现对大处方的医保控费进行监管分析，完成对大处方的医保控费相关信息监管展示，包括医保费用、处方费用等明细信息。</w:t>
      </w:r>
    </w:p>
    <w:p w:rsidR="001E5D28" w:rsidRDefault="001E5D28" w:rsidP="001E5D28">
      <w:pPr>
        <w:pStyle w:val="4"/>
        <w:numPr>
          <w:ilvl w:val="3"/>
          <w:numId w:val="0"/>
        </w:numPr>
        <w:ind w:left="850" w:hanging="850"/>
        <w:rPr>
          <w:color w:val="auto"/>
        </w:rPr>
      </w:pPr>
      <w:r>
        <w:rPr>
          <w:color w:val="auto"/>
        </w:rPr>
        <w:t>1.2.1.4.</w:t>
      </w:r>
      <w:r>
        <w:rPr>
          <w:rFonts w:hint="eastAsia"/>
          <w:color w:val="auto"/>
        </w:rPr>
        <w:t>公立医院高质量发展监管</w:t>
      </w:r>
      <w:r>
        <w:rPr>
          <w:rFonts w:ascii="宋体" w:hAnsi="宋体" w:cs="Arial" w:hint="eastAsia"/>
        </w:rPr>
        <w:t>（评标项22）</w:t>
      </w:r>
    </w:p>
    <w:p w:rsidR="001E5D28" w:rsidRDefault="001E5D28" w:rsidP="001E5D28">
      <w:pPr>
        <w:ind w:firstLineChars="200" w:firstLine="482"/>
        <w:rPr>
          <w:rFonts w:ascii="宋体" w:hAnsi="宋体" w:cs="Arial"/>
          <w:sz w:val="24"/>
        </w:rPr>
      </w:pPr>
      <w:r>
        <w:rPr>
          <w:rFonts w:ascii="宋体" w:hAnsi="宋体" w:cs="Arial" w:hint="eastAsia"/>
          <w:sz w:val="24"/>
        </w:rPr>
        <w:t>本次建设分两部分，包括公立医院高质量发展驾驶舱与高质量发展监管，对三明市全市以驾驶舱的形式通过监测各医疗机构的产出、效益、满意度来分析各医疗机构发展情况。发展监管根据高质量发展要求分为指标监管、效益监管、满意度监管。</w:t>
      </w:r>
    </w:p>
    <w:p w:rsidR="001E5D28" w:rsidRDefault="001E5D28" w:rsidP="001E5D28">
      <w:pPr>
        <w:pStyle w:val="5"/>
        <w:numPr>
          <w:ilvl w:val="4"/>
          <w:numId w:val="0"/>
        </w:numPr>
        <w:ind w:left="991" w:hanging="991"/>
      </w:pPr>
      <w:r>
        <w:t>1.2.1.4.1.</w:t>
      </w:r>
      <w:r>
        <w:rPr>
          <w:rFonts w:hint="eastAsia"/>
        </w:rPr>
        <w:t>能力提升指标监管</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专科能力指数</w:t>
      </w:r>
    </w:p>
    <w:p w:rsidR="001E5D28" w:rsidRDefault="001E5D28" w:rsidP="001E5D28">
      <w:pPr>
        <w:ind w:firstLineChars="200" w:firstLine="482"/>
        <w:rPr>
          <w:rFonts w:ascii="宋体" w:hAnsi="宋体" w:cs="Arial"/>
          <w:sz w:val="24"/>
        </w:rPr>
      </w:pPr>
      <w:r>
        <w:rPr>
          <w:rFonts w:ascii="宋体" w:hAnsi="宋体" w:cs="Arial" w:hint="eastAsia"/>
          <w:sz w:val="24"/>
        </w:rPr>
        <w:tab/>
        <w:t>基于疾病病种种类数、例数及疑难程度、手术操作种类数、例数及疑难程度、出院患者平均住院日、次均费用、住院病死率以及先进技术应用情况等得分，综合计算公立医院相关专科能力指数。基于病种质量管理是一种标准化的、以病种（或手术）为单位而进行的医疗质量管理，达到提高医疗质量和促进医疗资源合理利用的目的；具有相同疾病（或手术）诊断名称的一类患者运用相同指标进行医院间比较，可反映各医院诊疗能力、技术水平和费用等的差异性。</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病种例数</w:t>
      </w:r>
    </w:p>
    <w:p w:rsidR="001E5D28" w:rsidRDefault="001E5D28" w:rsidP="001E5D28">
      <w:pPr>
        <w:ind w:firstLineChars="200" w:firstLine="482"/>
        <w:rPr>
          <w:rFonts w:ascii="宋体" w:hAnsi="宋体" w:cs="Arial"/>
          <w:sz w:val="24"/>
        </w:rPr>
      </w:pPr>
      <w:r>
        <w:rPr>
          <w:rFonts w:ascii="宋体" w:hAnsi="宋体" w:cs="Arial" w:hint="eastAsia"/>
          <w:sz w:val="24"/>
        </w:rPr>
        <w:t>支持对病种例数的监管分析，完成考核年度各专科所纳入具有代表性病种的出院人数之和，包括展示代表性病种的出院人数明细信息等。</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平均住院日</w:t>
      </w:r>
    </w:p>
    <w:p w:rsidR="001E5D28" w:rsidRDefault="001E5D28" w:rsidP="001E5D28">
      <w:pPr>
        <w:ind w:firstLineChars="200" w:firstLine="482"/>
        <w:rPr>
          <w:rFonts w:ascii="宋体" w:hAnsi="宋体" w:cs="Arial"/>
          <w:sz w:val="24"/>
        </w:rPr>
      </w:pPr>
      <w:r>
        <w:rPr>
          <w:rFonts w:ascii="宋体" w:hAnsi="宋体" w:cs="Arial" w:hint="eastAsia"/>
          <w:sz w:val="24"/>
        </w:rPr>
        <w:t>支持对平均住院日进行监管分析，完成</w:t>
      </w:r>
      <w:r>
        <w:rPr>
          <w:rFonts w:ascii="宋体" w:hAnsi="宋体" w:cs="Arial" w:hint="eastAsia"/>
          <w:sz w:val="24"/>
        </w:rPr>
        <w:tab/>
        <w:t>考核年度所纳入病种的平均住院时间，展</w:t>
      </w:r>
      <w:r>
        <w:rPr>
          <w:rFonts w:ascii="宋体" w:hAnsi="宋体" w:cs="Arial" w:hint="eastAsia"/>
          <w:sz w:val="24"/>
        </w:rPr>
        <w:lastRenderedPageBreak/>
        <w:t>示包括年度所纳入的病种明细信息等。</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某病种出院患者占用总床日数</w:t>
      </w:r>
    </w:p>
    <w:p w:rsidR="001E5D28" w:rsidRDefault="001E5D28" w:rsidP="001E5D28">
      <w:pPr>
        <w:ind w:firstLineChars="200" w:firstLine="482"/>
        <w:rPr>
          <w:rFonts w:ascii="宋体" w:hAnsi="宋体" w:cs="Arial"/>
          <w:sz w:val="24"/>
        </w:rPr>
      </w:pPr>
      <w:r>
        <w:rPr>
          <w:rFonts w:ascii="宋体" w:hAnsi="宋体" w:cs="Arial" w:hint="eastAsia"/>
          <w:sz w:val="24"/>
        </w:rPr>
        <w:t>支持对某病种出院患者占用总床日数</w:t>
      </w:r>
      <w:r>
        <w:rPr>
          <w:rFonts w:ascii="宋体" w:hAnsi="宋体" w:cs="Arial" w:hint="eastAsia"/>
          <w:sz w:val="24"/>
        </w:rPr>
        <w:tab/>
        <w:t>进行监管分析，完成某病种出院患者占用总床日数指考核年度某病种所有出院人数的住院床日之总和。</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某病种总出院费用</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支持对某病种总出院费用进行监管分析，完成某病种总出院费用指考核年度某病种患者住院期间发生的与诊疗有关的所有费用之和。</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某病种死亡人数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支持对某病种死亡人数进行监管分析，完成某病种死亡人数指考核年度某病种出院病案首页中离院方式为“死亡”（代码为 5）的人数之和。</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同期同病种总出院人数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支持对同期同病种总出院人数</w:t>
      </w:r>
      <w:r>
        <w:rPr>
          <w:rFonts w:ascii="宋体" w:hAnsi="宋体" w:cs="Arial" w:hint="eastAsia"/>
          <w:sz w:val="24"/>
        </w:rPr>
        <w:tab/>
        <w:t>进行监管分析，完成所有指标均为某病种同期总出院人数，包括展示同期出院人数明细信息等。</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次均费用</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支持对均次费用进行监管分析，完成考核年度所纳入病种的出院患者平均住院费用，包括出院患者明细信息、平均住院费用信息等。</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病死率</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支持对病死率进行监管分析，完成考核年度所纳入病种的患者死亡人数占同期同病种出院人数的比例，展示包括患者死亡人数、同期同病种出院人数等信息。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住院患者重点监测病种覆盖率</w:t>
      </w:r>
    </w:p>
    <w:p w:rsidR="001E5D28" w:rsidRDefault="001E5D28" w:rsidP="001E5D28">
      <w:pPr>
        <w:ind w:firstLineChars="200" w:firstLine="482"/>
        <w:rPr>
          <w:rFonts w:ascii="宋体" w:hAnsi="宋体" w:cs="Arial"/>
          <w:sz w:val="24"/>
        </w:rPr>
      </w:pPr>
      <w:r>
        <w:rPr>
          <w:rFonts w:ascii="宋体" w:hAnsi="宋体" w:cs="Arial" w:hint="eastAsia"/>
          <w:sz w:val="24"/>
        </w:rPr>
        <w:tab/>
        <w:t>考核年度重点监测病种覆盖率即该医院重点监测病种出院人数占同期出院人数的比例。通过代表性的单病种质量控制指标，考核医院重点病种、关键技术的医疗质量和医疗安全情况。</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重点监测病种出院人数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支持对重点监测病种出院人数进行监管分析</w:t>
      </w:r>
      <w:r>
        <w:rPr>
          <w:rFonts w:ascii="宋体" w:hAnsi="宋体" w:cs="Arial" w:hint="eastAsia"/>
          <w:sz w:val="24"/>
        </w:rPr>
        <w:tab/>
        <w:t>，重点监测病种出院人数是指考核年度内各地重点监测的病种的出院人数，展示包括重点监测的病种的出院人数等信息。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同期出院</w:t>
      </w:r>
    </w:p>
    <w:p w:rsidR="001E5D28" w:rsidRDefault="001E5D28" w:rsidP="001E5D28">
      <w:pPr>
        <w:ind w:firstLineChars="200" w:firstLine="482"/>
        <w:rPr>
          <w:rFonts w:ascii="宋体" w:hAnsi="宋体" w:cs="Arial"/>
          <w:sz w:val="24"/>
        </w:rPr>
      </w:pPr>
      <w:r>
        <w:rPr>
          <w:rFonts w:ascii="宋体" w:hAnsi="宋体" w:cs="Arial" w:hint="eastAsia"/>
          <w:sz w:val="24"/>
        </w:rPr>
        <w:tab/>
        <w:t>支持对同期出院指标进行监管分析，重点监测同期出院人数、出院率等，展示包括同期所有出院人数、年龄、性别等明细信息。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lastRenderedPageBreak/>
        <w:t>医疗质量指数</w:t>
      </w:r>
    </w:p>
    <w:p w:rsidR="001E5D28" w:rsidRDefault="001E5D28" w:rsidP="001E5D28">
      <w:pPr>
        <w:ind w:firstLineChars="200" w:firstLine="482"/>
        <w:rPr>
          <w:rFonts w:ascii="宋体" w:hAnsi="宋体" w:cs="Arial"/>
          <w:sz w:val="24"/>
        </w:rPr>
      </w:pPr>
      <w:r>
        <w:rPr>
          <w:rFonts w:ascii="宋体" w:hAnsi="宋体" w:cs="Arial" w:hint="eastAsia"/>
          <w:sz w:val="24"/>
        </w:rPr>
        <w:tab/>
        <w:t>基于择期手术患者并发症发生率、I 类切口手术部位感染率、低风险组病例死亡率、相对权重值（RW 值）和 CMI 值、抗菌药物使用强度（DDDs7）等，综合计算公立医院医疗质量指数。引导医院回归功能定位，提高效率、节约费用，减轻患者就医负担。</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手术患者并发症发生率</w:t>
      </w:r>
    </w:p>
    <w:p w:rsidR="001E5D28" w:rsidRDefault="001E5D28" w:rsidP="001E5D28">
      <w:pPr>
        <w:ind w:firstLineChars="200" w:firstLine="482"/>
        <w:rPr>
          <w:rFonts w:ascii="宋体" w:hAnsi="宋体" w:cs="Arial"/>
          <w:sz w:val="24"/>
        </w:rPr>
      </w:pPr>
      <w:r>
        <w:rPr>
          <w:rFonts w:ascii="宋体" w:hAnsi="宋体" w:cs="Arial" w:hint="eastAsia"/>
          <w:sz w:val="24"/>
        </w:rPr>
        <w:t>支持对手术患者并发症发生率进行监管分析，完成考核年度择期手术患者发生并发症例数占同期出院的手术患者人数的比例。</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手术患者并发症发生例数</w:t>
      </w:r>
    </w:p>
    <w:p w:rsidR="001E5D28" w:rsidRDefault="001E5D28" w:rsidP="001E5D28">
      <w:pPr>
        <w:ind w:firstLineChars="200" w:firstLine="482"/>
        <w:rPr>
          <w:rFonts w:ascii="宋体" w:hAnsi="宋体" w:cs="Arial"/>
          <w:sz w:val="24"/>
        </w:rPr>
      </w:pPr>
      <w:r>
        <w:rPr>
          <w:rFonts w:ascii="宋体" w:hAnsi="宋体" w:cs="Arial" w:hint="eastAsia"/>
          <w:sz w:val="24"/>
        </w:rPr>
        <w:t>支持对手术患者并发症发生例数</w:t>
      </w:r>
      <w:r>
        <w:rPr>
          <w:rFonts w:ascii="宋体" w:hAnsi="宋体" w:cs="Arial" w:hint="eastAsia"/>
          <w:sz w:val="24"/>
        </w:rPr>
        <w:tab/>
        <w:t>进行监管分析，手术患者并发症发生例数是指择期手术和择期介入治疗患者并发症发生人数。</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同期出院手术患者人数</w:t>
      </w:r>
    </w:p>
    <w:p w:rsidR="001E5D28" w:rsidRDefault="001E5D28" w:rsidP="001E5D28">
      <w:pPr>
        <w:ind w:firstLineChars="200" w:firstLine="482"/>
        <w:rPr>
          <w:rFonts w:ascii="宋体" w:hAnsi="宋体" w:cs="Arial"/>
          <w:sz w:val="24"/>
        </w:rPr>
      </w:pPr>
      <w:r>
        <w:rPr>
          <w:rFonts w:ascii="宋体" w:hAnsi="宋体" w:cs="Arial" w:hint="eastAsia"/>
          <w:sz w:val="24"/>
        </w:rPr>
        <w:t>支持对</w:t>
      </w:r>
      <w:r>
        <w:rPr>
          <w:rFonts w:ascii="宋体" w:hAnsi="宋体" w:cs="Arial" w:hint="eastAsia"/>
          <w:sz w:val="24"/>
        </w:rPr>
        <w:tab/>
        <w:t>同期出院的手术患者人数进行监管分析，同期出院的手术患者人数是指同期出院患者择期手术人数。</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I类切口手术部位感染率</w:t>
      </w:r>
    </w:p>
    <w:p w:rsidR="001E5D28" w:rsidRDefault="001E5D28" w:rsidP="001E5D28">
      <w:pPr>
        <w:ind w:firstLineChars="200" w:firstLine="482"/>
        <w:rPr>
          <w:rFonts w:ascii="宋体" w:hAnsi="宋体" w:cs="Arial"/>
          <w:sz w:val="24"/>
        </w:rPr>
      </w:pPr>
      <w:r>
        <w:rPr>
          <w:rFonts w:ascii="宋体" w:hAnsi="宋体" w:cs="Arial" w:hint="eastAsia"/>
          <w:sz w:val="24"/>
        </w:rPr>
        <w:tab/>
        <w:t>支持对I类切口手术部位感染率进行监管分析，完成考核年度发生I类切口手术部位感染人次数占同期I类切口手术台次数的比例。</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I类切口手术部位感染人次数</w:t>
      </w:r>
    </w:p>
    <w:p w:rsidR="001E5D28" w:rsidRDefault="001E5D28" w:rsidP="001E5D28">
      <w:pPr>
        <w:ind w:firstLineChars="200" w:firstLine="482"/>
        <w:rPr>
          <w:rFonts w:ascii="宋体" w:hAnsi="宋体" w:cs="Arial"/>
          <w:sz w:val="24"/>
        </w:rPr>
      </w:pPr>
      <w:r>
        <w:rPr>
          <w:rFonts w:ascii="宋体" w:hAnsi="宋体" w:cs="Arial" w:hint="eastAsia"/>
          <w:sz w:val="24"/>
        </w:rPr>
        <w:tab/>
        <w:t>I类切口手术部位感染人次数即出院患者手术为 I 类切口且病案首页中切口愈合等级字段填报为“丙级愈合”（代码为 3）选项的人数。</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同期 I 类切口手术台次数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同期 I 类切口手术台次数是指同期出院患者手术为I 类切口人数，同一患者同一次住院多个 I 类切口手术，按1人统计。</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低风险组病例死亡率</w:t>
      </w:r>
    </w:p>
    <w:p w:rsidR="001E5D28" w:rsidRDefault="001E5D28" w:rsidP="001E5D28">
      <w:pPr>
        <w:ind w:firstLineChars="200" w:firstLine="482"/>
        <w:rPr>
          <w:rFonts w:ascii="宋体" w:hAnsi="宋体" w:cs="Arial"/>
          <w:sz w:val="24"/>
        </w:rPr>
      </w:pPr>
      <w:r>
        <w:rPr>
          <w:rFonts w:ascii="宋体" w:hAnsi="宋体" w:cs="Arial" w:hint="eastAsia"/>
          <w:sz w:val="24"/>
        </w:rPr>
        <w:tab/>
        <w:t>运用 DRG分组器测算产生低风险组病例，其死亡率是指该组死亡的病例数占低风险组全部病例数量的比例。</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低风险组死亡例数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支持对低风险组死亡例数</w:t>
      </w:r>
      <w:r>
        <w:rPr>
          <w:rFonts w:ascii="宋体" w:hAnsi="宋体" w:cs="Arial" w:hint="eastAsia"/>
          <w:sz w:val="24"/>
        </w:rPr>
        <w:tab/>
        <w:t>进行监管分析，低风险组死亡例数是指考核年度低风险组出院患者死亡人数之和。</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lastRenderedPageBreak/>
        <w:t>低风险组病例数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支持对低风险组病例数进行监管分析，低风险组病例数是指考核年度低风险组出院人数之和。</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相对权重值（RW 值）</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支持对相对权重值（RW 值）进行监管分析，完成对每一个 DRG 依据其资源消耗程度所给予的权值。</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DRG平均费用</w:t>
      </w:r>
    </w:p>
    <w:p w:rsidR="001E5D28" w:rsidRDefault="001E5D28" w:rsidP="001E5D28">
      <w:pPr>
        <w:ind w:firstLineChars="200" w:firstLine="482"/>
        <w:rPr>
          <w:rFonts w:ascii="宋体" w:hAnsi="宋体" w:cs="Arial"/>
          <w:sz w:val="24"/>
        </w:rPr>
      </w:pPr>
      <w:r>
        <w:rPr>
          <w:rFonts w:ascii="宋体" w:hAnsi="宋体" w:cs="Arial" w:hint="eastAsia"/>
          <w:sz w:val="24"/>
        </w:rPr>
        <w:t>支持对DRG平均费用进行监管分析，监管分析数据包括DRG总费用、DRG费用组成以及DRG平均费用等明细信息。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病例平均费用</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支持对病例平均费用</w:t>
      </w:r>
      <w:r>
        <w:rPr>
          <w:rFonts w:ascii="宋体" w:hAnsi="宋体" w:cs="Arial" w:hint="eastAsia"/>
          <w:sz w:val="24"/>
        </w:rPr>
        <w:tab/>
        <w:t>机械能监管分析，完成所有病例的平均费用进行监管展示，包括所有病例明细信息和平均费用明细信息等。</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CMI值</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支持对CMI值指标进行监管分析，考核年度医院病例组合指数情况，即医院 DRG总权重与分析病例总数的比值，展示包括DRG总权重和分析病例总数的明细信息。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医院 DRG 总权重</w:t>
      </w:r>
    </w:p>
    <w:p w:rsidR="001E5D28" w:rsidRDefault="001E5D28" w:rsidP="001E5D28">
      <w:pPr>
        <w:ind w:firstLineChars="200" w:firstLine="482"/>
        <w:rPr>
          <w:rFonts w:ascii="宋体" w:hAnsi="宋体" w:cs="Arial"/>
          <w:sz w:val="24"/>
        </w:rPr>
      </w:pPr>
      <w:r>
        <w:rPr>
          <w:rFonts w:ascii="宋体" w:hAnsi="宋体" w:cs="Arial" w:hint="eastAsia"/>
          <w:sz w:val="24"/>
        </w:rPr>
        <w:t>支持对医院 DRG 总权重进行监管分析，</w:t>
      </w:r>
      <w:r>
        <w:rPr>
          <w:rFonts w:ascii="宋体" w:hAnsi="宋体" w:cs="Arial" w:hint="eastAsia"/>
          <w:sz w:val="24"/>
        </w:rPr>
        <w:tab/>
        <w:t>医院DRG总权重即医院收治全部病例的 DRG权重总和。</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分析病例数</w:t>
      </w:r>
    </w:p>
    <w:p w:rsidR="001E5D28" w:rsidRDefault="001E5D28" w:rsidP="001E5D28">
      <w:pPr>
        <w:ind w:firstLineChars="200" w:firstLine="482"/>
        <w:rPr>
          <w:rFonts w:ascii="宋体" w:hAnsi="宋体" w:cs="Arial"/>
          <w:sz w:val="24"/>
        </w:rPr>
      </w:pPr>
      <w:r>
        <w:rPr>
          <w:rFonts w:ascii="宋体" w:hAnsi="宋体" w:cs="Arial" w:hint="eastAsia"/>
          <w:sz w:val="24"/>
        </w:rPr>
        <w:t>支持对分析病例数进行监管分析，分析病例数即医院分析 DRG 所有病例数的总和，展示包括DRG病例总数等明细信息。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抗菌药物使用强度（DDDs）</w:t>
      </w:r>
    </w:p>
    <w:p w:rsidR="001E5D28" w:rsidRDefault="001E5D28" w:rsidP="001E5D28">
      <w:pPr>
        <w:ind w:firstLineChars="200" w:firstLine="482"/>
        <w:rPr>
          <w:rFonts w:ascii="宋体" w:hAnsi="宋体" w:cs="Arial"/>
          <w:sz w:val="24"/>
        </w:rPr>
      </w:pPr>
      <w:r>
        <w:rPr>
          <w:rFonts w:ascii="宋体" w:hAnsi="宋体" w:cs="Arial" w:hint="eastAsia"/>
          <w:sz w:val="24"/>
        </w:rPr>
        <w:t>支持对抗菌药物使用强度（DDDs）进行监管分析，</w:t>
      </w:r>
      <w:r>
        <w:rPr>
          <w:rFonts w:ascii="宋体" w:hAnsi="宋体" w:cs="Arial" w:hint="eastAsia"/>
          <w:sz w:val="24"/>
        </w:rPr>
        <w:tab/>
        <w:t>考核年度通过成人抗菌药物的平均日剂量（DDDs）分析评价抗菌药物使用强度。</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住院患者抗菌药物消耗量</w:t>
      </w:r>
    </w:p>
    <w:p w:rsidR="001E5D28" w:rsidRDefault="001E5D28" w:rsidP="001E5D28">
      <w:pPr>
        <w:ind w:firstLineChars="200" w:firstLine="482"/>
        <w:rPr>
          <w:rFonts w:ascii="宋体" w:hAnsi="宋体" w:cs="Arial"/>
          <w:sz w:val="24"/>
        </w:rPr>
      </w:pPr>
      <w:r>
        <w:rPr>
          <w:rFonts w:ascii="宋体" w:hAnsi="宋体" w:cs="Arial" w:hint="eastAsia"/>
          <w:sz w:val="24"/>
        </w:rPr>
        <w:t>支持对住院患者抗菌药物消耗量进行监管分析，本年度仅考核住院患者在院期间抗菌药物应用情况，不包括住院患者出院带药。</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同期收治患者人天数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同期收治患者人天数即出院者占用总床日数，指所有出院人数的住院床日之和。包</w:t>
      </w:r>
      <w:r>
        <w:rPr>
          <w:rFonts w:ascii="宋体" w:hAnsi="宋体" w:cs="Arial" w:hint="eastAsia"/>
          <w:sz w:val="24"/>
        </w:rPr>
        <w:lastRenderedPageBreak/>
        <w:t>括正常分娩、未产出院、住院经检查无病出院、未治出院及健康人进行人工流产或绝育手术后正常出院者的住院床日数。</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时间消耗指数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考核年度医院治疗同类疾病所花费的时间。时间消耗指数可反映出治疗同类疾病所花费的时间。引导医院回归功能定位，提高效率、节约费用，减轻患者就医负担。</w:t>
      </w:r>
    </w:p>
    <w:p w:rsidR="001E5D28" w:rsidRDefault="001E5D28" w:rsidP="001E5D28">
      <w:pPr>
        <w:numPr>
          <w:ilvl w:val="0"/>
          <w:numId w:val="164"/>
        </w:numPr>
        <w:tabs>
          <w:tab w:val="left" w:pos="893"/>
        </w:tabs>
        <w:spacing w:before="120"/>
        <w:rPr>
          <w:rFonts w:ascii="宋体" w:hAnsi="宋体" w:cs="Arial"/>
          <w:b/>
          <w:sz w:val="24"/>
        </w:rPr>
      </w:pPr>
      <w:r>
        <w:rPr>
          <w:rFonts w:ascii="宋体" w:hAnsi="宋体" w:cs="Arial" w:hint="eastAsia"/>
          <w:b/>
          <w:sz w:val="24"/>
        </w:rPr>
        <w:t>住院医师规范化培训制度落实效果</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支持对住院医师规范化培训制度落实效果</w:t>
      </w:r>
      <w:r>
        <w:rPr>
          <w:rFonts w:ascii="宋体" w:hAnsi="宋体" w:cs="Arial" w:hint="eastAsia"/>
          <w:sz w:val="24"/>
        </w:rPr>
        <w:tab/>
        <w:t>进行监管分析，完成考核医院住院医师规范化培训制度落实的情况。</w:t>
      </w:r>
    </w:p>
    <w:p w:rsidR="001E5D28" w:rsidRDefault="001E5D28" w:rsidP="001E5D28">
      <w:pPr>
        <w:pStyle w:val="5"/>
        <w:numPr>
          <w:ilvl w:val="4"/>
          <w:numId w:val="0"/>
        </w:numPr>
        <w:ind w:left="991" w:hanging="991"/>
      </w:pPr>
      <w:r>
        <w:t>1.2.1.4.2.</w:t>
      </w:r>
      <w:r>
        <w:rPr>
          <w:rFonts w:hint="eastAsia"/>
        </w:rPr>
        <w:t>结构优化指标监管</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出院手术患者三级手术占比</w:t>
      </w:r>
    </w:p>
    <w:p w:rsidR="001E5D28" w:rsidRDefault="001E5D28" w:rsidP="001E5D28">
      <w:pPr>
        <w:ind w:firstLineChars="200" w:firstLine="482"/>
        <w:rPr>
          <w:rFonts w:ascii="宋体" w:hAnsi="宋体" w:cs="Arial"/>
          <w:sz w:val="24"/>
        </w:rPr>
      </w:pPr>
      <w:r>
        <w:rPr>
          <w:rFonts w:ascii="宋体" w:hAnsi="宋体" w:cs="Arial" w:hint="eastAsia"/>
          <w:sz w:val="24"/>
        </w:rPr>
        <w:t>考核年度出院手术患者施行三级手术或四级手术人数占同期出院患者手术人数的比例。通过三、四级手术占比，衡量医院住院患者中实施复杂难度大的手术的情况。</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出院手术患者三级手术人数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支持对出院手术患者三级手术人数</w:t>
      </w:r>
      <w:r>
        <w:rPr>
          <w:rFonts w:ascii="宋体" w:hAnsi="宋体" w:cs="Arial" w:hint="eastAsia"/>
          <w:sz w:val="24"/>
        </w:rPr>
        <w:tab/>
        <w:t>进行监管分析，出院手术患者三级手术人数为出院患者住院期间实施三级手术和按照三级手术管理的介入诊疗人数之和。</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同期出院患者手术人数</w:t>
      </w:r>
    </w:p>
    <w:p w:rsidR="001E5D28" w:rsidRDefault="001E5D28" w:rsidP="001E5D28">
      <w:pPr>
        <w:ind w:firstLineChars="200" w:firstLine="482"/>
        <w:rPr>
          <w:rFonts w:ascii="宋体" w:hAnsi="宋体" w:cs="Arial"/>
          <w:sz w:val="24"/>
        </w:rPr>
      </w:pPr>
      <w:r>
        <w:rPr>
          <w:rFonts w:ascii="宋体" w:hAnsi="宋体" w:cs="Arial" w:hint="eastAsia"/>
          <w:sz w:val="24"/>
        </w:rPr>
        <w:t>支持对同期出院患者手术人数进行监管分析，同期出院患者手术人数是指出院患者手术（含介入）人数，展示包括出院患者手术总人数和同期出院患者手术人数等明细信息。</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出院手术患者四级手术占比</w:t>
      </w:r>
    </w:p>
    <w:p w:rsidR="001E5D28" w:rsidRDefault="001E5D28" w:rsidP="001E5D28">
      <w:pPr>
        <w:ind w:firstLineChars="200" w:firstLine="482"/>
        <w:rPr>
          <w:rFonts w:ascii="宋体" w:hAnsi="宋体" w:cs="Arial"/>
          <w:sz w:val="24"/>
        </w:rPr>
      </w:pPr>
      <w:r>
        <w:rPr>
          <w:rFonts w:ascii="宋体" w:hAnsi="宋体" w:cs="Arial" w:hint="eastAsia"/>
          <w:sz w:val="24"/>
        </w:rPr>
        <w:t>考核年度出院手术患者施行三级手术或四级手术人数占同期出院患者手术人数的比例。通过三、四级手术占比，衡量医院住院患者中实施复杂难度大的手术的情况。</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出院手术患者四级手术人数</w:t>
      </w:r>
    </w:p>
    <w:p w:rsidR="001E5D28" w:rsidRDefault="001E5D28" w:rsidP="001E5D28">
      <w:pPr>
        <w:ind w:firstLineChars="200" w:firstLine="482"/>
        <w:rPr>
          <w:rFonts w:ascii="宋体" w:hAnsi="宋体" w:cs="Arial"/>
          <w:sz w:val="24"/>
        </w:rPr>
      </w:pPr>
      <w:r>
        <w:rPr>
          <w:rFonts w:ascii="宋体" w:hAnsi="宋体" w:cs="Arial" w:hint="eastAsia"/>
          <w:sz w:val="24"/>
        </w:rPr>
        <w:t>支持对出院手术患者四级手术人数进行监管分析，</w:t>
      </w:r>
      <w:r>
        <w:rPr>
          <w:rFonts w:ascii="宋体" w:hAnsi="宋体" w:cs="Arial" w:hint="eastAsia"/>
          <w:sz w:val="24"/>
        </w:rPr>
        <w:tab/>
        <w:t>出院手术患者四级手术人数是指出院患者住院期间实施四级手术和按照四级手术管理的介入诊疗人数之和。</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出院手术患者微创手术占比</w:t>
      </w:r>
    </w:p>
    <w:p w:rsidR="001E5D28" w:rsidRDefault="001E5D28" w:rsidP="001E5D28">
      <w:pPr>
        <w:ind w:firstLineChars="200" w:firstLine="482"/>
        <w:rPr>
          <w:rFonts w:ascii="宋体" w:hAnsi="宋体" w:cs="Arial"/>
          <w:sz w:val="24"/>
        </w:rPr>
      </w:pPr>
      <w:r>
        <w:rPr>
          <w:rFonts w:ascii="宋体" w:hAnsi="宋体" w:cs="Arial" w:hint="eastAsia"/>
          <w:sz w:val="24"/>
        </w:rPr>
        <w:t>支持对出院手术患者微创手术占比进行监管分析，</w:t>
      </w:r>
      <w:r>
        <w:rPr>
          <w:rFonts w:ascii="宋体" w:hAnsi="宋体" w:cs="Arial" w:hint="eastAsia"/>
          <w:sz w:val="24"/>
        </w:rPr>
        <w:tab/>
        <w:t>考核年度出院患者施行微创手术人数占同期出院患者手术人数的比例，展示包括出院手术患者微创手术例数、出院手术患者总人数等明细信息。</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lastRenderedPageBreak/>
        <w:t>出院患者微创手术人数</w:t>
      </w:r>
      <w:r>
        <w:rPr>
          <w:rFonts w:ascii="宋体" w:hAnsi="宋体" w:cs="Arial" w:hint="eastAsia"/>
          <w:b/>
          <w:sz w:val="24"/>
        </w:rPr>
        <w:tab/>
        <w:t>）</w:t>
      </w:r>
    </w:p>
    <w:p w:rsidR="001E5D28" w:rsidRDefault="001E5D28" w:rsidP="001E5D28">
      <w:pPr>
        <w:ind w:firstLineChars="200" w:firstLine="482"/>
        <w:rPr>
          <w:rFonts w:ascii="宋体" w:hAnsi="宋体" w:cs="Arial"/>
          <w:sz w:val="24"/>
        </w:rPr>
      </w:pPr>
      <w:r>
        <w:rPr>
          <w:rFonts w:ascii="宋体" w:hAnsi="宋体" w:cs="Arial" w:hint="eastAsia"/>
          <w:sz w:val="24"/>
        </w:rPr>
        <w:t>支持对出院患者微创手术人数</w:t>
      </w:r>
      <w:r>
        <w:rPr>
          <w:rFonts w:ascii="宋体" w:hAnsi="宋体" w:cs="Arial" w:hint="eastAsia"/>
          <w:sz w:val="24"/>
        </w:rPr>
        <w:tab/>
        <w:t>进行监管分析，出院患者微创手术人数是出院患者住院期间施行微创手术的人数，展示包括出院手术患者微创手术例数、出院手术患者总人数等明细信息。</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医疗服务收入（不含药品、耗材、检查检验）占医疗收入的比例</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考核年度医疗服务收入（不包含药品、耗材、检查检验收入）占医疗收入的比例。用于反映医院收入结构，能够引导医疗机构强化内部管理，规范诊疗行为，控制药品和耗材不合理使用，逐步优化收入结构。</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医疗服务收入</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ab/>
        <w:t>医疗服务收入包括挂号收入、床位收入、诊察收入、治疗收入、手术收入、护理收入等。不包括药品、耗材（即卫生材料）、检查检验收入。</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医疗收入</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支持对医疗收入进行监管分析，</w:t>
      </w:r>
      <w:r>
        <w:rPr>
          <w:rFonts w:ascii="宋体" w:hAnsi="宋体" w:cs="Arial" w:hint="eastAsia"/>
          <w:sz w:val="24"/>
        </w:rPr>
        <w:tab/>
        <w:t>医疗收入是指医院开展医疗服务活动取得的收入，包括门急诊收入、住院收入和结算差额。</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人员经费占比</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支持对人员经费占比进行监管分析，考核年度人员经费占医疗活动费用的比例。展示包括人员基本情况、经费使用情况以及医疗活动费用等明细信息。</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人员经费</w:t>
      </w:r>
      <w:r>
        <w:rPr>
          <w:rFonts w:ascii="宋体" w:hAnsi="宋体" w:cs="Arial" w:hint="eastAsia"/>
          <w:b/>
          <w:sz w:val="24"/>
        </w:rPr>
        <w:tab/>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支持对人员经费进行监管分析，人员经费包括医院全部人员发生的费用（不含财政项目拨款经费和科教经费中人员发生的费用）。</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医疗活动费用</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ab/>
        <w:t>医疗活动费用包括业务活动费用（不含财政项目拨款经费和科教经费）、单位管理费用（不含财政项目拨款经费和科教经费）、经营费用、资产处置费用、上缴上级费用、对附属单位补助费用、所得税费用、其他费用。</w:t>
      </w:r>
    </w:p>
    <w:p w:rsidR="001E5D28" w:rsidRDefault="001E5D28" w:rsidP="001E5D28">
      <w:pPr>
        <w:numPr>
          <w:ilvl w:val="0"/>
          <w:numId w:val="165"/>
        </w:numPr>
        <w:tabs>
          <w:tab w:val="left" w:pos="893"/>
        </w:tabs>
        <w:spacing w:before="120"/>
        <w:rPr>
          <w:rFonts w:ascii="宋体" w:hAnsi="宋体" w:cs="Arial"/>
          <w:b/>
          <w:sz w:val="24"/>
        </w:rPr>
      </w:pPr>
      <w:r>
        <w:rPr>
          <w:rFonts w:ascii="宋体" w:hAnsi="宋体" w:cs="Arial" w:hint="eastAsia"/>
          <w:b/>
          <w:sz w:val="24"/>
        </w:rPr>
        <w:t>固定薪酬占比</w:t>
      </w:r>
      <w:r>
        <w:rPr>
          <w:rFonts w:ascii="宋体" w:hAnsi="宋体" w:cs="Arial" w:hint="eastAsia"/>
          <w:b/>
          <w:sz w:val="24"/>
        </w:rPr>
        <w:tab/>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反映公立医院固定薪酬占比情况。固定薪酬是医生的工资中没有绩效的部分，每月（年）领取固定的薪水。此指标包括基本工资、津贴补贴和社保公积金等。</w:t>
      </w:r>
    </w:p>
    <w:p w:rsidR="001E5D28" w:rsidRDefault="001E5D28" w:rsidP="001E5D28">
      <w:pPr>
        <w:pStyle w:val="5"/>
        <w:numPr>
          <w:ilvl w:val="4"/>
          <w:numId w:val="0"/>
        </w:numPr>
        <w:ind w:left="991" w:hanging="991"/>
      </w:pPr>
      <w:r>
        <w:t>1.2.1.4.3.</w:t>
      </w:r>
      <w:r>
        <w:rPr>
          <w:rFonts w:hint="eastAsia"/>
        </w:rPr>
        <w:t>创新增效指标监管</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智慧医院建设成效</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评价医疗机构智慧医疗建设情况。为加快智慧医院建设，基于医院智慧服务分级评估标准体系，指导医院以问题和需求为导向持续加强信息化建设、提供智慧服务。同时通过评估电子病历应用对医院管理各环节的实际作用与效果，全面评估医疗机构现阶段电子病历系统应用所达到的水平。"</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电子病历应用水平分级</w:t>
      </w:r>
      <w:r>
        <w:rPr>
          <w:rFonts w:ascii="宋体" w:hAnsi="宋体" w:cs="Arial" w:hint="eastAsia"/>
          <w:b/>
          <w:sz w:val="24"/>
        </w:rPr>
        <w:tab/>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电子病历系统应用水平划分为 0-8 共 9 个等级，10 个角色，39 个评价项目。</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智慧服务分级</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ab/>
        <w:t>对医院应用信息化为患者提供智慧服务的功能和患者感受到的效果两个方面进行评估，分为 0-5 共 6个等级，5 个类别共 17 个评估项目。</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智慧管理分级</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针对医院管理的核心内容，从智慧管理的功能和效果两个方面进行评估，评估结果分为 0 级至 5 级。</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每百名卫生技术人员科研项目经费</w:t>
      </w:r>
    </w:p>
    <w:p w:rsidR="001E5D28" w:rsidRDefault="001E5D28" w:rsidP="001E5D28">
      <w:pPr>
        <w:ind w:firstLineChars="200" w:firstLine="482"/>
        <w:rPr>
          <w:rFonts w:ascii="宋体" w:hAnsi="宋体" w:cs="Arial"/>
          <w:sz w:val="24"/>
        </w:rPr>
      </w:pPr>
      <w:r>
        <w:rPr>
          <w:rFonts w:ascii="宋体" w:hAnsi="宋体" w:cs="Arial" w:hint="eastAsia"/>
          <w:sz w:val="24"/>
        </w:rPr>
        <w:tab/>
        <w:t>支持对每百名卫生技术人员科研项目经费进行监管分析，通过统计年度每百名卫生技术人员立项的科研经费总金额，考核医院科研创新能力。</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科研项目立项经费总金额</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科研项目经费以当年立项批复或签订合同的项目金额为准，包括纵向（国家、部/委、各级地方政府机构或者上级主管部门下达）和横向（非政府机构或者上级主管部门下达，含 GCP 临床试验）的科研项目，不含院内课题和院内匹配经费，不含适宜技术推广、新技术引进、学科建设、平台建设、工作室建设、科普宣传、科研相关奖励等经费。</w:t>
      </w:r>
    </w:p>
    <w:p w:rsidR="001E5D28" w:rsidRDefault="001E5D28" w:rsidP="001E5D28">
      <w:pPr>
        <w:numPr>
          <w:ilvl w:val="0"/>
          <w:numId w:val="166"/>
        </w:numPr>
        <w:spacing w:before="120"/>
        <w:rPr>
          <w:rFonts w:ascii="宋体" w:hAnsi="宋体" w:cs="Arial"/>
          <w:b/>
          <w:sz w:val="24"/>
        </w:rPr>
      </w:pPr>
      <w:r>
        <w:rPr>
          <w:rFonts w:ascii="宋体" w:hAnsi="宋体" w:cs="Arial" w:hint="eastAsia"/>
          <w:b/>
          <w:sz w:val="24"/>
        </w:rPr>
        <w:t>卫生技术人员总数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支持对卫生技术人员总数进行监管分析，卫生技术人员包括医、药、护、技四类在岗人员，包含在行政职能科室工作的四类人员。</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万元收入能耗占比</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考核万元收入能耗占比指医院年总能耗支出与年总收入的比值，即每万元收入消耗的吨标煤数量。强化成本消耗关键环节的流程管理，降低万元收入能耗支出。引导医院进一步加强节能管理工作，推进节约型医院建设，实现节能减排的目标，合理降低医院运行成本，提升精细化管理水平。</w:t>
      </w:r>
    </w:p>
    <w:p w:rsidR="001E5D28" w:rsidRDefault="001E5D28" w:rsidP="001E5D28">
      <w:pPr>
        <w:numPr>
          <w:ilvl w:val="0"/>
          <w:numId w:val="166"/>
        </w:numPr>
        <w:tabs>
          <w:tab w:val="left" w:pos="893"/>
        </w:tabs>
        <w:spacing w:before="120"/>
        <w:rPr>
          <w:rFonts w:ascii="宋体" w:hAnsi="宋体" w:cs="Arial"/>
          <w:b/>
          <w:sz w:val="24"/>
        </w:rPr>
      </w:pPr>
      <w:r>
        <w:rPr>
          <w:rFonts w:ascii="宋体" w:hAnsi="宋体" w:cs="Arial" w:hint="eastAsia"/>
          <w:b/>
          <w:sz w:val="24"/>
        </w:rPr>
        <w:t>费用消耗指数</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支持对费用消耗指数进行监管分析，通过考核年度医院治疗同类疾病所花费的费用，反映出治疗同类疾病所花费的费用。</w:t>
      </w:r>
    </w:p>
    <w:p w:rsidR="001E5D28" w:rsidRDefault="001E5D28" w:rsidP="001E5D28">
      <w:pPr>
        <w:pStyle w:val="5"/>
        <w:numPr>
          <w:ilvl w:val="4"/>
          <w:numId w:val="0"/>
        </w:numPr>
        <w:ind w:left="991" w:hanging="991"/>
      </w:pPr>
      <w:r>
        <w:t>1.2.1.4.4.</w:t>
      </w:r>
      <w:r>
        <w:rPr>
          <w:rFonts w:hint="eastAsia"/>
        </w:rPr>
        <w:t>文化聚力指标监管</w:t>
      </w:r>
    </w:p>
    <w:p w:rsidR="001E5D28" w:rsidRDefault="001E5D28" w:rsidP="001E5D28">
      <w:pPr>
        <w:numPr>
          <w:ilvl w:val="0"/>
          <w:numId w:val="167"/>
        </w:numPr>
        <w:tabs>
          <w:tab w:val="left" w:pos="893"/>
        </w:tabs>
        <w:spacing w:before="120"/>
        <w:rPr>
          <w:rFonts w:ascii="宋体" w:hAnsi="宋体" w:cs="Arial"/>
          <w:b/>
          <w:sz w:val="24"/>
        </w:rPr>
      </w:pPr>
      <w:r>
        <w:rPr>
          <w:rFonts w:ascii="宋体" w:hAnsi="宋体" w:cs="Arial" w:hint="eastAsia"/>
          <w:b/>
          <w:sz w:val="24"/>
        </w:rPr>
        <w:t>患者满意度</w:t>
      </w:r>
    </w:p>
    <w:p w:rsidR="001E5D28" w:rsidRDefault="001E5D28" w:rsidP="001E5D28">
      <w:pPr>
        <w:ind w:firstLineChars="200" w:firstLine="482"/>
        <w:rPr>
          <w:rFonts w:ascii="宋体" w:hAnsi="宋体" w:cs="Arial"/>
          <w:sz w:val="24"/>
        </w:rPr>
      </w:pPr>
      <w:r>
        <w:rPr>
          <w:rFonts w:ascii="宋体" w:hAnsi="宋体" w:cs="Arial" w:hint="eastAsia"/>
          <w:sz w:val="24"/>
        </w:rPr>
        <w:tab/>
        <w:t>患者满意度评价患者对医疗服务怀有的期望与其对医疗服务的实际感知的一致性程度，包括门诊患者满意度、住院患者满意度。</w:t>
      </w:r>
    </w:p>
    <w:p w:rsidR="001E5D28" w:rsidRDefault="001E5D28" w:rsidP="001E5D28">
      <w:pPr>
        <w:numPr>
          <w:ilvl w:val="0"/>
          <w:numId w:val="167"/>
        </w:numPr>
        <w:tabs>
          <w:tab w:val="left" w:pos="893"/>
        </w:tabs>
        <w:spacing w:before="120"/>
        <w:rPr>
          <w:rFonts w:ascii="宋体" w:hAnsi="宋体" w:cs="Arial"/>
          <w:b/>
          <w:sz w:val="24"/>
        </w:rPr>
      </w:pPr>
      <w:r>
        <w:rPr>
          <w:rFonts w:ascii="宋体" w:hAnsi="宋体" w:cs="Arial" w:hint="eastAsia"/>
          <w:b/>
          <w:sz w:val="24"/>
        </w:rPr>
        <w:t>门诊患者满意度</w:t>
      </w:r>
    </w:p>
    <w:p w:rsidR="001E5D28" w:rsidRDefault="001E5D28" w:rsidP="001E5D28">
      <w:pPr>
        <w:ind w:firstLineChars="200" w:firstLine="482"/>
        <w:rPr>
          <w:rFonts w:ascii="宋体" w:hAnsi="宋体" w:cs="Arial"/>
          <w:sz w:val="24"/>
        </w:rPr>
      </w:pPr>
      <w:r>
        <w:rPr>
          <w:rFonts w:ascii="宋体" w:hAnsi="宋体" w:cs="Arial" w:hint="eastAsia"/>
          <w:sz w:val="24"/>
        </w:rPr>
        <w:tab/>
        <w:t>门诊患者满意度问卷维度包括挂号体验、医患沟通、医务人员回应性、隐私保护、环境与标识等。</w:t>
      </w:r>
    </w:p>
    <w:p w:rsidR="001E5D28" w:rsidRDefault="001E5D28" w:rsidP="001E5D28">
      <w:pPr>
        <w:numPr>
          <w:ilvl w:val="0"/>
          <w:numId w:val="167"/>
        </w:numPr>
        <w:tabs>
          <w:tab w:val="left" w:pos="893"/>
        </w:tabs>
        <w:spacing w:before="120"/>
        <w:rPr>
          <w:rFonts w:ascii="宋体" w:hAnsi="宋体" w:cs="Arial"/>
          <w:b/>
          <w:sz w:val="24"/>
        </w:rPr>
      </w:pPr>
      <w:r>
        <w:rPr>
          <w:rFonts w:ascii="宋体" w:hAnsi="宋体" w:cs="Arial" w:hint="eastAsia"/>
          <w:b/>
          <w:sz w:val="24"/>
        </w:rPr>
        <w:t>住院患者满意度</w:t>
      </w:r>
    </w:p>
    <w:p w:rsidR="001E5D28" w:rsidRDefault="001E5D28" w:rsidP="001E5D28">
      <w:pPr>
        <w:ind w:firstLineChars="200" w:firstLine="482"/>
        <w:rPr>
          <w:rFonts w:ascii="宋体" w:hAnsi="宋体" w:cs="Arial"/>
          <w:sz w:val="24"/>
        </w:rPr>
      </w:pPr>
      <w:r>
        <w:rPr>
          <w:rFonts w:ascii="宋体" w:hAnsi="宋体" w:cs="Arial" w:hint="eastAsia"/>
          <w:sz w:val="24"/>
        </w:rPr>
        <w:tab/>
        <w:t>住院患者满意度问卷维度包括医患沟通、医务人员回应性、出入院手续和信息、疼痛管理、用药沟通、环境与标识、饭菜质量、对亲友态度等。</w:t>
      </w:r>
    </w:p>
    <w:p w:rsidR="001E5D28" w:rsidRDefault="001E5D28" w:rsidP="001E5D28">
      <w:pPr>
        <w:numPr>
          <w:ilvl w:val="0"/>
          <w:numId w:val="167"/>
        </w:numPr>
        <w:tabs>
          <w:tab w:val="left" w:pos="893"/>
        </w:tabs>
        <w:spacing w:before="120"/>
        <w:rPr>
          <w:rFonts w:ascii="宋体" w:hAnsi="宋体" w:cs="Arial"/>
          <w:b/>
          <w:sz w:val="24"/>
        </w:rPr>
      </w:pPr>
      <w:r>
        <w:rPr>
          <w:rFonts w:ascii="宋体" w:hAnsi="宋体" w:cs="Arial" w:hint="eastAsia"/>
          <w:b/>
          <w:sz w:val="24"/>
        </w:rPr>
        <w:t>医务人员满意度</w:t>
      </w:r>
    </w:p>
    <w:p w:rsidR="001E5D28" w:rsidRDefault="001E5D28" w:rsidP="001E5D28">
      <w:pPr>
        <w:ind w:firstLineChars="200" w:firstLine="482"/>
        <w:rPr>
          <w:rFonts w:ascii="宋体" w:hAnsi="宋体" w:cs="Arial"/>
          <w:sz w:val="24"/>
        </w:rPr>
      </w:pPr>
      <w:r>
        <w:rPr>
          <w:rFonts w:ascii="宋体" w:hAnsi="宋体" w:cs="Arial" w:hint="eastAsia"/>
          <w:sz w:val="24"/>
        </w:rPr>
        <w:t>医务人员满意度考核医务人员对其所从事工作的总体态度，即医务人员对其需要的满足程度。</w:t>
      </w:r>
    </w:p>
    <w:p w:rsidR="001E5D28" w:rsidRDefault="001E5D28" w:rsidP="001E5D28">
      <w:pPr>
        <w:pStyle w:val="4"/>
        <w:numPr>
          <w:ilvl w:val="3"/>
          <w:numId w:val="0"/>
        </w:numPr>
        <w:ind w:left="850" w:hanging="850"/>
        <w:rPr>
          <w:color w:val="auto"/>
        </w:rPr>
      </w:pPr>
      <w:r>
        <w:rPr>
          <w:color w:val="auto"/>
        </w:rPr>
        <w:t>1.2.1.5.</w:t>
      </w:r>
      <w:r>
        <w:rPr>
          <w:rFonts w:hint="eastAsia"/>
          <w:color w:val="auto"/>
        </w:rPr>
        <w:t>公立医院绩效考核监管</w:t>
      </w:r>
      <w:r>
        <w:rPr>
          <w:rFonts w:ascii="宋体" w:hAnsi="宋体" w:cs="Arial" w:hint="eastAsia"/>
        </w:rPr>
        <w:t>（评标项23）</w:t>
      </w:r>
    </w:p>
    <w:p w:rsidR="001E5D28" w:rsidRDefault="001E5D28" w:rsidP="001E5D28">
      <w:pPr>
        <w:ind w:firstLineChars="200" w:firstLine="482"/>
        <w:rPr>
          <w:rFonts w:ascii="宋体" w:hAnsi="宋体" w:cs="Arial"/>
          <w:sz w:val="24"/>
        </w:rPr>
      </w:pPr>
      <w:r>
        <w:rPr>
          <w:rFonts w:ascii="宋体" w:hAnsi="宋体" w:cs="Arial" w:hint="eastAsia"/>
          <w:sz w:val="24"/>
        </w:rPr>
        <w:t>围绕公立医院绩效考核，对三明市全市公立医院进行考核管理，同时对重点业务进行分析，对政策要求指标进行持续监管。</w:t>
      </w:r>
    </w:p>
    <w:p w:rsidR="001E5D28" w:rsidRDefault="001E5D28" w:rsidP="001E5D28">
      <w:pPr>
        <w:pStyle w:val="5"/>
        <w:numPr>
          <w:ilvl w:val="4"/>
          <w:numId w:val="0"/>
        </w:numPr>
        <w:ind w:left="991" w:hanging="991"/>
      </w:pPr>
      <w:r>
        <w:t>1.2.1.5.1.</w:t>
      </w:r>
      <w:r>
        <w:rPr>
          <w:rFonts w:hint="eastAsia"/>
        </w:rPr>
        <w:t>公立医院绩效考核驾驶舱</w:t>
      </w:r>
    </w:p>
    <w:p w:rsidR="001E5D28" w:rsidRDefault="001E5D28" w:rsidP="001E5D28">
      <w:pPr>
        <w:numPr>
          <w:ilvl w:val="0"/>
          <w:numId w:val="168"/>
        </w:numPr>
        <w:tabs>
          <w:tab w:val="left" w:pos="893"/>
        </w:tabs>
        <w:spacing w:before="120"/>
        <w:rPr>
          <w:rFonts w:ascii="宋体" w:hAnsi="宋体" w:cs="Arial"/>
          <w:b/>
          <w:sz w:val="24"/>
        </w:rPr>
      </w:pPr>
      <w:r>
        <w:rPr>
          <w:rFonts w:ascii="宋体" w:hAnsi="宋体" w:cs="Arial" w:hint="eastAsia"/>
          <w:b/>
          <w:sz w:val="24"/>
        </w:rPr>
        <w:t>医疗质量相关指标</w:t>
      </w:r>
    </w:p>
    <w:p w:rsidR="001E5D28" w:rsidRDefault="001E5D28" w:rsidP="001E5D28">
      <w:pPr>
        <w:ind w:firstLineChars="200" w:firstLine="482"/>
        <w:rPr>
          <w:rFonts w:ascii="宋体" w:hAnsi="宋体" w:cs="Arial"/>
          <w:sz w:val="24"/>
        </w:rPr>
      </w:pPr>
      <w:r>
        <w:rPr>
          <w:rFonts w:ascii="宋体" w:hAnsi="宋体" w:cs="Arial" w:hint="eastAsia"/>
          <w:sz w:val="24"/>
        </w:rPr>
        <w:t>提供高质量的医疗服务是公立医院的核心任务。通过功能定位、质量安全、合理用药等指标，考核医院医疗质量和医疗安全。通过代表性的单病种质量控制指标，考核医院重点病种、关键技术的医疗质量和医疗安全情况。通过门诊人次数与出院人次数比、日间手术占择期手术比例、患者等待时间等指标，考核医院改善医疗服务效果。</w:t>
      </w:r>
    </w:p>
    <w:p w:rsidR="001E5D28" w:rsidRDefault="001E5D28" w:rsidP="001E5D28">
      <w:pPr>
        <w:numPr>
          <w:ilvl w:val="0"/>
          <w:numId w:val="168"/>
        </w:numPr>
        <w:tabs>
          <w:tab w:val="left" w:pos="893"/>
        </w:tabs>
        <w:spacing w:before="120"/>
        <w:rPr>
          <w:rFonts w:ascii="宋体" w:hAnsi="宋体" w:cs="Arial"/>
          <w:b/>
          <w:sz w:val="24"/>
        </w:rPr>
      </w:pPr>
      <w:r>
        <w:rPr>
          <w:rFonts w:ascii="宋体" w:hAnsi="宋体" w:cs="Arial" w:hint="eastAsia"/>
          <w:b/>
          <w:sz w:val="24"/>
        </w:rPr>
        <w:t>运营效率相关指标</w:t>
      </w:r>
    </w:p>
    <w:p w:rsidR="001E5D28" w:rsidRDefault="001E5D28" w:rsidP="001E5D28">
      <w:pPr>
        <w:ind w:firstLineChars="200" w:firstLine="482"/>
        <w:rPr>
          <w:rFonts w:ascii="宋体" w:hAnsi="宋体" w:cs="Arial"/>
          <w:sz w:val="24"/>
        </w:rPr>
      </w:pPr>
      <w:r>
        <w:rPr>
          <w:rFonts w:ascii="宋体" w:hAnsi="宋体" w:cs="Arial" w:hint="eastAsia"/>
          <w:sz w:val="24"/>
        </w:rPr>
        <w:t>运营效率体现医院的精细化管理水平，是实现医院科学管理的关键。通过人力资源配比和人员负荷指标考核医疗资源利用效率。通过经济管理指标考核医院经济运行管理情况。通过考核收支结构指标间接反映政府落实办医责任情况和医院医疗收入结构合理性，推动实现收支平衡、略有结余，有效体现医务人员技术劳务价值的目标。通过考核</w:t>
      </w:r>
      <w:r>
        <w:rPr>
          <w:rFonts w:ascii="宋体" w:hAnsi="宋体" w:cs="Arial" w:hint="eastAsia"/>
          <w:sz w:val="24"/>
        </w:rPr>
        <w:lastRenderedPageBreak/>
        <w:t>门诊和住院患者次均费用变化，衡量医院主动控制费用不合理增长情况。</w:t>
      </w:r>
    </w:p>
    <w:p w:rsidR="001E5D28" w:rsidRDefault="001E5D28" w:rsidP="001E5D28">
      <w:pPr>
        <w:numPr>
          <w:ilvl w:val="0"/>
          <w:numId w:val="168"/>
        </w:numPr>
        <w:tabs>
          <w:tab w:val="left" w:pos="893"/>
        </w:tabs>
        <w:spacing w:before="120"/>
        <w:rPr>
          <w:rFonts w:ascii="宋体" w:hAnsi="宋体" w:cs="Arial"/>
          <w:b/>
          <w:sz w:val="24"/>
        </w:rPr>
      </w:pPr>
      <w:r>
        <w:rPr>
          <w:rFonts w:ascii="宋体" w:hAnsi="宋体" w:cs="Arial" w:hint="eastAsia"/>
          <w:b/>
          <w:sz w:val="24"/>
        </w:rPr>
        <w:t>持续发展相关指标</w:t>
      </w:r>
    </w:p>
    <w:p w:rsidR="001E5D28" w:rsidRDefault="001E5D28" w:rsidP="001E5D28">
      <w:pPr>
        <w:ind w:firstLineChars="200" w:firstLine="482"/>
        <w:rPr>
          <w:rFonts w:ascii="宋体" w:hAnsi="宋体" w:cs="Arial"/>
          <w:sz w:val="24"/>
        </w:rPr>
      </w:pPr>
      <w:r>
        <w:rPr>
          <w:rFonts w:ascii="宋体" w:hAnsi="宋体" w:cs="Arial" w:hint="eastAsia"/>
          <w:sz w:val="24"/>
        </w:rPr>
        <w:t>人才队伍建设与教学科研能力体现医院的持续发展能力，是反映公立医院创新发展和持续健康运行的重要指标。主要通过人才结构指标考核医务人员稳定性，通过科研成果临床转化指标考核医院创新支撑能力，通过技术应用指标考核医院引领发展和持续运行情况，通过公共信用综合评价等级指标考核医院信用建设。</w:t>
      </w:r>
    </w:p>
    <w:p w:rsidR="001E5D28" w:rsidRDefault="001E5D28" w:rsidP="001E5D28">
      <w:pPr>
        <w:numPr>
          <w:ilvl w:val="0"/>
          <w:numId w:val="168"/>
        </w:numPr>
        <w:tabs>
          <w:tab w:val="left" w:pos="893"/>
        </w:tabs>
        <w:spacing w:before="120"/>
        <w:rPr>
          <w:rFonts w:ascii="宋体" w:hAnsi="宋体" w:cs="Arial"/>
          <w:b/>
          <w:sz w:val="24"/>
        </w:rPr>
      </w:pPr>
      <w:r>
        <w:rPr>
          <w:rFonts w:ascii="宋体" w:hAnsi="宋体" w:cs="Arial" w:hint="eastAsia"/>
          <w:b/>
          <w:sz w:val="24"/>
        </w:rPr>
        <w:t>满意度评价相关指标</w:t>
      </w:r>
    </w:p>
    <w:p w:rsidR="001E5D28" w:rsidRDefault="001E5D28" w:rsidP="001E5D28">
      <w:pPr>
        <w:ind w:firstLineChars="200" w:firstLine="482"/>
        <w:rPr>
          <w:rFonts w:ascii="宋体" w:hAnsi="宋体" w:cs="Arial"/>
          <w:sz w:val="24"/>
        </w:rPr>
      </w:pPr>
      <w:r>
        <w:rPr>
          <w:rFonts w:ascii="宋体" w:hAnsi="宋体" w:cs="Arial" w:hint="eastAsia"/>
          <w:sz w:val="24"/>
        </w:rPr>
        <w:t>医院满意度由患者满意度和医务人员满意度两部分组成。患者满意度是公立医院社会效益的重要体现，提高医务人员满意度是医院提供高质量医疗服务的重要保障。通过门诊患者、住院患者和医务人员满意度评价，衡量患者获得感及医务人员积极性。</w:t>
      </w:r>
    </w:p>
    <w:p w:rsidR="001E5D28" w:rsidRDefault="001E5D28" w:rsidP="001E5D28">
      <w:pPr>
        <w:pStyle w:val="5"/>
        <w:numPr>
          <w:ilvl w:val="4"/>
          <w:numId w:val="0"/>
        </w:numPr>
        <w:ind w:left="991" w:hanging="991"/>
      </w:pPr>
      <w:r>
        <w:t>1.2.1.5.2.</w:t>
      </w:r>
      <w:r>
        <w:rPr>
          <w:rFonts w:hint="eastAsia"/>
        </w:rPr>
        <w:t>公立医院绩效考核主题监管</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功能定位</w:t>
      </w:r>
    </w:p>
    <w:p w:rsidR="001E5D28" w:rsidRDefault="001E5D28" w:rsidP="001E5D28">
      <w:pPr>
        <w:numPr>
          <w:ilvl w:val="0"/>
          <w:numId w:val="170"/>
        </w:numPr>
        <w:ind w:firstLineChars="175" w:firstLine="422"/>
        <w:rPr>
          <w:rFonts w:ascii="宋体" w:hAnsi="宋体" w:cs="Arial"/>
          <w:sz w:val="24"/>
        </w:rPr>
      </w:pPr>
      <w:r>
        <w:rPr>
          <w:rFonts w:ascii="宋体" w:hAnsi="宋体" w:cs="Arial" w:hint="eastAsia"/>
          <w:sz w:val="24"/>
        </w:rPr>
        <w:tab/>
        <w:t>门诊人次数与出院人次数比</w:t>
      </w:r>
    </w:p>
    <w:p w:rsidR="001E5D28" w:rsidRDefault="001E5D28" w:rsidP="001E5D28">
      <w:pPr>
        <w:ind w:firstLineChars="200" w:firstLine="482"/>
        <w:rPr>
          <w:rFonts w:ascii="宋体" w:hAnsi="宋体" w:cs="Arial"/>
          <w:sz w:val="24"/>
        </w:rPr>
      </w:pPr>
      <w:r>
        <w:rPr>
          <w:rFonts w:ascii="宋体" w:hAnsi="宋体" w:cs="Arial" w:hint="eastAsia"/>
          <w:sz w:val="24"/>
        </w:rPr>
        <w:t>支持对门诊人次数与出院人次数比进行监管分析，统计年度门诊患者人次数与同期出院患者人次数之比，展示包括门诊人次数和出院人次数等明细信息。</w:t>
      </w:r>
    </w:p>
    <w:p w:rsidR="001E5D28" w:rsidRDefault="001E5D28" w:rsidP="001E5D28">
      <w:pPr>
        <w:numPr>
          <w:ilvl w:val="0"/>
          <w:numId w:val="170"/>
        </w:numPr>
        <w:ind w:firstLineChars="175" w:firstLine="422"/>
        <w:rPr>
          <w:rFonts w:ascii="宋体" w:hAnsi="宋体" w:cs="Arial"/>
          <w:sz w:val="24"/>
        </w:rPr>
      </w:pPr>
      <w:r>
        <w:rPr>
          <w:rFonts w:ascii="宋体" w:hAnsi="宋体" w:cs="Arial" w:hint="eastAsia"/>
          <w:sz w:val="24"/>
        </w:rPr>
        <w:t>下转患者人次数情况</w:t>
      </w:r>
    </w:p>
    <w:p w:rsidR="001E5D28" w:rsidRDefault="001E5D28" w:rsidP="001E5D28">
      <w:pPr>
        <w:ind w:firstLineChars="200" w:firstLine="482"/>
        <w:rPr>
          <w:rFonts w:ascii="宋体" w:hAnsi="宋体" w:cs="Arial"/>
          <w:sz w:val="24"/>
        </w:rPr>
      </w:pPr>
      <w:r>
        <w:rPr>
          <w:rFonts w:ascii="宋体" w:hAnsi="宋体" w:cs="Arial" w:hint="eastAsia"/>
          <w:sz w:val="24"/>
        </w:rPr>
        <w:t>支持对下转患者人次数情况进行监管分析，统计年度三级公立医院向二级医院或者基层医疗机构下转的患者人次数，包括门急诊、住院患者。</w:t>
      </w:r>
    </w:p>
    <w:p w:rsidR="001E5D28" w:rsidRDefault="001E5D28" w:rsidP="001E5D28">
      <w:pPr>
        <w:numPr>
          <w:ilvl w:val="0"/>
          <w:numId w:val="170"/>
        </w:numPr>
        <w:ind w:firstLineChars="175" w:firstLine="422"/>
        <w:rPr>
          <w:rFonts w:ascii="宋体" w:hAnsi="宋体" w:cs="Arial"/>
          <w:sz w:val="24"/>
        </w:rPr>
      </w:pPr>
      <w:r>
        <w:rPr>
          <w:rFonts w:ascii="宋体" w:hAnsi="宋体" w:cs="Arial" w:hint="eastAsia"/>
          <w:sz w:val="24"/>
        </w:rPr>
        <w:t>日间手术占择期手术比例</w:t>
      </w:r>
    </w:p>
    <w:p w:rsidR="001E5D28" w:rsidRDefault="001E5D28" w:rsidP="001E5D28">
      <w:pPr>
        <w:ind w:firstLineChars="200" w:firstLine="482"/>
        <w:rPr>
          <w:rFonts w:ascii="宋体" w:hAnsi="宋体" w:cs="Arial"/>
          <w:sz w:val="24"/>
        </w:rPr>
      </w:pPr>
      <w:r>
        <w:rPr>
          <w:rFonts w:ascii="宋体" w:hAnsi="宋体" w:cs="Arial" w:hint="eastAsia"/>
          <w:sz w:val="24"/>
        </w:rPr>
        <w:t>支持对日间手术占择期手术比例进行监管分析，统计年度出院患者施行日间手术4台次数占同期出院患者择期手术总台次数的比例。</w:t>
      </w:r>
    </w:p>
    <w:p w:rsidR="001E5D28" w:rsidRDefault="001E5D28" w:rsidP="001E5D28">
      <w:pPr>
        <w:numPr>
          <w:ilvl w:val="0"/>
          <w:numId w:val="170"/>
        </w:numPr>
        <w:ind w:firstLineChars="175" w:firstLine="422"/>
        <w:rPr>
          <w:rFonts w:ascii="宋体" w:hAnsi="宋体" w:cs="Arial"/>
          <w:sz w:val="24"/>
        </w:rPr>
      </w:pPr>
      <w:r>
        <w:rPr>
          <w:rFonts w:ascii="宋体" w:hAnsi="宋体" w:cs="Arial" w:hint="eastAsia"/>
          <w:sz w:val="24"/>
        </w:rPr>
        <w:t>出院患者手术情况</w:t>
      </w:r>
    </w:p>
    <w:p w:rsidR="001E5D28" w:rsidRDefault="001E5D28" w:rsidP="001E5D28">
      <w:pPr>
        <w:ind w:firstLineChars="200" w:firstLine="482"/>
        <w:rPr>
          <w:rFonts w:ascii="宋体" w:hAnsi="宋体" w:cs="Arial"/>
          <w:sz w:val="24"/>
        </w:rPr>
      </w:pPr>
      <w:r>
        <w:rPr>
          <w:rFonts w:ascii="宋体" w:hAnsi="宋体" w:cs="Arial" w:hint="eastAsia"/>
          <w:sz w:val="24"/>
        </w:rPr>
        <w:t>支持对出院患者手术情况进行监管分析，统计年度出院患者施行手术7治疗台次数占同期出院患者总人次数的比例。</w:t>
      </w:r>
    </w:p>
    <w:p w:rsidR="001E5D28" w:rsidRDefault="001E5D28" w:rsidP="001E5D28">
      <w:pPr>
        <w:numPr>
          <w:ilvl w:val="0"/>
          <w:numId w:val="171"/>
        </w:numPr>
        <w:ind w:firstLineChars="200" w:firstLine="482"/>
        <w:rPr>
          <w:rFonts w:ascii="宋体" w:hAnsi="宋体" w:cs="Arial"/>
          <w:sz w:val="24"/>
        </w:rPr>
      </w:pPr>
      <w:r>
        <w:rPr>
          <w:rFonts w:ascii="宋体" w:hAnsi="宋体" w:cs="Arial" w:hint="eastAsia"/>
          <w:sz w:val="24"/>
        </w:rPr>
        <w:t>出院患者微创手术占比</w:t>
      </w:r>
    </w:p>
    <w:p w:rsidR="001E5D28" w:rsidRDefault="001E5D28" w:rsidP="001E5D28">
      <w:pPr>
        <w:ind w:firstLineChars="200" w:firstLine="482"/>
        <w:rPr>
          <w:rFonts w:ascii="宋体" w:hAnsi="宋体" w:cs="Arial"/>
          <w:sz w:val="24"/>
        </w:rPr>
      </w:pPr>
      <w:r>
        <w:rPr>
          <w:rFonts w:ascii="宋体" w:hAnsi="宋体" w:cs="Arial" w:hint="eastAsia"/>
          <w:sz w:val="24"/>
        </w:rPr>
        <w:t>支持对出院患者微创手术占比进行监管分析，统计年度出院患者实施微创手术台次数占同期出院患者手术台次数的比例。</w:t>
      </w:r>
    </w:p>
    <w:p w:rsidR="001E5D28" w:rsidRDefault="001E5D28" w:rsidP="001E5D28">
      <w:pPr>
        <w:numPr>
          <w:ilvl w:val="0"/>
          <w:numId w:val="171"/>
        </w:numPr>
        <w:ind w:firstLineChars="200" w:firstLine="482"/>
        <w:rPr>
          <w:rFonts w:ascii="宋体" w:hAnsi="宋体" w:cs="Arial"/>
          <w:sz w:val="24"/>
        </w:rPr>
      </w:pPr>
      <w:r>
        <w:rPr>
          <w:rFonts w:ascii="宋体" w:hAnsi="宋体" w:cs="Arial" w:hint="eastAsia"/>
          <w:sz w:val="24"/>
        </w:rPr>
        <w:t>出院患者四级手术比例</w:t>
      </w:r>
    </w:p>
    <w:p w:rsidR="001E5D28" w:rsidRDefault="001E5D28" w:rsidP="001E5D28">
      <w:pPr>
        <w:ind w:firstLineChars="200" w:firstLine="482"/>
        <w:rPr>
          <w:rFonts w:ascii="宋体" w:hAnsi="宋体" w:cs="Arial"/>
          <w:sz w:val="24"/>
        </w:rPr>
      </w:pPr>
      <w:r>
        <w:rPr>
          <w:rFonts w:ascii="宋体" w:hAnsi="宋体" w:cs="Arial" w:hint="eastAsia"/>
          <w:sz w:val="24"/>
        </w:rPr>
        <w:t>支持对出院患者四级手术比例进行监管分析，统计年度出院患者施行四级手术台次数占同期出院患者手术台次数的比例。通过四级手术占比，衡量医院住院患者中实施复杂难度大的手术的情况。</w:t>
      </w:r>
    </w:p>
    <w:p w:rsidR="001E5D28" w:rsidRDefault="001E5D28" w:rsidP="001E5D28">
      <w:pPr>
        <w:numPr>
          <w:ilvl w:val="0"/>
          <w:numId w:val="171"/>
        </w:numPr>
        <w:ind w:firstLineChars="200" w:firstLine="482"/>
        <w:rPr>
          <w:rFonts w:ascii="宋体" w:hAnsi="宋体" w:cs="Arial"/>
          <w:sz w:val="24"/>
        </w:rPr>
      </w:pPr>
      <w:r>
        <w:rPr>
          <w:rFonts w:ascii="宋体" w:hAnsi="宋体" w:cs="Arial" w:hint="eastAsia"/>
          <w:sz w:val="24"/>
        </w:rPr>
        <w:lastRenderedPageBreak/>
        <w:t>特需医疗服务占比</w:t>
      </w:r>
    </w:p>
    <w:p w:rsidR="001E5D28" w:rsidRDefault="001E5D28" w:rsidP="001E5D28">
      <w:pPr>
        <w:ind w:firstLineChars="200" w:firstLine="482"/>
        <w:rPr>
          <w:rFonts w:ascii="宋体" w:hAnsi="宋体" w:cs="Arial"/>
          <w:sz w:val="24"/>
        </w:rPr>
      </w:pPr>
      <w:r>
        <w:rPr>
          <w:rFonts w:ascii="宋体" w:hAnsi="宋体" w:cs="Arial" w:hint="eastAsia"/>
          <w:sz w:val="24"/>
        </w:rPr>
        <w:t>特需医疗服务占比由特需医疗服务量占比和特需医疗服务收入占比两部分体现。</w:t>
      </w:r>
    </w:p>
    <w:p w:rsidR="001E5D28" w:rsidRDefault="001E5D28" w:rsidP="001E5D28">
      <w:pPr>
        <w:pStyle w:val="11"/>
        <w:numPr>
          <w:ilvl w:val="0"/>
          <w:numId w:val="172"/>
        </w:numPr>
        <w:ind w:firstLineChars="0"/>
        <w:rPr>
          <w:rFonts w:ascii="宋体" w:hAnsi="宋体" w:cs="Arial"/>
          <w:sz w:val="24"/>
        </w:rPr>
      </w:pPr>
      <w:r>
        <w:rPr>
          <w:rFonts w:ascii="宋体" w:hAnsi="宋体" w:cs="Arial" w:hint="eastAsia"/>
          <w:sz w:val="24"/>
        </w:rPr>
        <w:t>考核年度特需医疗服务量（特需门诊患者人次数和享受特需医疗服务的出院人数）占同期全部医疗服务量（门诊患者人次数和出院人数）的比例，不含急诊和健康体检人次。</w:t>
      </w:r>
    </w:p>
    <w:p w:rsidR="001E5D28" w:rsidRDefault="001E5D28" w:rsidP="001E5D28">
      <w:pPr>
        <w:pStyle w:val="11"/>
        <w:numPr>
          <w:ilvl w:val="0"/>
          <w:numId w:val="172"/>
        </w:numPr>
        <w:ind w:firstLineChars="0"/>
        <w:rPr>
          <w:rFonts w:ascii="宋体" w:hAnsi="宋体" w:cs="Arial"/>
          <w:sz w:val="24"/>
        </w:rPr>
      </w:pPr>
      <w:r>
        <w:rPr>
          <w:rFonts w:ascii="宋体" w:hAnsi="宋体" w:cs="Arial" w:hint="eastAsia"/>
          <w:sz w:val="24"/>
        </w:rPr>
        <w:t>考核年度特需医疗服务收入（特需门诊医疗服务收入和住院患者特需医疗服务收入）占同期全部医疗服务收入的比例。</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质量安全</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手术患者并发症发生率</w:t>
      </w:r>
    </w:p>
    <w:p w:rsidR="001E5D28" w:rsidRDefault="001E5D28" w:rsidP="001E5D28">
      <w:pPr>
        <w:ind w:firstLineChars="200" w:firstLine="482"/>
        <w:rPr>
          <w:rFonts w:ascii="宋体" w:hAnsi="宋体" w:cs="Arial"/>
          <w:sz w:val="24"/>
        </w:rPr>
      </w:pPr>
      <w:r>
        <w:rPr>
          <w:rFonts w:ascii="宋体" w:hAnsi="宋体" w:cs="Arial" w:hint="eastAsia"/>
          <w:sz w:val="24"/>
        </w:rPr>
        <w:t>统计年度择期手术患者发生并发症例数占同期出院的手术患者人数的比例。预防手术后并发症发生是医疗质量管理和监控的重点，也是患者安全管理的核心内容，是衡量医疗技术能力和管理水平的重要结果指标之一。</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I类切口手术部位感染率</w:t>
      </w:r>
    </w:p>
    <w:p w:rsidR="001E5D28" w:rsidRDefault="001E5D28" w:rsidP="001E5D28">
      <w:pPr>
        <w:ind w:firstLineChars="200" w:firstLine="482"/>
        <w:rPr>
          <w:rFonts w:ascii="宋体" w:hAnsi="宋体" w:cs="Arial"/>
          <w:sz w:val="24"/>
        </w:rPr>
      </w:pPr>
      <w:r>
        <w:rPr>
          <w:rFonts w:ascii="宋体" w:hAnsi="宋体" w:cs="Arial" w:hint="eastAsia"/>
          <w:sz w:val="24"/>
        </w:rPr>
        <w:t>统计年度发生I类切口手术部位感染15人次数占同期I类切口手术台次数的比例。监测Ⅰ类切口手术患者发生手术部位感染的频率，反映医院对接受I类切口手术的患者医院感染管理和防控情况。</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单病种质量控制</w:t>
      </w:r>
    </w:p>
    <w:p w:rsidR="001E5D28" w:rsidRDefault="001E5D28" w:rsidP="001E5D28">
      <w:pPr>
        <w:ind w:firstLineChars="200" w:firstLine="482"/>
        <w:rPr>
          <w:rFonts w:ascii="宋体" w:hAnsi="宋体" w:cs="Arial"/>
          <w:sz w:val="24"/>
        </w:rPr>
      </w:pPr>
      <w:r>
        <w:rPr>
          <w:rFonts w:ascii="宋体" w:hAnsi="宋体" w:cs="Arial" w:hint="eastAsia"/>
          <w:sz w:val="24"/>
        </w:rPr>
        <w:t>对特定病种的医疗服务相关评价指标进行测算。包括：单病种例数、平均住院日、次均费用、病死率等指标统计。单病种质量管理是一种标准化的、以病种（或手术）为单位而进行的全程医疗质量管理的新方法，它以明确诊断标准的单一疾病（或手术）种类为一个质量评价单位，通过对疾病诊疗全过程，包括诊断、检查、治疗、治疗效果以及医疗费用等，实施标准化控制，达到提高医疗质量和促进医疗资源合理利用的目的；具有相同疾病（或手术）诊断名称的一类患者运用相同指标进行医院间比较，可反映各医院的诊疗能力、技术水平和费用等差异性。</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大型医用设备检查阳性率</w:t>
      </w:r>
    </w:p>
    <w:p w:rsidR="001E5D28" w:rsidRDefault="001E5D28" w:rsidP="001E5D28">
      <w:pPr>
        <w:ind w:firstLineChars="200" w:firstLine="482"/>
        <w:rPr>
          <w:rFonts w:ascii="宋体" w:hAnsi="宋体" w:cs="Arial"/>
          <w:sz w:val="24"/>
        </w:rPr>
      </w:pPr>
      <w:r>
        <w:rPr>
          <w:rFonts w:ascii="宋体" w:hAnsi="宋体" w:cs="Arial" w:hint="eastAsia"/>
          <w:sz w:val="24"/>
        </w:rPr>
        <w:t>统计年度大型医用检查设备的检查报告阳性结果（人次）数占同期大型医用设备检查人次数的比例。对已经购置的大型医用设备使用情况、使用效果应定期评价，以充分发挥其在诊疗中的优势作用，促进大型医用设备科学配置和合理使用。</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大型医用设备维修保养及质量控制管理</w:t>
      </w:r>
    </w:p>
    <w:p w:rsidR="001E5D28" w:rsidRDefault="001E5D28" w:rsidP="001E5D28">
      <w:pPr>
        <w:ind w:firstLineChars="200" w:firstLine="482"/>
        <w:rPr>
          <w:rFonts w:ascii="宋体" w:hAnsi="宋体" w:cs="Arial"/>
          <w:sz w:val="24"/>
        </w:rPr>
      </w:pPr>
      <w:r>
        <w:rPr>
          <w:rFonts w:ascii="宋体" w:hAnsi="宋体" w:cs="Arial" w:hint="eastAsia"/>
          <w:sz w:val="24"/>
        </w:rPr>
        <w:t>考核年度大型医用设备在医院使用期间的维修保养和质量控制管理状况。引导医院关注医用设备的维修保养、质量控制和网络安全，配置合适维修人员和维修检测设备。</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lastRenderedPageBreak/>
        <w:t>通过国家室间质量评价的临床检验项目数</w:t>
      </w:r>
    </w:p>
    <w:p w:rsidR="001E5D28" w:rsidRDefault="001E5D28" w:rsidP="001E5D28">
      <w:pPr>
        <w:ind w:firstLineChars="200" w:firstLine="482"/>
        <w:rPr>
          <w:rFonts w:ascii="宋体" w:hAnsi="宋体" w:cs="Arial"/>
          <w:sz w:val="24"/>
        </w:rPr>
      </w:pPr>
      <w:r>
        <w:rPr>
          <w:rFonts w:ascii="宋体" w:hAnsi="宋体" w:cs="Arial" w:hint="eastAsia"/>
          <w:sz w:val="24"/>
        </w:rPr>
        <w:t>考核年度医院临床检验项目中通过国家卫生健康委临床检验中心组织的室间质量评价项目数量。室间质评反映实验室参加室间质评计划进行外部质量监测的情况，体现实验室检验结果的可比性和同质性，同时为临床检验结果互认提供科学依据。</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低风险组病例死亡率</w:t>
      </w:r>
    </w:p>
    <w:p w:rsidR="001E5D28" w:rsidRDefault="001E5D28" w:rsidP="001E5D28">
      <w:pPr>
        <w:ind w:firstLineChars="200" w:firstLine="482"/>
        <w:rPr>
          <w:rFonts w:ascii="宋体" w:hAnsi="宋体" w:cs="Arial"/>
          <w:sz w:val="24"/>
        </w:rPr>
      </w:pPr>
      <w:r>
        <w:rPr>
          <w:rFonts w:ascii="宋体" w:hAnsi="宋体" w:cs="Arial" w:hint="eastAsia"/>
          <w:sz w:val="24"/>
        </w:rPr>
        <w:t>考核年度运用 DRGs分组器测算产生低风险组病例，其死亡率是指该组死亡的病例数占低风险组全部病例数量的比例。体现医院医疗质量和安全管理情况，也间接反映了医院的救治能力和临床诊疗过程管理水平。</w:t>
      </w:r>
    </w:p>
    <w:p w:rsidR="001E5D28" w:rsidRDefault="001E5D28" w:rsidP="001E5D28">
      <w:pPr>
        <w:numPr>
          <w:ilvl w:val="0"/>
          <w:numId w:val="173"/>
        </w:numPr>
        <w:ind w:firstLineChars="200" w:firstLine="482"/>
        <w:rPr>
          <w:rFonts w:ascii="宋体" w:hAnsi="宋体" w:cs="Arial"/>
          <w:sz w:val="24"/>
        </w:rPr>
      </w:pPr>
      <w:r>
        <w:rPr>
          <w:rFonts w:ascii="宋体" w:hAnsi="宋体" w:cs="Arial" w:hint="eastAsia"/>
          <w:sz w:val="24"/>
        </w:rPr>
        <w:t>优质护理服务病房覆盖率</w:t>
      </w:r>
    </w:p>
    <w:p w:rsidR="001E5D28" w:rsidRDefault="001E5D28" w:rsidP="001E5D28">
      <w:pPr>
        <w:ind w:firstLineChars="200" w:firstLine="482"/>
        <w:rPr>
          <w:rFonts w:ascii="宋体" w:hAnsi="宋体" w:cs="Arial"/>
          <w:sz w:val="24"/>
        </w:rPr>
      </w:pPr>
      <w:r>
        <w:rPr>
          <w:rFonts w:ascii="宋体" w:hAnsi="宋体" w:cs="Arial" w:hint="eastAsia"/>
          <w:sz w:val="24"/>
        </w:rPr>
        <w:t>支持对优质护理服务病房覆盖率进行监管分析，考核年度医院已经开展优质护理服务的病房总数占医院全部病房总数的比例。</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合理用药</w:t>
      </w:r>
    </w:p>
    <w:p w:rsidR="001E5D28" w:rsidRDefault="001E5D28" w:rsidP="001E5D28">
      <w:pPr>
        <w:numPr>
          <w:ilvl w:val="0"/>
          <w:numId w:val="174"/>
        </w:numPr>
        <w:ind w:firstLineChars="200" w:firstLine="482"/>
        <w:rPr>
          <w:rFonts w:ascii="宋体" w:hAnsi="宋体" w:cs="Arial"/>
          <w:sz w:val="24"/>
        </w:rPr>
      </w:pPr>
      <w:r>
        <w:rPr>
          <w:rFonts w:ascii="宋体" w:hAnsi="宋体" w:cs="Arial" w:hint="eastAsia"/>
          <w:sz w:val="24"/>
        </w:rPr>
        <w:t>点评处方占处方总数的比例</w:t>
      </w:r>
    </w:p>
    <w:p w:rsidR="001E5D28" w:rsidRDefault="001E5D28" w:rsidP="001E5D28">
      <w:pPr>
        <w:ind w:firstLineChars="200" w:firstLine="482"/>
        <w:rPr>
          <w:rFonts w:ascii="宋体" w:hAnsi="宋体" w:cs="Arial"/>
          <w:sz w:val="24"/>
        </w:rPr>
      </w:pPr>
      <w:r>
        <w:rPr>
          <w:rFonts w:ascii="宋体" w:hAnsi="宋体" w:cs="Arial" w:hint="eastAsia"/>
          <w:sz w:val="24"/>
        </w:rPr>
        <w:t>考核年度点评处方占处方总数的比例。点评处方包括点评门急诊处方和点评出院患者住院医嘱两部分。医疗机构应当建立处方点评制度，填写处方评价表，对处方实施动态监测及超常预警，登记并通报不合理处方，对不合理用药及时予以干预。将处方点评结果纳入地方卫生健康行政部门对医疗机构的绩效考核指标中。</w:t>
      </w:r>
    </w:p>
    <w:p w:rsidR="001E5D28" w:rsidRDefault="001E5D28" w:rsidP="001E5D28">
      <w:pPr>
        <w:numPr>
          <w:ilvl w:val="0"/>
          <w:numId w:val="174"/>
        </w:numPr>
        <w:ind w:firstLineChars="200" w:firstLine="482"/>
        <w:rPr>
          <w:rFonts w:ascii="宋体" w:hAnsi="宋体" w:cs="Arial"/>
          <w:sz w:val="24"/>
        </w:rPr>
      </w:pPr>
      <w:r>
        <w:rPr>
          <w:rFonts w:ascii="宋体" w:hAnsi="宋体" w:cs="Arial" w:hint="eastAsia"/>
          <w:sz w:val="24"/>
        </w:rPr>
        <w:t>抗菌药物使用强度</w:t>
      </w:r>
    </w:p>
    <w:p w:rsidR="001E5D28" w:rsidRDefault="001E5D28" w:rsidP="001E5D28">
      <w:pPr>
        <w:ind w:firstLineChars="200" w:firstLine="482"/>
        <w:rPr>
          <w:rFonts w:ascii="宋体" w:hAnsi="宋体" w:cs="Arial"/>
          <w:sz w:val="24"/>
        </w:rPr>
      </w:pPr>
      <w:r>
        <w:rPr>
          <w:rFonts w:ascii="宋体" w:hAnsi="宋体" w:cs="Arial" w:hint="eastAsia"/>
          <w:sz w:val="24"/>
        </w:rPr>
        <w:t>考核年度通过成人抗菌药物的平均日剂量（DDDs）分析评价抗菌药物使用强度。DDDs 可反映不同年度的用药动态和用药结构，某抗菌药物DDDs 大，说明用药频度高，用药强度大，对该药的选择倾向性大。</w:t>
      </w:r>
    </w:p>
    <w:p w:rsidR="001E5D28" w:rsidRDefault="001E5D28" w:rsidP="001E5D28">
      <w:pPr>
        <w:numPr>
          <w:ilvl w:val="0"/>
          <w:numId w:val="174"/>
        </w:numPr>
        <w:ind w:firstLineChars="200" w:firstLine="482"/>
        <w:rPr>
          <w:rFonts w:ascii="宋体" w:hAnsi="宋体" w:cs="Arial"/>
          <w:sz w:val="24"/>
        </w:rPr>
      </w:pPr>
      <w:r>
        <w:rPr>
          <w:rFonts w:ascii="宋体" w:hAnsi="宋体" w:cs="Arial" w:hint="eastAsia"/>
          <w:sz w:val="24"/>
        </w:rPr>
        <w:t>门诊患者基本药物处方占比</w:t>
      </w:r>
    </w:p>
    <w:p w:rsidR="001E5D28" w:rsidRDefault="001E5D28" w:rsidP="001E5D28">
      <w:pPr>
        <w:ind w:firstLineChars="200" w:firstLine="482"/>
        <w:rPr>
          <w:rFonts w:ascii="宋体" w:hAnsi="宋体" w:cs="Arial"/>
          <w:sz w:val="24"/>
        </w:rPr>
      </w:pPr>
      <w:r>
        <w:rPr>
          <w:rFonts w:ascii="宋体" w:hAnsi="宋体" w:cs="Arial" w:hint="eastAsia"/>
          <w:sz w:val="24"/>
        </w:rPr>
        <w:t>考核年度门诊患者处方中使用基本药物人次数占同期门诊诊疗总人次数的比例。提升基本药物使用占比，公立医疗机构应当科学设置临床科室基本药物使用指标，基本药物使用金额比例及处方比例应当逐年提高。</w:t>
      </w:r>
    </w:p>
    <w:p w:rsidR="001E5D28" w:rsidRDefault="001E5D28" w:rsidP="001E5D28">
      <w:pPr>
        <w:numPr>
          <w:ilvl w:val="0"/>
          <w:numId w:val="174"/>
        </w:numPr>
        <w:ind w:firstLineChars="200" w:firstLine="482"/>
        <w:rPr>
          <w:rFonts w:ascii="宋体" w:hAnsi="宋体" w:cs="Arial"/>
          <w:sz w:val="24"/>
        </w:rPr>
      </w:pPr>
      <w:r>
        <w:rPr>
          <w:rFonts w:ascii="宋体" w:hAnsi="宋体" w:cs="Arial" w:hint="eastAsia"/>
          <w:sz w:val="24"/>
        </w:rPr>
        <w:t>住院患者基本药物使用率</w:t>
      </w:r>
    </w:p>
    <w:p w:rsidR="001E5D28" w:rsidRDefault="001E5D28" w:rsidP="001E5D28">
      <w:pPr>
        <w:ind w:firstLineChars="200" w:firstLine="482"/>
        <w:rPr>
          <w:rFonts w:ascii="宋体" w:hAnsi="宋体" w:cs="Arial"/>
          <w:sz w:val="24"/>
        </w:rPr>
      </w:pPr>
      <w:r>
        <w:rPr>
          <w:rFonts w:ascii="宋体" w:hAnsi="宋体" w:cs="Arial" w:hint="eastAsia"/>
          <w:sz w:val="24"/>
        </w:rPr>
        <w:t>支持对住院患者基本药物使用率进行监管分析，考核年度出院患者在住院期间医嘱中使用基本药物的总人次数占同期出院总人次数的比例。</w:t>
      </w:r>
    </w:p>
    <w:p w:rsidR="001E5D28" w:rsidRDefault="001E5D28" w:rsidP="001E5D28">
      <w:pPr>
        <w:numPr>
          <w:ilvl w:val="0"/>
          <w:numId w:val="174"/>
        </w:numPr>
        <w:ind w:firstLineChars="200" w:firstLine="482"/>
        <w:rPr>
          <w:rFonts w:ascii="宋体" w:hAnsi="宋体" w:cs="Arial"/>
          <w:sz w:val="24"/>
        </w:rPr>
      </w:pPr>
      <w:r>
        <w:rPr>
          <w:rFonts w:ascii="宋体" w:hAnsi="宋体" w:cs="Arial" w:hint="eastAsia"/>
          <w:sz w:val="24"/>
        </w:rPr>
        <w:t>基本药物采购品种数占比</w:t>
      </w:r>
    </w:p>
    <w:p w:rsidR="001E5D28" w:rsidRDefault="001E5D28" w:rsidP="001E5D28">
      <w:pPr>
        <w:ind w:firstLineChars="200" w:firstLine="482"/>
        <w:rPr>
          <w:rFonts w:ascii="宋体" w:hAnsi="宋体" w:cs="Arial"/>
          <w:sz w:val="24"/>
        </w:rPr>
      </w:pPr>
      <w:r>
        <w:rPr>
          <w:rFonts w:ascii="宋体" w:hAnsi="宋体" w:cs="Arial" w:hint="eastAsia"/>
          <w:sz w:val="24"/>
        </w:rPr>
        <w:t>统计基本药物采购品种数占比在本考核年度中是指医院基本药物配备使用品种数量占比及配备使用金额占比。通过加强用药监管和考核、指导督促医疗机构优化用药目</w:t>
      </w:r>
      <w:r>
        <w:rPr>
          <w:rFonts w:ascii="宋体" w:hAnsi="宋体" w:cs="Arial" w:hint="eastAsia"/>
          <w:sz w:val="24"/>
        </w:rPr>
        <w:lastRenderedPageBreak/>
        <w:t>录和药品处方集等措施，促进基本药物优先配备使用，提升基本药物使用占比，并及时调整国家基本药物目录，逐步实现政府办基层医疗卫生机构、二级公立医院、三级公立医院基本药物配备品种数量占比原则上分别不低于 90%、80%、60%，推动各级医疗机构形成以基本药物为主导的“1+X”（“1”为国家基本药物目录、“X”为非基本药物，由各地根据实际确定）用药模式，优化和规范用药结构。</w:t>
      </w:r>
    </w:p>
    <w:p w:rsidR="001E5D28" w:rsidRDefault="001E5D28" w:rsidP="001E5D28">
      <w:pPr>
        <w:numPr>
          <w:ilvl w:val="0"/>
          <w:numId w:val="174"/>
        </w:numPr>
        <w:ind w:firstLineChars="200" w:firstLine="482"/>
        <w:rPr>
          <w:rFonts w:ascii="宋体" w:hAnsi="宋体" w:cs="Arial"/>
          <w:sz w:val="24"/>
        </w:rPr>
      </w:pPr>
      <w:r>
        <w:rPr>
          <w:rFonts w:ascii="宋体" w:hAnsi="宋体" w:cs="Arial" w:hint="eastAsia"/>
          <w:sz w:val="24"/>
        </w:rPr>
        <w:t>国家组织药品集中采购中标药品使用比例</w:t>
      </w:r>
    </w:p>
    <w:p w:rsidR="001E5D28" w:rsidRDefault="001E5D28" w:rsidP="001E5D28">
      <w:pPr>
        <w:ind w:firstLineChars="200" w:firstLine="482"/>
        <w:rPr>
          <w:rFonts w:ascii="宋体" w:hAnsi="宋体" w:cs="Arial"/>
          <w:sz w:val="24"/>
        </w:rPr>
      </w:pPr>
      <w:r>
        <w:rPr>
          <w:rFonts w:ascii="宋体" w:hAnsi="宋体" w:cs="Arial" w:hint="eastAsia"/>
          <w:sz w:val="24"/>
        </w:rPr>
        <w:t>考核年度国家组织药品集中采购34中选药品用量与同期医疗机构同种药品用量的比例。通过国家组织药品集中采购和使用实现药价明显降低，减轻患者药费负担；降低企业交易成本，净化流通环境，改善行业生态；引导医疗机构规范用药，支持公立医院改革；探索完善药品集中采购机制和以市场为主导的药品价格形成机制。</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服务流程</w:t>
      </w:r>
    </w:p>
    <w:p w:rsidR="001E5D28" w:rsidRDefault="001E5D28" w:rsidP="001E5D28">
      <w:pPr>
        <w:numPr>
          <w:ilvl w:val="0"/>
          <w:numId w:val="175"/>
        </w:numPr>
        <w:ind w:firstLineChars="200" w:firstLine="482"/>
        <w:rPr>
          <w:rFonts w:ascii="宋体" w:hAnsi="宋体" w:cs="Arial"/>
          <w:sz w:val="24"/>
        </w:rPr>
      </w:pPr>
      <w:r>
        <w:rPr>
          <w:rFonts w:ascii="宋体" w:hAnsi="宋体" w:cs="Arial" w:hint="eastAsia"/>
          <w:sz w:val="24"/>
        </w:rPr>
        <w:t>门诊患者平均预约诊疗率</w:t>
      </w:r>
    </w:p>
    <w:p w:rsidR="001E5D28" w:rsidRDefault="001E5D28" w:rsidP="001E5D28">
      <w:pPr>
        <w:ind w:firstLineChars="200" w:firstLine="482"/>
        <w:rPr>
          <w:rFonts w:ascii="宋体" w:hAnsi="宋体" w:cs="Arial"/>
          <w:sz w:val="24"/>
        </w:rPr>
      </w:pPr>
      <w:r>
        <w:rPr>
          <w:rFonts w:ascii="宋体" w:hAnsi="宋体" w:cs="Arial" w:hint="eastAsia"/>
          <w:sz w:val="24"/>
        </w:rPr>
        <w:t>支持对门诊患者平均预约诊疗率进行监管分析，通过考核年度门诊患者预约诊疗人次数占总诊疗人次数的比例，建立健全预约诊疗制度。</w:t>
      </w:r>
    </w:p>
    <w:p w:rsidR="001E5D28" w:rsidRDefault="001E5D28" w:rsidP="001E5D28">
      <w:pPr>
        <w:numPr>
          <w:ilvl w:val="0"/>
          <w:numId w:val="175"/>
        </w:numPr>
        <w:ind w:firstLineChars="200" w:firstLine="482"/>
        <w:rPr>
          <w:rFonts w:ascii="宋体" w:hAnsi="宋体" w:cs="Arial"/>
          <w:sz w:val="24"/>
        </w:rPr>
      </w:pPr>
      <w:r>
        <w:rPr>
          <w:rFonts w:ascii="宋体" w:hAnsi="宋体" w:cs="Arial" w:hint="eastAsia"/>
          <w:sz w:val="24"/>
        </w:rPr>
        <w:t>门诊患者预约后平均等待时间</w:t>
      </w:r>
    </w:p>
    <w:p w:rsidR="001E5D28" w:rsidRDefault="001E5D28" w:rsidP="001E5D28">
      <w:pPr>
        <w:ind w:firstLineChars="200" w:firstLine="482"/>
        <w:rPr>
          <w:rFonts w:ascii="宋体" w:hAnsi="宋体" w:cs="Arial"/>
          <w:sz w:val="24"/>
        </w:rPr>
      </w:pPr>
      <w:r>
        <w:rPr>
          <w:rFonts w:ascii="宋体" w:hAnsi="宋体" w:cs="Arial" w:hint="eastAsia"/>
          <w:sz w:val="24"/>
        </w:rPr>
        <w:t>通过考核门诊患者按预约时间到达医院后至进入诊室前的等待时间，缩短患者按预约时间到达医院后等待就诊的时间，优化预约诊疗流程，避免门诊二次预约导致重复排队的情况。</w:t>
      </w:r>
    </w:p>
    <w:p w:rsidR="001E5D28" w:rsidRDefault="001E5D28" w:rsidP="001E5D28">
      <w:pPr>
        <w:numPr>
          <w:ilvl w:val="0"/>
          <w:numId w:val="175"/>
        </w:numPr>
        <w:ind w:firstLineChars="200" w:firstLine="482"/>
        <w:rPr>
          <w:rFonts w:ascii="宋体" w:hAnsi="宋体" w:cs="Arial"/>
          <w:sz w:val="24"/>
        </w:rPr>
      </w:pPr>
      <w:r>
        <w:rPr>
          <w:rFonts w:ascii="宋体" w:hAnsi="宋体" w:cs="Arial" w:hint="eastAsia"/>
          <w:sz w:val="24"/>
        </w:rPr>
        <w:t>电子病历应用功能水平分级</w:t>
      </w:r>
    </w:p>
    <w:p w:rsidR="001E5D28" w:rsidRDefault="001E5D28" w:rsidP="001E5D28">
      <w:pPr>
        <w:ind w:firstLineChars="200" w:firstLine="482"/>
        <w:rPr>
          <w:rFonts w:ascii="宋体" w:hAnsi="宋体" w:cs="Arial"/>
          <w:sz w:val="24"/>
        </w:rPr>
      </w:pPr>
      <w:r>
        <w:rPr>
          <w:rFonts w:ascii="宋体" w:hAnsi="宋体" w:cs="Arial" w:hint="eastAsia"/>
          <w:sz w:val="24"/>
        </w:rPr>
        <w:t>评价医疗机构以电子病历为核心的信息系统的应用水平。从系统功能实现、有效应用范围、数据质量三个维度对医疗机构电子病历及相关临床系统的应用水平进行评价。以电子病历为核心的医院信息化建设是深化医改重要内容之一，通过评估电子病历应用对医院管理各环节的实际作用与效果，全面评估各医疗机构现阶段电子病历系统应用所达到的水平。</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资源效率</w:t>
      </w:r>
    </w:p>
    <w:p w:rsidR="001E5D28" w:rsidRDefault="001E5D28" w:rsidP="001E5D28">
      <w:pPr>
        <w:numPr>
          <w:ilvl w:val="0"/>
          <w:numId w:val="176"/>
        </w:numPr>
        <w:ind w:firstLineChars="200" w:firstLine="482"/>
        <w:rPr>
          <w:rFonts w:ascii="宋体" w:hAnsi="宋体" w:cs="Arial"/>
          <w:sz w:val="24"/>
        </w:rPr>
      </w:pPr>
      <w:r>
        <w:rPr>
          <w:rFonts w:ascii="宋体" w:hAnsi="宋体" w:cs="Arial" w:hint="eastAsia"/>
          <w:sz w:val="24"/>
        </w:rPr>
        <w:t>每名执业医师日均住院工作负担</w:t>
      </w:r>
    </w:p>
    <w:p w:rsidR="001E5D28" w:rsidRDefault="001E5D28" w:rsidP="001E5D28">
      <w:pPr>
        <w:ind w:firstLineChars="200" w:firstLine="482"/>
        <w:rPr>
          <w:rFonts w:ascii="宋体" w:hAnsi="宋体" w:cs="Arial"/>
          <w:sz w:val="24"/>
        </w:rPr>
      </w:pPr>
      <w:r>
        <w:rPr>
          <w:rFonts w:ascii="宋体" w:hAnsi="宋体" w:cs="Arial" w:hint="eastAsia"/>
          <w:sz w:val="24"/>
        </w:rPr>
        <w:t>通过考核年度平均每位医师每日担负的住院床日数，了解医生劳动负荷及医院人力资源配备情况，推进分级诊疗，改善医务人员的工作环境和后勤保障，为医疗机构改善医疗服务创造条件。</w:t>
      </w:r>
    </w:p>
    <w:p w:rsidR="001E5D28" w:rsidRDefault="001E5D28" w:rsidP="001E5D28">
      <w:pPr>
        <w:numPr>
          <w:ilvl w:val="0"/>
          <w:numId w:val="176"/>
        </w:numPr>
        <w:ind w:firstLineChars="200" w:firstLine="482"/>
        <w:rPr>
          <w:rFonts w:ascii="宋体" w:hAnsi="宋体" w:cs="Arial"/>
          <w:sz w:val="24"/>
        </w:rPr>
      </w:pPr>
      <w:r>
        <w:rPr>
          <w:rFonts w:ascii="宋体" w:hAnsi="宋体" w:cs="Arial" w:hint="eastAsia"/>
          <w:sz w:val="24"/>
        </w:rPr>
        <w:t>每百张病床药师人数</w:t>
      </w:r>
    </w:p>
    <w:p w:rsidR="001E5D28" w:rsidRDefault="001E5D28" w:rsidP="001E5D28">
      <w:pPr>
        <w:ind w:firstLineChars="200" w:firstLine="482"/>
        <w:rPr>
          <w:rFonts w:ascii="宋体" w:hAnsi="宋体" w:cs="Arial"/>
          <w:sz w:val="24"/>
        </w:rPr>
      </w:pPr>
      <w:r>
        <w:rPr>
          <w:rFonts w:ascii="宋体" w:hAnsi="宋体" w:cs="Arial" w:hint="eastAsia"/>
          <w:sz w:val="24"/>
        </w:rPr>
        <w:t>支持对每百张病床药师人数进行监管分析，考核年度每百张实际开放床拥有药师人</w:t>
      </w:r>
      <w:r>
        <w:rPr>
          <w:rFonts w:ascii="宋体" w:hAnsi="宋体" w:cs="Arial" w:hint="eastAsia"/>
          <w:sz w:val="24"/>
        </w:rPr>
        <w:lastRenderedPageBreak/>
        <w:t>数。逐步实现药学服务全覆盖，临床药师为门诊和住院患者提供个性化的合理用药指导。</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收支结构</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门诊收入占医疗收入比例</w:t>
      </w:r>
    </w:p>
    <w:p w:rsidR="001E5D28" w:rsidRDefault="001E5D28" w:rsidP="001E5D28">
      <w:pPr>
        <w:ind w:firstLineChars="200" w:firstLine="482"/>
        <w:rPr>
          <w:rFonts w:ascii="宋体" w:hAnsi="宋体" w:cs="Arial"/>
          <w:sz w:val="24"/>
        </w:rPr>
      </w:pPr>
      <w:r>
        <w:rPr>
          <w:rFonts w:ascii="宋体" w:hAnsi="宋体" w:cs="Arial" w:hint="eastAsia"/>
          <w:sz w:val="24"/>
        </w:rPr>
        <w:t>支持对门诊收入占医疗收入比例进行监管分析，通过考核年度门诊收入占医疗收入的比例。监测比较门诊收入占医疗收入的比例，用于反映医院合理诊疗情况。</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门诊收入中来自医保基金的比例</w:t>
      </w:r>
    </w:p>
    <w:p w:rsidR="001E5D28" w:rsidRDefault="001E5D28" w:rsidP="001E5D28">
      <w:pPr>
        <w:ind w:firstLineChars="200" w:firstLine="482"/>
        <w:rPr>
          <w:rFonts w:ascii="宋体" w:hAnsi="宋体" w:cs="Arial"/>
          <w:sz w:val="24"/>
        </w:rPr>
      </w:pPr>
      <w:r>
        <w:rPr>
          <w:rFonts w:ascii="宋体" w:hAnsi="宋体" w:cs="Arial" w:hint="eastAsia"/>
          <w:sz w:val="24"/>
        </w:rPr>
        <w:t>通过考核年度门诊收入中来自医保基金的收入占门诊收入的比例。反映医院门急诊收入中，医保患者费用占比情况以及医保基金对医院的回款情况，体现医保相关制度对医院经济运行的影响程度。</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住院收入占医疗收入比例</w:t>
      </w:r>
    </w:p>
    <w:p w:rsidR="001E5D28" w:rsidRDefault="001E5D28" w:rsidP="001E5D28">
      <w:pPr>
        <w:ind w:firstLineChars="200" w:firstLine="482"/>
        <w:rPr>
          <w:rFonts w:ascii="宋体" w:hAnsi="宋体" w:cs="Arial"/>
          <w:sz w:val="24"/>
        </w:rPr>
      </w:pPr>
      <w:r>
        <w:rPr>
          <w:rFonts w:ascii="宋体" w:hAnsi="宋体" w:cs="Arial" w:hint="eastAsia"/>
          <w:sz w:val="24"/>
        </w:rPr>
        <w:t>考核年度住院收入占医疗收入的比例。住院收入是指医院开展住院医疗服务活动取得的收入。医疗收入是指医院同期开展医疗服务活动取得的收入，包括门急诊收入、住院收入和结算差额。</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住院收入中来自医保基金的比例</w:t>
      </w:r>
    </w:p>
    <w:p w:rsidR="001E5D28" w:rsidRDefault="001E5D28" w:rsidP="001E5D28">
      <w:pPr>
        <w:ind w:firstLineChars="200" w:firstLine="482"/>
        <w:rPr>
          <w:rFonts w:ascii="宋体" w:hAnsi="宋体" w:cs="Arial"/>
          <w:sz w:val="24"/>
        </w:rPr>
      </w:pPr>
      <w:r>
        <w:rPr>
          <w:rFonts w:ascii="宋体" w:hAnsi="宋体" w:cs="Arial" w:hint="eastAsia"/>
          <w:sz w:val="24"/>
        </w:rPr>
        <w:t>支持对住院收入中来自医保基金的比例进行监管分析，考核年度住院收入中来自医保基金的收入占住院总收入的比例。</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医疗服务收入占比</w:t>
      </w:r>
    </w:p>
    <w:p w:rsidR="001E5D28" w:rsidRDefault="001E5D28" w:rsidP="001E5D28">
      <w:pPr>
        <w:ind w:firstLineChars="200" w:firstLine="482"/>
        <w:rPr>
          <w:rFonts w:ascii="宋体" w:hAnsi="宋体" w:cs="Arial"/>
          <w:sz w:val="24"/>
        </w:rPr>
      </w:pPr>
      <w:r>
        <w:rPr>
          <w:rFonts w:ascii="宋体" w:hAnsi="宋体" w:cs="Arial" w:hint="eastAsia"/>
          <w:sz w:val="24"/>
        </w:rPr>
        <w:t>考核年度医疗服务收入（不包含药品、耗材、检查检验收入）占医疗收入的比例。用于反映医院收入结构，能够引导医疗机构强化内部管理，规范诊疗行为，控制药品和耗材不合理使用，逐步优化收入结构。</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辅助用药收入占比</w:t>
      </w:r>
    </w:p>
    <w:p w:rsidR="001E5D28" w:rsidRDefault="001E5D28" w:rsidP="001E5D28">
      <w:pPr>
        <w:ind w:firstLineChars="200" w:firstLine="482"/>
        <w:rPr>
          <w:rFonts w:ascii="宋体" w:hAnsi="宋体" w:cs="Arial"/>
          <w:sz w:val="24"/>
        </w:rPr>
      </w:pPr>
      <w:r>
        <w:rPr>
          <w:rFonts w:ascii="宋体" w:hAnsi="宋体" w:cs="Arial" w:hint="eastAsia"/>
          <w:sz w:val="24"/>
        </w:rPr>
        <w:t>考核年度医院辅助用药收入占药品总收入百分比。加强辅助用药临床应用管理是落实深化医药卫生体制改革任务、控制公立医院医疗费用不合理增长的明确要求，也是减轻患者看病就医负担、维护人民健康权益的重要举措。</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人员支出占业务支出比重</w:t>
      </w:r>
    </w:p>
    <w:p w:rsidR="001E5D28" w:rsidRDefault="001E5D28" w:rsidP="001E5D28">
      <w:pPr>
        <w:ind w:firstLineChars="200" w:firstLine="482"/>
        <w:rPr>
          <w:rFonts w:ascii="宋体" w:hAnsi="宋体" w:cs="Arial"/>
          <w:sz w:val="24"/>
        </w:rPr>
      </w:pPr>
      <w:r>
        <w:rPr>
          <w:rFonts w:ascii="宋体" w:hAnsi="宋体" w:cs="Arial" w:hint="eastAsia"/>
          <w:sz w:val="24"/>
        </w:rPr>
        <w:t>支持对人员支出占业务支出比重进行监管分析，考核年度人员经费占医疗活动费用的比例，展示包括人员支出和业务支出等明细信息。</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万元收入能耗占比</w:t>
      </w:r>
    </w:p>
    <w:p w:rsidR="001E5D28" w:rsidRDefault="001E5D28" w:rsidP="001E5D28">
      <w:pPr>
        <w:ind w:firstLineChars="200" w:firstLine="482"/>
        <w:rPr>
          <w:rFonts w:ascii="宋体" w:hAnsi="宋体" w:cs="Arial"/>
          <w:sz w:val="24"/>
        </w:rPr>
      </w:pPr>
      <w:r>
        <w:rPr>
          <w:rFonts w:ascii="宋体" w:hAnsi="宋体" w:cs="Arial" w:hint="eastAsia"/>
          <w:sz w:val="24"/>
        </w:rPr>
        <w:t>通过考核医院年总能耗支出与年总收入的比值，即每万元收入消耗的吨标煤数量。引导医院进一步加强节能管理工作，推进节约型医院建设，实现节能减排的目标，合理降低医院运行成本，提升精细化管理水平。</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lastRenderedPageBreak/>
        <w:t>收支结余</w:t>
      </w:r>
    </w:p>
    <w:p w:rsidR="001E5D28" w:rsidRDefault="001E5D28" w:rsidP="001E5D28">
      <w:pPr>
        <w:ind w:firstLineChars="200" w:firstLine="482"/>
        <w:rPr>
          <w:rFonts w:ascii="宋体" w:hAnsi="宋体" w:cs="Arial"/>
          <w:sz w:val="24"/>
        </w:rPr>
      </w:pPr>
      <w:r>
        <w:rPr>
          <w:rFonts w:ascii="宋体" w:hAnsi="宋体" w:cs="Arial" w:hint="eastAsia"/>
          <w:sz w:val="24"/>
        </w:rPr>
        <w:t>医院医疗盈余占医疗活动收入的比例。通过监测医院医疗盈余率，了解医院运营状况，引导医院坚持公益性，提高医院可持续发展能力。</w:t>
      </w:r>
    </w:p>
    <w:p w:rsidR="001E5D28" w:rsidRDefault="001E5D28" w:rsidP="001E5D28">
      <w:pPr>
        <w:numPr>
          <w:ilvl w:val="0"/>
          <w:numId w:val="177"/>
        </w:numPr>
        <w:ind w:firstLineChars="200" w:firstLine="482"/>
        <w:rPr>
          <w:rFonts w:ascii="宋体" w:hAnsi="宋体" w:cs="Arial"/>
          <w:sz w:val="24"/>
        </w:rPr>
      </w:pPr>
      <w:r>
        <w:rPr>
          <w:rFonts w:ascii="宋体" w:hAnsi="宋体" w:cs="Arial" w:hint="eastAsia"/>
          <w:sz w:val="24"/>
        </w:rPr>
        <w:t>资产负债率</w:t>
      </w:r>
    </w:p>
    <w:p w:rsidR="001E5D28" w:rsidRDefault="001E5D28" w:rsidP="001E5D28">
      <w:pPr>
        <w:ind w:firstLineChars="200" w:firstLine="482"/>
        <w:rPr>
          <w:rFonts w:ascii="宋体" w:hAnsi="宋体" w:cs="Arial"/>
          <w:sz w:val="24"/>
        </w:rPr>
      </w:pPr>
      <w:r>
        <w:rPr>
          <w:rFonts w:ascii="宋体" w:hAnsi="宋体" w:cs="Arial" w:hint="eastAsia"/>
          <w:sz w:val="24"/>
        </w:rPr>
        <w:t>考核年度医院负债合计与资产合计的比值。反映负债合理性，引导医院避免盲目负债扩张或经营，降低医院运行潜在风险。</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费用控制</w:t>
      </w:r>
    </w:p>
    <w:p w:rsidR="001E5D28" w:rsidRDefault="001E5D28" w:rsidP="001E5D28">
      <w:pPr>
        <w:numPr>
          <w:ilvl w:val="0"/>
          <w:numId w:val="178"/>
        </w:numPr>
        <w:ind w:firstLineChars="200" w:firstLine="482"/>
        <w:rPr>
          <w:rFonts w:ascii="宋体" w:hAnsi="宋体" w:cs="Arial"/>
          <w:sz w:val="24"/>
        </w:rPr>
      </w:pPr>
      <w:r>
        <w:rPr>
          <w:rFonts w:ascii="宋体" w:hAnsi="宋体" w:cs="Arial" w:hint="eastAsia"/>
          <w:sz w:val="24"/>
        </w:rPr>
        <w:t>医疗收入增幅</w:t>
      </w:r>
    </w:p>
    <w:p w:rsidR="001E5D28" w:rsidRDefault="001E5D28" w:rsidP="001E5D28">
      <w:pPr>
        <w:ind w:firstLineChars="200" w:firstLine="482"/>
        <w:rPr>
          <w:rFonts w:ascii="宋体" w:hAnsi="宋体" w:cs="Arial"/>
          <w:sz w:val="24"/>
        </w:rPr>
      </w:pPr>
      <w:r>
        <w:rPr>
          <w:rFonts w:ascii="宋体" w:hAnsi="宋体" w:cs="Arial" w:hint="eastAsia"/>
          <w:sz w:val="24"/>
        </w:rPr>
        <w:t>考核年度医疗收入与上一年同比增加的收入与上一年医疗收入的比值。医疗收入增幅用于反映医院医疗费用年度总体增长情况。</w:t>
      </w:r>
    </w:p>
    <w:p w:rsidR="001E5D28" w:rsidRDefault="001E5D28" w:rsidP="001E5D28">
      <w:pPr>
        <w:numPr>
          <w:ilvl w:val="0"/>
          <w:numId w:val="178"/>
        </w:numPr>
        <w:ind w:firstLineChars="200" w:firstLine="482"/>
        <w:rPr>
          <w:rFonts w:ascii="宋体" w:hAnsi="宋体" w:cs="Arial"/>
          <w:sz w:val="24"/>
        </w:rPr>
      </w:pPr>
      <w:r>
        <w:rPr>
          <w:rFonts w:ascii="宋体" w:hAnsi="宋体" w:cs="Arial" w:hint="eastAsia"/>
          <w:sz w:val="24"/>
        </w:rPr>
        <w:t>门诊次均费用增幅</w:t>
      </w:r>
    </w:p>
    <w:p w:rsidR="001E5D28" w:rsidRDefault="001E5D28" w:rsidP="001E5D28">
      <w:pPr>
        <w:ind w:firstLineChars="200" w:firstLine="482"/>
        <w:rPr>
          <w:rFonts w:ascii="宋体" w:hAnsi="宋体" w:cs="Arial"/>
          <w:sz w:val="24"/>
        </w:rPr>
      </w:pPr>
      <w:r>
        <w:rPr>
          <w:rFonts w:ascii="宋体" w:hAnsi="宋体" w:cs="Arial" w:hint="eastAsia"/>
          <w:sz w:val="24"/>
        </w:rPr>
        <w:t>考核年度门诊患者次均医药费用与上一年度次均医药费用之差与上一年度次均医药费用的比值。患者次均医药费用增幅是衡量患者费用负担水平及其增长情况的重要指标，包含门诊次均费用增幅和住院次均费用增幅。</w:t>
      </w:r>
    </w:p>
    <w:p w:rsidR="001E5D28" w:rsidRDefault="001E5D28" w:rsidP="001E5D28">
      <w:pPr>
        <w:numPr>
          <w:ilvl w:val="0"/>
          <w:numId w:val="178"/>
        </w:numPr>
        <w:ind w:firstLineChars="200" w:firstLine="482"/>
        <w:rPr>
          <w:rFonts w:ascii="宋体" w:hAnsi="宋体" w:cs="Arial"/>
          <w:sz w:val="24"/>
        </w:rPr>
      </w:pPr>
      <w:r>
        <w:rPr>
          <w:rFonts w:ascii="宋体" w:hAnsi="宋体" w:cs="Arial" w:hint="eastAsia"/>
          <w:sz w:val="24"/>
        </w:rPr>
        <w:t>门诊次均药品费用增幅</w:t>
      </w:r>
    </w:p>
    <w:p w:rsidR="001E5D28" w:rsidRDefault="001E5D28" w:rsidP="001E5D28">
      <w:pPr>
        <w:ind w:firstLineChars="200" w:firstLine="482"/>
        <w:rPr>
          <w:rFonts w:ascii="宋体" w:hAnsi="宋体" w:cs="Arial"/>
          <w:sz w:val="24"/>
        </w:rPr>
      </w:pPr>
      <w:r>
        <w:rPr>
          <w:rFonts w:ascii="宋体" w:hAnsi="宋体" w:cs="Arial" w:hint="eastAsia"/>
          <w:sz w:val="24"/>
        </w:rPr>
        <w:t>考核年度门急诊患者次均药品费用与上一年度次均药品费用之差与上一年度次均药品费用的比值。患者次均药品费用增幅是衡量患者药品费用负担水平及其增长情况的重要指标，包含门诊次均药品费用增幅和住院次均药品费用增幅。</w:t>
      </w:r>
    </w:p>
    <w:p w:rsidR="001E5D28" w:rsidRDefault="001E5D28" w:rsidP="001E5D28">
      <w:pPr>
        <w:numPr>
          <w:ilvl w:val="0"/>
          <w:numId w:val="178"/>
        </w:numPr>
        <w:ind w:firstLineChars="200" w:firstLine="482"/>
        <w:rPr>
          <w:rFonts w:ascii="宋体" w:hAnsi="宋体" w:cs="Arial"/>
          <w:sz w:val="24"/>
        </w:rPr>
      </w:pPr>
      <w:r>
        <w:rPr>
          <w:rFonts w:ascii="宋体" w:hAnsi="宋体" w:cs="Arial" w:hint="eastAsia"/>
          <w:sz w:val="24"/>
        </w:rPr>
        <w:t>住院次均费用增幅</w:t>
      </w:r>
    </w:p>
    <w:p w:rsidR="001E5D28" w:rsidRDefault="001E5D28" w:rsidP="001E5D28">
      <w:pPr>
        <w:ind w:firstLineChars="200" w:firstLine="482"/>
        <w:rPr>
          <w:rFonts w:ascii="宋体" w:hAnsi="宋体" w:cs="Arial"/>
          <w:sz w:val="24"/>
        </w:rPr>
      </w:pPr>
      <w:r>
        <w:rPr>
          <w:rFonts w:ascii="宋体" w:hAnsi="宋体" w:cs="Arial" w:hint="eastAsia"/>
          <w:sz w:val="24"/>
        </w:rPr>
        <w:t>考核年度出院患者次均医药费用与上一年度出院患者次均医药费用之差与上一年度出院患者次均医药费用的比值。</w:t>
      </w:r>
    </w:p>
    <w:p w:rsidR="001E5D28" w:rsidRDefault="001E5D28" w:rsidP="001E5D28">
      <w:pPr>
        <w:numPr>
          <w:ilvl w:val="0"/>
          <w:numId w:val="178"/>
        </w:numPr>
        <w:ind w:firstLineChars="200" w:firstLine="482"/>
        <w:rPr>
          <w:rFonts w:ascii="宋体" w:hAnsi="宋体" w:cs="Arial"/>
          <w:sz w:val="24"/>
        </w:rPr>
      </w:pPr>
      <w:r>
        <w:rPr>
          <w:rFonts w:ascii="宋体" w:hAnsi="宋体" w:cs="Arial" w:hint="eastAsia"/>
          <w:sz w:val="24"/>
        </w:rPr>
        <w:t>住院次均药品费用增幅</w:t>
      </w:r>
    </w:p>
    <w:p w:rsidR="001E5D28" w:rsidRDefault="001E5D28" w:rsidP="001E5D28">
      <w:pPr>
        <w:ind w:firstLineChars="200" w:firstLine="482"/>
        <w:rPr>
          <w:rFonts w:ascii="宋体" w:hAnsi="宋体" w:cs="Arial"/>
          <w:sz w:val="24"/>
        </w:rPr>
      </w:pPr>
      <w:r>
        <w:rPr>
          <w:rFonts w:ascii="宋体" w:hAnsi="宋体" w:cs="Arial" w:hint="eastAsia"/>
          <w:sz w:val="24"/>
        </w:rPr>
        <w:t>考核年度出院患者次均药品费用与上一年度出院患者次均药品费用之差与上一年度出院患者次均药品费用的比值。患者次均药品费用增幅是衡量患者药品费用负担水平及其增长情况的重要指标，包含门诊次均药品费用增幅和住院次均药品费用增幅。</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经济管理</w:t>
      </w:r>
    </w:p>
    <w:p w:rsidR="001E5D28" w:rsidRDefault="001E5D28" w:rsidP="001E5D28">
      <w:pPr>
        <w:numPr>
          <w:ilvl w:val="0"/>
          <w:numId w:val="179"/>
        </w:numPr>
        <w:ind w:firstLineChars="200" w:firstLine="482"/>
        <w:rPr>
          <w:rFonts w:ascii="宋体" w:hAnsi="宋体" w:cs="Arial"/>
          <w:sz w:val="24"/>
        </w:rPr>
      </w:pPr>
      <w:r>
        <w:rPr>
          <w:rFonts w:ascii="宋体" w:hAnsi="宋体" w:cs="Arial" w:hint="eastAsia"/>
          <w:sz w:val="24"/>
        </w:rPr>
        <w:t>全面预算管理</w:t>
      </w:r>
    </w:p>
    <w:p w:rsidR="001E5D28" w:rsidRDefault="001E5D28" w:rsidP="001E5D28">
      <w:pPr>
        <w:ind w:firstLineChars="200" w:firstLine="482"/>
        <w:rPr>
          <w:rFonts w:ascii="宋体" w:hAnsi="宋体" w:cs="Arial"/>
          <w:sz w:val="24"/>
        </w:rPr>
      </w:pPr>
      <w:r>
        <w:rPr>
          <w:rFonts w:ascii="宋体" w:hAnsi="宋体" w:cs="Arial" w:hint="eastAsia"/>
          <w:sz w:val="24"/>
        </w:rPr>
        <w:t>支持对全面预算管理进行监管分析，医院预算是指医院按照国家有关规定，根据事业发展计划和目标编制的年度财务收支计划。</w:t>
      </w:r>
    </w:p>
    <w:p w:rsidR="001E5D28" w:rsidRDefault="001E5D28" w:rsidP="001E5D28">
      <w:pPr>
        <w:numPr>
          <w:ilvl w:val="0"/>
          <w:numId w:val="179"/>
        </w:numPr>
        <w:ind w:firstLineChars="200" w:firstLine="482"/>
        <w:rPr>
          <w:rFonts w:ascii="宋体" w:hAnsi="宋体" w:cs="Arial"/>
          <w:sz w:val="24"/>
        </w:rPr>
      </w:pPr>
      <w:r>
        <w:rPr>
          <w:rFonts w:ascii="宋体" w:hAnsi="宋体" w:cs="Arial" w:hint="eastAsia"/>
          <w:sz w:val="24"/>
        </w:rPr>
        <w:t>规范设立总会计师</w:t>
      </w:r>
    </w:p>
    <w:p w:rsidR="001E5D28" w:rsidRDefault="001E5D28" w:rsidP="001E5D28">
      <w:pPr>
        <w:ind w:firstLineChars="200" w:firstLine="482"/>
        <w:rPr>
          <w:rFonts w:ascii="宋体" w:hAnsi="宋体" w:cs="Arial"/>
          <w:sz w:val="24"/>
        </w:rPr>
      </w:pPr>
      <w:r>
        <w:rPr>
          <w:rFonts w:ascii="宋体" w:hAnsi="宋体" w:cs="Arial" w:hint="eastAsia"/>
          <w:sz w:val="24"/>
        </w:rPr>
        <w:t>三级公立医院建立总会计师制度是提高医院经济活动科学化、精细化管理水平的重</w:t>
      </w:r>
      <w:r>
        <w:rPr>
          <w:rFonts w:ascii="宋体" w:hAnsi="宋体" w:cs="Arial" w:hint="eastAsia"/>
          <w:sz w:val="24"/>
        </w:rPr>
        <w:lastRenderedPageBreak/>
        <w:t>要举措，有利于强化内部控制、提高运营效益。</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人员结构</w:t>
      </w:r>
    </w:p>
    <w:p w:rsidR="001E5D28" w:rsidRDefault="001E5D28" w:rsidP="001E5D28">
      <w:pPr>
        <w:numPr>
          <w:ilvl w:val="0"/>
          <w:numId w:val="180"/>
        </w:numPr>
        <w:ind w:firstLineChars="200" w:firstLine="482"/>
        <w:rPr>
          <w:rFonts w:ascii="宋体" w:hAnsi="宋体" w:cs="Arial"/>
          <w:sz w:val="24"/>
        </w:rPr>
      </w:pPr>
      <w:r>
        <w:rPr>
          <w:rFonts w:ascii="宋体" w:hAnsi="宋体" w:cs="Arial" w:hint="eastAsia"/>
          <w:sz w:val="24"/>
        </w:rPr>
        <w:t>卫生技术人员职称结构</w:t>
      </w:r>
    </w:p>
    <w:p w:rsidR="001E5D28" w:rsidRDefault="001E5D28" w:rsidP="001E5D28">
      <w:pPr>
        <w:ind w:firstLineChars="200" w:firstLine="482"/>
        <w:rPr>
          <w:rFonts w:ascii="宋体" w:hAnsi="宋体" w:cs="Arial"/>
          <w:sz w:val="24"/>
        </w:rPr>
      </w:pPr>
      <w:r>
        <w:rPr>
          <w:rFonts w:ascii="宋体" w:hAnsi="宋体" w:cs="Arial" w:hint="eastAsia"/>
          <w:sz w:val="24"/>
        </w:rPr>
        <w:t>考核年度医院具有副高级职称及以上的医务人员（医、药、护、技）占全院同期医务人员总数的比例。职称结构是指各类职称人员的数量比例关系，在一定程度上反映卫生专业技术人员队伍的学识水平和胜任医疗教学科研工作的能力层次。</w:t>
      </w:r>
    </w:p>
    <w:p w:rsidR="001E5D28" w:rsidRDefault="001E5D28" w:rsidP="001E5D28">
      <w:pPr>
        <w:numPr>
          <w:ilvl w:val="0"/>
          <w:numId w:val="180"/>
        </w:numPr>
        <w:ind w:firstLineChars="200" w:firstLine="482"/>
        <w:rPr>
          <w:rFonts w:ascii="宋体" w:hAnsi="宋体" w:cs="Arial"/>
          <w:sz w:val="24"/>
        </w:rPr>
      </w:pPr>
      <w:r>
        <w:rPr>
          <w:rFonts w:ascii="宋体" w:hAnsi="宋体" w:cs="Arial" w:hint="eastAsia"/>
          <w:sz w:val="24"/>
        </w:rPr>
        <w:t>麻醉、儿科、重症、病理、中医医师占比</w:t>
      </w:r>
    </w:p>
    <w:p w:rsidR="001E5D28" w:rsidRDefault="001E5D28" w:rsidP="001E5D28">
      <w:pPr>
        <w:ind w:firstLineChars="200" w:firstLine="482"/>
        <w:rPr>
          <w:rFonts w:ascii="宋体" w:hAnsi="宋体" w:cs="Arial"/>
          <w:sz w:val="24"/>
        </w:rPr>
      </w:pPr>
      <w:r>
        <w:rPr>
          <w:rFonts w:ascii="宋体" w:hAnsi="宋体" w:cs="Arial" w:hint="eastAsia"/>
          <w:sz w:val="24"/>
        </w:rPr>
        <w:t>支持对麻醉、儿科、重症、病理、中医医师占比进行监管分析，考核年度医院麻醉、儿科、重症、病理、中医、感染性疾病科医师数量分别占全院同期医师总数的比例。</w:t>
      </w:r>
    </w:p>
    <w:p w:rsidR="001E5D28" w:rsidRDefault="001E5D28" w:rsidP="001E5D28">
      <w:pPr>
        <w:numPr>
          <w:ilvl w:val="0"/>
          <w:numId w:val="180"/>
        </w:numPr>
        <w:ind w:firstLineChars="200" w:firstLine="482"/>
        <w:rPr>
          <w:rFonts w:ascii="宋体" w:hAnsi="宋体" w:cs="Arial"/>
          <w:sz w:val="24"/>
        </w:rPr>
      </w:pPr>
      <w:r>
        <w:rPr>
          <w:rFonts w:ascii="宋体" w:hAnsi="宋体" w:cs="Arial" w:hint="eastAsia"/>
          <w:sz w:val="24"/>
        </w:rPr>
        <w:t>医护比</w:t>
      </w:r>
    </w:p>
    <w:p w:rsidR="001E5D28" w:rsidRDefault="001E5D28" w:rsidP="001E5D28">
      <w:pPr>
        <w:ind w:firstLineChars="200" w:firstLine="482"/>
        <w:rPr>
          <w:rFonts w:ascii="宋体" w:hAnsi="宋体" w:cs="Arial"/>
          <w:sz w:val="24"/>
        </w:rPr>
      </w:pPr>
      <w:r>
        <w:rPr>
          <w:rFonts w:ascii="宋体" w:hAnsi="宋体" w:cs="Arial" w:hint="eastAsia"/>
          <w:sz w:val="24"/>
        </w:rPr>
        <w:t>支持对医护比进行监管分析，考核年度医院注册执业（助理）医师数与全院同期注册护士总数之比，展示包括医院注册执业（助理）医师数和全院同期注册护士总数等明细信息。</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人才培养</w:t>
      </w:r>
    </w:p>
    <w:p w:rsidR="001E5D28" w:rsidRDefault="001E5D28" w:rsidP="001E5D28">
      <w:pPr>
        <w:numPr>
          <w:ilvl w:val="0"/>
          <w:numId w:val="181"/>
        </w:numPr>
        <w:ind w:firstLineChars="200" w:firstLine="482"/>
        <w:rPr>
          <w:rFonts w:ascii="宋体" w:hAnsi="宋体" w:cs="Arial"/>
          <w:sz w:val="24"/>
        </w:rPr>
      </w:pPr>
      <w:r>
        <w:rPr>
          <w:rFonts w:ascii="宋体" w:hAnsi="宋体" w:cs="Arial" w:hint="eastAsia"/>
          <w:sz w:val="24"/>
        </w:rPr>
        <w:t>医院接受其他医院（尤其是对口支援医院、医联体内医院）进修并返回原医院独立工作人数占比</w:t>
      </w:r>
    </w:p>
    <w:p w:rsidR="001E5D28" w:rsidRDefault="001E5D28" w:rsidP="001E5D28">
      <w:pPr>
        <w:ind w:firstLineChars="200" w:firstLine="482"/>
        <w:rPr>
          <w:rFonts w:ascii="宋体" w:hAnsi="宋体" w:cs="Arial"/>
          <w:sz w:val="24"/>
        </w:rPr>
      </w:pPr>
      <w:r>
        <w:rPr>
          <w:rFonts w:ascii="宋体" w:hAnsi="宋体" w:cs="Arial" w:hint="eastAsia"/>
          <w:sz w:val="24"/>
        </w:rPr>
        <w:t>考核年度内医院接受其他医院（尤其是对口支援医院、医联体内医院）人员进修培训且返回原单位总人数占同期招收进修总人数的比例。通过组建医联体，利用技术帮扶、人才培养等有效手段，让集中在大城市的医疗资源更多下沉到基层医疗机构，不断提升基层医疗机构服务能力。</w:t>
      </w:r>
    </w:p>
    <w:p w:rsidR="001E5D28" w:rsidRDefault="001E5D28" w:rsidP="001E5D28">
      <w:pPr>
        <w:numPr>
          <w:ilvl w:val="0"/>
          <w:numId w:val="181"/>
        </w:numPr>
        <w:ind w:firstLineChars="200" w:firstLine="482"/>
        <w:rPr>
          <w:rFonts w:ascii="宋体" w:hAnsi="宋体" w:cs="Arial"/>
          <w:sz w:val="24"/>
        </w:rPr>
      </w:pPr>
      <w:r>
        <w:rPr>
          <w:rFonts w:ascii="宋体" w:hAnsi="宋体" w:cs="Arial" w:hint="eastAsia"/>
          <w:sz w:val="24"/>
        </w:rPr>
        <w:t>医院住院医师首次参加医师资格考试通过率</w:t>
      </w:r>
    </w:p>
    <w:p w:rsidR="001E5D28" w:rsidRDefault="001E5D28" w:rsidP="001E5D28">
      <w:pPr>
        <w:ind w:firstLineChars="200" w:firstLine="482"/>
        <w:rPr>
          <w:rFonts w:ascii="宋体" w:hAnsi="宋体" w:cs="Arial"/>
          <w:sz w:val="24"/>
        </w:rPr>
      </w:pPr>
      <w:r>
        <w:rPr>
          <w:rFonts w:ascii="宋体" w:hAnsi="宋体" w:cs="Arial" w:hint="eastAsia"/>
          <w:sz w:val="24"/>
        </w:rPr>
        <w:t>考核年度首次参加医师资格考试并通过的住院医师人数占同期首次参加医师资格考试的住院医师总数的比例。</w:t>
      </w:r>
    </w:p>
    <w:p w:rsidR="001E5D28" w:rsidRDefault="001E5D28" w:rsidP="001E5D28">
      <w:pPr>
        <w:numPr>
          <w:ilvl w:val="0"/>
          <w:numId w:val="181"/>
        </w:numPr>
        <w:ind w:firstLineChars="200" w:firstLine="482"/>
        <w:rPr>
          <w:rFonts w:ascii="宋体" w:hAnsi="宋体" w:cs="Arial"/>
          <w:sz w:val="24"/>
        </w:rPr>
      </w:pPr>
      <w:r>
        <w:rPr>
          <w:rFonts w:ascii="宋体" w:hAnsi="宋体" w:cs="Arial" w:hint="eastAsia"/>
          <w:sz w:val="24"/>
        </w:rPr>
        <w:t>医院承担培养医学人才的工作成效</w:t>
      </w:r>
    </w:p>
    <w:p w:rsidR="001E5D28" w:rsidRDefault="001E5D28" w:rsidP="001E5D28">
      <w:pPr>
        <w:ind w:firstLineChars="200" w:firstLine="482"/>
        <w:rPr>
          <w:rFonts w:ascii="宋体" w:hAnsi="宋体" w:cs="Arial"/>
          <w:sz w:val="24"/>
        </w:rPr>
      </w:pPr>
      <w:r>
        <w:rPr>
          <w:rFonts w:ascii="宋体" w:hAnsi="宋体" w:cs="Arial" w:hint="eastAsia"/>
          <w:sz w:val="24"/>
        </w:rPr>
        <w:t>医院承担培养医学人才的工作成效通过如下四类指标反映：医院在医学人才培养方面的经费投入、临床带教教师和指导医师55接受教育教学培训人次数、承担医学教育的人数、发表教学文章的数量。</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学科建设</w:t>
      </w:r>
    </w:p>
    <w:p w:rsidR="001E5D28" w:rsidRDefault="001E5D28" w:rsidP="001E5D28">
      <w:pPr>
        <w:numPr>
          <w:ilvl w:val="0"/>
          <w:numId w:val="182"/>
        </w:numPr>
        <w:ind w:firstLineChars="200" w:firstLine="482"/>
        <w:rPr>
          <w:rFonts w:ascii="宋体" w:hAnsi="宋体" w:cs="Arial"/>
          <w:sz w:val="24"/>
        </w:rPr>
      </w:pPr>
      <w:r>
        <w:rPr>
          <w:rFonts w:ascii="宋体" w:hAnsi="宋体" w:cs="Arial" w:hint="eastAsia"/>
          <w:sz w:val="24"/>
        </w:rPr>
        <w:t>每百名卫生技术人员科研项目经费</w:t>
      </w:r>
    </w:p>
    <w:p w:rsidR="001E5D28" w:rsidRDefault="001E5D28" w:rsidP="001E5D28">
      <w:pPr>
        <w:ind w:firstLineChars="200" w:firstLine="482"/>
        <w:rPr>
          <w:rFonts w:ascii="宋体" w:hAnsi="宋体" w:cs="Arial"/>
          <w:sz w:val="24"/>
        </w:rPr>
      </w:pPr>
      <w:r>
        <w:rPr>
          <w:rFonts w:ascii="宋体" w:hAnsi="宋体" w:cs="Arial" w:hint="eastAsia"/>
          <w:sz w:val="24"/>
        </w:rPr>
        <w:t>通过考核年度每百名卫生技术人员立项的科研经费总金额。考核医院科研创新能力。</w:t>
      </w:r>
    </w:p>
    <w:p w:rsidR="001E5D28" w:rsidRDefault="001E5D28" w:rsidP="001E5D28">
      <w:pPr>
        <w:numPr>
          <w:ilvl w:val="0"/>
          <w:numId w:val="182"/>
        </w:numPr>
        <w:ind w:firstLineChars="200" w:firstLine="482"/>
        <w:rPr>
          <w:rFonts w:ascii="宋体" w:hAnsi="宋体" w:cs="Arial"/>
          <w:sz w:val="24"/>
        </w:rPr>
      </w:pPr>
      <w:r>
        <w:rPr>
          <w:rFonts w:ascii="宋体" w:hAnsi="宋体" w:cs="Arial" w:hint="eastAsia"/>
          <w:sz w:val="24"/>
        </w:rPr>
        <w:t>每百名卫生技术人员科研成果转化金额</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考核年度每百名卫生技术人员科研成果转化的金额数。科技成果转移转化是卫生与健康科技创新的重要内容，是加强科技创新和卫生与健康事业发展紧密结合的关键环节，对推进“健康中国”建设具有重要意义。</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信用建设</w:t>
      </w:r>
    </w:p>
    <w:p w:rsidR="001E5D28" w:rsidRDefault="001E5D28" w:rsidP="001E5D28">
      <w:pPr>
        <w:ind w:firstLineChars="200" w:firstLine="482"/>
        <w:rPr>
          <w:rFonts w:ascii="宋体" w:hAnsi="宋体" w:cs="Arial"/>
          <w:sz w:val="24"/>
        </w:rPr>
      </w:pPr>
      <w:r>
        <w:rPr>
          <w:rFonts w:ascii="宋体" w:hAnsi="宋体" w:cs="Arial" w:hint="eastAsia"/>
          <w:sz w:val="24"/>
        </w:rPr>
        <w:t>公共信用综合评价是国家公共信用信息中心利用全国信用信息共享平台归集的公共信用信息，通过科学的评价体系，对市场主体公共信用综合水平的基础性评价。推动医院重视信用建设，进一步增强诚信意识。</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满意度监管</w:t>
      </w:r>
    </w:p>
    <w:p w:rsidR="001E5D28" w:rsidRDefault="001E5D28" w:rsidP="001E5D28">
      <w:pPr>
        <w:numPr>
          <w:ilvl w:val="0"/>
          <w:numId w:val="183"/>
        </w:numPr>
        <w:ind w:firstLineChars="200" w:firstLine="482"/>
        <w:rPr>
          <w:rFonts w:ascii="宋体" w:hAnsi="宋体" w:cs="Arial"/>
          <w:sz w:val="24"/>
        </w:rPr>
      </w:pPr>
      <w:r>
        <w:rPr>
          <w:rFonts w:ascii="宋体" w:hAnsi="宋体" w:cs="Arial" w:hint="eastAsia"/>
          <w:sz w:val="24"/>
        </w:rPr>
        <w:t>患者满意度</w:t>
      </w:r>
    </w:p>
    <w:p w:rsidR="001E5D28" w:rsidRDefault="001E5D28" w:rsidP="001E5D28">
      <w:pPr>
        <w:ind w:firstLineChars="200" w:firstLine="482"/>
        <w:rPr>
          <w:rFonts w:ascii="宋体" w:hAnsi="宋体" w:cs="Arial"/>
          <w:sz w:val="24"/>
        </w:rPr>
      </w:pPr>
      <w:r>
        <w:rPr>
          <w:rFonts w:ascii="宋体" w:hAnsi="宋体" w:cs="Arial" w:hint="eastAsia"/>
          <w:sz w:val="24"/>
        </w:rPr>
        <w:t>患者在就诊期间对医疗服务怀有的期望与其对医疗服务的实际感知的一致性程度。</w:t>
      </w:r>
    </w:p>
    <w:p w:rsidR="001E5D28" w:rsidRDefault="001E5D28" w:rsidP="001E5D28">
      <w:pPr>
        <w:numPr>
          <w:ilvl w:val="0"/>
          <w:numId w:val="183"/>
        </w:numPr>
        <w:ind w:firstLineChars="200" w:firstLine="482"/>
        <w:rPr>
          <w:rFonts w:ascii="宋体" w:hAnsi="宋体" w:cs="Arial"/>
          <w:sz w:val="24"/>
        </w:rPr>
      </w:pPr>
      <w:r>
        <w:rPr>
          <w:rFonts w:ascii="宋体" w:hAnsi="宋体" w:cs="Arial" w:hint="eastAsia"/>
          <w:sz w:val="24"/>
        </w:rPr>
        <w:t>医务人员满意度</w:t>
      </w:r>
    </w:p>
    <w:p w:rsidR="001E5D28" w:rsidRDefault="001E5D28" w:rsidP="001E5D28">
      <w:pPr>
        <w:ind w:firstLineChars="200" w:firstLine="482"/>
        <w:rPr>
          <w:rFonts w:ascii="宋体" w:hAnsi="宋体" w:cs="Arial"/>
          <w:sz w:val="24"/>
        </w:rPr>
      </w:pPr>
      <w:r>
        <w:rPr>
          <w:rFonts w:ascii="宋体" w:hAnsi="宋体" w:cs="Arial" w:hint="eastAsia"/>
          <w:sz w:val="24"/>
        </w:rPr>
        <w:t>医务人员满意度，医务人员对其所从事工作的总体态度。是医务人员对其需要满足程度。</w:t>
      </w:r>
    </w:p>
    <w:p w:rsidR="001E5D28" w:rsidRDefault="001E5D28" w:rsidP="001E5D28">
      <w:pPr>
        <w:numPr>
          <w:ilvl w:val="0"/>
          <w:numId w:val="169"/>
        </w:numPr>
        <w:tabs>
          <w:tab w:val="left" w:pos="893"/>
        </w:tabs>
        <w:spacing w:before="120"/>
        <w:rPr>
          <w:rFonts w:ascii="宋体" w:hAnsi="宋体" w:cs="Arial"/>
          <w:b/>
          <w:sz w:val="24"/>
        </w:rPr>
      </w:pPr>
      <w:r>
        <w:rPr>
          <w:rFonts w:ascii="宋体" w:hAnsi="宋体" w:cs="Arial" w:hint="eastAsia"/>
          <w:b/>
          <w:sz w:val="24"/>
        </w:rPr>
        <w:t>重点监控高值医用耗材收入占比</w:t>
      </w:r>
    </w:p>
    <w:p w:rsidR="001E5D28" w:rsidRDefault="001E5D28" w:rsidP="001E5D28">
      <w:pPr>
        <w:ind w:firstLineChars="200" w:firstLine="482"/>
        <w:rPr>
          <w:rFonts w:ascii="宋体" w:hAnsi="宋体" w:cs="Arial"/>
          <w:sz w:val="24"/>
        </w:rPr>
      </w:pPr>
      <w:r>
        <w:rPr>
          <w:rFonts w:ascii="宋体" w:hAnsi="宋体" w:cs="Arial" w:hint="eastAsia"/>
          <w:sz w:val="24"/>
        </w:rPr>
        <w:t>考核年度医院重点监控高值医用耗材收入占同期耗材总收入比例。全面深入治理高值医用耗材，规范医疗服务行为，控制医疗费用不合理增长，维护人民群众健康权益。</w:t>
      </w:r>
    </w:p>
    <w:p w:rsidR="001E5D28" w:rsidRDefault="001E5D28" w:rsidP="001E5D28">
      <w:pPr>
        <w:pStyle w:val="5"/>
        <w:numPr>
          <w:ilvl w:val="4"/>
          <w:numId w:val="0"/>
        </w:numPr>
        <w:ind w:left="991" w:hanging="991"/>
      </w:pPr>
      <w:r>
        <w:t>1.2.1.5.3.</w:t>
      </w:r>
      <w:r>
        <w:rPr>
          <w:rFonts w:hint="eastAsia"/>
        </w:rPr>
        <w:t>远程会诊业务监管系统</w:t>
      </w:r>
    </w:p>
    <w:p w:rsidR="001E5D28" w:rsidRDefault="001E5D28" w:rsidP="001E5D28">
      <w:pPr>
        <w:ind w:firstLineChars="200" w:firstLine="482"/>
        <w:rPr>
          <w:rFonts w:ascii="宋体" w:hAnsi="宋体" w:cs="Arial"/>
          <w:sz w:val="24"/>
        </w:rPr>
      </w:pPr>
      <w:r>
        <w:rPr>
          <w:rFonts w:ascii="宋体" w:hAnsi="宋体" w:cs="Arial" w:hint="eastAsia"/>
          <w:sz w:val="24"/>
        </w:rPr>
        <w:t>远程会诊业务监管系统统一监管各远程会诊服务中心、分中心、会员医院和运营商的资质，以及远程会诊业务。</w:t>
      </w:r>
    </w:p>
    <w:p w:rsidR="001E5D28" w:rsidRDefault="001E5D28" w:rsidP="001E5D28">
      <w:pPr>
        <w:numPr>
          <w:ilvl w:val="0"/>
          <w:numId w:val="184"/>
        </w:numPr>
        <w:tabs>
          <w:tab w:val="left" w:pos="893"/>
        </w:tabs>
        <w:spacing w:before="120"/>
        <w:rPr>
          <w:rFonts w:ascii="宋体" w:hAnsi="宋体" w:cs="Arial"/>
          <w:b/>
          <w:sz w:val="24"/>
        </w:rPr>
      </w:pPr>
      <w:r>
        <w:rPr>
          <w:rFonts w:ascii="宋体" w:hAnsi="宋体" w:cs="Arial" w:hint="eastAsia"/>
          <w:b/>
          <w:sz w:val="24"/>
        </w:rPr>
        <w:t>备案管理</w:t>
      </w:r>
    </w:p>
    <w:p w:rsidR="001E5D28" w:rsidRDefault="001E5D28" w:rsidP="001E5D28">
      <w:pPr>
        <w:ind w:firstLineChars="200" w:firstLine="482"/>
        <w:rPr>
          <w:rFonts w:ascii="宋体" w:hAnsi="宋体" w:cs="Arial"/>
          <w:sz w:val="24"/>
        </w:rPr>
      </w:pPr>
      <w:r>
        <w:rPr>
          <w:rFonts w:ascii="宋体" w:hAnsi="宋体" w:cs="Arial" w:hint="eastAsia"/>
          <w:sz w:val="24"/>
        </w:rPr>
        <w:t>提供对远程医疗服务中心、服务分中心、会员医院、运营商、医疗专家、服务项目的备案管理功能，可以记录历次远程医疗项目的参与方信息。</w:t>
      </w:r>
    </w:p>
    <w:p w:rsidR="001E5D28" w:rsidRDefault="001E5D28" w:rsidP="001E5D28">
      <w:pPr>
        <w:numPr>
          <w:ilvl w:val="0"/>
          <w:numId w:val="184"/>
        </w:numPr>
        <w:tabs>
          <w:tab w:val="left" w:pos="893"/>
        </w:tabs>
        <w:spacing w:before="120"/>
        <w:rPr>
          <w:rFonts w:ascii="宋体" w:hAnsi="宋体" w:cs="Arial"/>
          <w:b/>
          <w:sz w:val="24"/>
        </w:rPr>
      </w:pPr>
      <w:r>
        <w:rPr>
          <w:rFonts w:ascii="宋体" w:hAnsi="宋体" w:cs="Arial" w:hint="eastAsia"/>
          <w:b/>
          <w:sz w:val="24"/>
        </w:rPr>
        <w:t>个案管理</w:t>
      </w:r>
    </w:p>
    <w:p w:rsidR="001E5D28" w:rsidRDefault="001E5D28" w:rsidP="001E5D28">
      <w:pPr>
        <w:ind w:firstLineChars="200" w:firstLine="482"/>
        <w:rPr>
          <w:rFonts w:ascii="宋体" w:hAnsi="宋体" w:cs="Arial"/>
          <w:sz w:val="24"/>
        </w:rPr>
      </w:pPr>
      <w:r>
        <w:rPr>
          <w:rFonts w:ascii="宋体" w:hAnsi="宋体" w:cs="Arial" w:hint="eastAsia"/>
          <w:sz w:val="24"/>
        </w:rPr>
        <w:t>提供对历次远程医疗服务个案会诊情况的记录功能，包括申请信息、专家诊断等。可以对患者会诊后的病情情况进行分析和跟踪。</w:t>
      </w:r>
    </w:p>
    <w:p w:rsidR="001E5D28" w:rsidRDefault="001E5D28" w:rsidP="001E5D28">
      <w:pPr>
        <w:numPr>
          <w:ilvl w:val="0"/>
          <w:numId w:val="184"/>
        </w:numPr>
        <w:tabs>
          <w:tab w:val="left" w:pos="893"/>
        </w:tabs>
        <w:spacing w:before="120"/>
        <w:rPr>
          <w:rFonts w:ascii="宋体" w:hAnsi="宋体" w:cs="Arial"/>
          <w:b/>
          <w:sz w:val="24"/>
        </w:rPr>
      </w:pPr>
      <w:r>
        <w:rPr>
          <w:rFonts w:ascii="宋体" w:hAnsi="宋体" w:cs="Arial" w:hint="eastAsia"/>
          <w:b/>
          <w:sz w:val="24"/>
        </w:rPr>
        <w:t>基本运行情况监管分析</w:t>
      </w:r>
    </w:p>
    <w:p w:rsidR="001E5D28" w:rsidRDefault="001E5D28" w:rsidP="001E5D28">
      <w:pPr>
        <w:numPr>
          <w:ilvl w:val="0"/>
          <w:numId w:val="185"/>
        </w:numPr>
        <w:ind w:firstLineChars="200" w:firstLine="482"/>
        <w:rPr>
          <w:rFonts w:ascii="宋体" w:hAnsi="宋体" w:cs="Arial"/>
          <w:sz w:val="24"/>
        </w:rPr>
      </w:pPr>
      <w:r>
        <w:rPr>
          <w:rFonts w:ascii="宋体" w:hAnsi="宋体" w:cs="Arial" w:hint="eastAsia"/>
          <w:sz w:val="24"/>
        </w:rPr>
        <w:t>接入机构数量分析</w:t>
      </w:r>
    </w:p>
    <w:p w:rsidR="001E5D28" w:rsidRDefault="001E5D28" w:rsidP="001E5D28">
      <w:pPr>
        <w:ind w:firstLineChars="200" w:firstLine="482"/>
        <w:rPr>
          <w:rFonts w:ascii="宋体" w:hAnsi="宋体" w:cs="Arial"/>
          <w:sz w:val="24"/>
        </w:rPr>
      </w:pPr>
      <w:r>
        <w:rPr>
          <w:rFonts w:ascii="宋体" w:hAnsi="宋体" w:cs="Arial" w:hint="eastAsia"/>
          <w:sz w:val="24"/>
        </w:rPr>
        <w:t>实现对目前所有接入机构的数量统计，包括已接入数量、增加接入数量、接入机构覆盖率等。</w:t>
      </w:r>
    </w:p>
    <w:p w:rsidR="001E5D28" w:rsidRDefault="001E5D28" w:rsidP="001E5D28">
      <w:pPr>
        <w:numPr>
          <w:ilvl w:val="0"/>
          <w:numId w:val="185"/>
        </w:numPr>
        <w:ind w:firstLineChars="200" w:firstLine="482"/>
        <w:rPr>
          <w:rFonts w:ascii="宋体" w:hAnsi="宋体" w:cs="Arial"/>
          <w:sz w:val="24"/>
        </w:rPr>
      </w:pPr>
      <w:r>
        <w:rPr>
          <w:rFonts w:ascii="宋体" w:hAnsi="宋体" w:cs="Arial" w:hint="eastAsia"/>
          <w:sz w:val="24"/>
        </w:rPr>
        <w:t>服务量分析</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实现单位时间内所有接入机构或指定接入机构对外提供远程医疗服务数量的分析，包括服务量变化趋势、变化率等内容。</w:t>
      </w:r>
    </w:p>
    <w:p w:rsidR="001E5D28" w:rsidRDefault="001E5D28" w:rsidP="001E5D28">
      <w:pPr>
        <w:numPr>
          <w:ilvl w:val="0"/>
          <w:numId w:val="185"/>
        </w:numPr>
        <w:ind w:firstLineChars="200" w:firstLine="482"/>
        <w:rPr>
          <w:rFonts w:ascii="宋体" w:hAnsi="宋体" w:cs="Arial"/>
          <w:sz w:val="24"/>
        </w:rPr>
      </w:pPr>
      <w:r>
        <w:rPr>
          <w:rFonts w:ascii="宋体" w:hAnsi="宋体" w:cs="Arial" w:hint="eastAsia"/>
          <w:sz w:val="24"/>
        </w:rPr>
        <w:t>区域资源使用情况分析</w:t>
      </w:r>
    </w:p>
    <w:p w:rsidR="001E5D28" w:rsidRDefault="001E5D28" w:rsidP="001E5D28">
      <w:pPr>
        <w:ind w:firstLineChars="200" w:firstLine="482"/>
        <w:rPr>
          <w:rFonts w:ascii="宋体" w:hAnsi="宋体" w:cs="Arial"/>
          <w:sz w:val="24"/>
        </w:rPr>
      </w:pPr>
      <w:r>
        <w:rPr>
          <w:rFonts w:ascii="宋体" w:hAnsi="宋体" w:cs="Arial" w:hint="eastAsia"/>
          <w:sz w:val="24"/>
        </w:rPr>
        <w:t>针对区域内指定机构进行资源使用情况的分析，可根据资源使用率进行排序，为服务申请者提供选择依据。</w:t>
      </w:r>
    </w:p>
    <w:p w:rsidR="001E5D28" w:rsidRDefault="001E5D28" w:rsidP="001E5D28">
      <w:pPr>
        <w:numPr>
          <w:ilvl w:val="0"/>
          <w:numId w:val="185"/>
        </w:numPr>
        <w:ind w:firstLineChars="200" w:firstLine="482"/>
        <w:rPr>
          <w:rFonts w:ascii="宋体" w:hAnsi="宋体" w:cs="Arial"/>
          <w:sz w:val="24"/>
        </w:rPr>
      </w:pPr>
      <w:r>
        <w:rPr>
          <w:rFonts w:ascii="宋体" w:hAnsi="宋体" w:cs="Arial" w:hint="eastAsia"/>
          <w:sz w:val="24"/>
        </w:rPr>
        <w:t>辅助诊断项目应用分析</w:t>
      </w:r>
    </w:p>
    <w:p w:rsidR="001E5D28" w:rsidRDefault="001E5D28" w:rsidP="001E5D28">
      <w:pPr>
        <w:ind w:firstLineChars="200" w:firstLine="482"/>
        <w:rPr>
          <w:rFonts w:ascii="宋体" w:hAnsi="宋体" w:cs="Arial"/>
          <w:sz w:val="24"/>
        </w:rPr>
      </w:pPr>
      <w:r>
        <w:rPr>
          <w:rFonts w:ascii="宋体" w:hAnsi="宋体" w:cs="Arial" w:hint="eastAsia"/>
          <w:sz w:val="24"/>
        </w:rPr>
        <w:t>支持对所有机构使用辅助诊断项目应用情况进行统计分析，并根据不同机构进行项目分类。</w:t>
      </w:r>
    </w:p>
    <w:p w:rsidR="001E5D28" w:rsidRDefault="001E5D28" w:rsidP="001E5D28">
      <w:pPr>
        <w:numPr>
          <w:ilvl w:val="0"/>
          <w:numId w:val="185"/>
        </w:numPr>
        <w:ind w:firstLineChars="200" w:firstLine="482"/>
        <w:rPr>
          <w:rFonts w:ascii="宋体" w:hAnsi="宋体" w:cs="Arial"/>
          <w:sz w:val="24"/>
        </w:rPr>
      </w:pPr>
      <w:r>
        <w:rPr>
          <w:rFonts w:ascii="宋体" w:hAnsi="宋体" w:cs="Arial" w:hint="eastAsia"/>
          <w:sz w:val="24"/>
        </w:rPr>
        <w:t>患者病情情况分析</w:t>
      </w:r>
    </w:p>
    <w:p w:rsidR="001E5D28" w:rsidRDefault="001E5D28" w:rsidP="001E5D28">
      <w:pPr>
        <w:ind w:firstLineChars="200" w:firstLine="482"/>
        <w:rPr>
          <w:rFonts w:ascii="宋体" w:hAnsi="宋体" w:cs="Arial"/>
          <w:sz w:val="24"/>
        </w:rPr>
      </w:pPr>
      <w:r>
        <w:rPr>
          <w:rFonts w:ascii="宋体" w:hAnsi="宋体" w:cs="Arial" w:hint="eastAsia"/>
          <w:sz w:val="24"/>
        </w:rPr>
        <w:t>支持对患者病情情况分析进行监管分析，针对患者会诊后病情情况进行跟踪和分析，展示患者会诊后病情详情等明细信息。</w:t>
      </w:r>
    </w:p>
    <w:p w:rsidR="001E5D28" w:rsidRDefault="001E5D28" w:rsidP="001E5D28">
      <w:pPr>
        <w:numPr>
          <w:ilvl w:val="0"/>
          <w:numId w:val="185"/>
        </w:numPr>
        <w:ind w:firstLineChars="200" w:firstLine="482"/>
        <w:rPr>
          <w:rFonts w:ascii="宋体" w:hAnsi="宋体" w:cs="Arial"/>
          <w:sz w:val="24"/>
        </w:rPr>
      </w:pPr>
      <w:r>
        <w:rPr>
          <w:rFonts w:ascii="宋体" w:hAnsi="宋体" w:cs="Arial" w:hint="eastAsia"/>
          <w:sz w:val="24"/>
        </w:rPr>
        <w:t>个案分析</w:t>
      </w:r>
    </w:p>
    <w:p w:rsidR="001E5D28" w:rsidRDefault="001E5D28" w:rsidP="001E5D28">
      <w:pPr>
        <w:ind w:firstLineChars="200" w:firstLine="482"/>
        <w:rPr>
          <w:rFonts w:ascii="宋体" w:hAnsi="宋体" w:cs="Arial"/>
          <w:sz w:val="24"/>
        </w:rPr>
      </w:pPr>
      <w:r>
        <w:rPr>
          <w:rFonts w:ascii="宋体" w:hAnsi="宋体" w:cs="Arial" w:hint="eastAsia"/>
          <w:sz w:val="24"/>
        </w:rPr>
        <w:t>支持对个案分析进行监管展示，可以针对区域内单个远程医疗服务个案进行分析。</w:t>
      </w:r>
    </w:p>
    <w:p w:rsidR="001E5D28" w:rsidRDefault="001E5D28" w:rsidP="001E5D28">
      <w:pPr>
        <w:numPr>
          <w:ilvl w:val="0"/>
          <w:numId w:val="184"/>
        </w:numPr>
        <w:tabs>
          <w:tab w:val="left" w:pos="893"/>
        </w:tabs>
        <w:spacing w:before="120"/>
        <w:rPr>
          <w:rFonts w:ascii="宋体" w:hAnsi="宋体" w:cs="Arial"/>
          <w:b/>
          <w:sz w:val="24"/>
        </w:rPr>
      </w:pPr>
      <w:r>
        <w:rPr>
          <w:rFonts w:ascii="宋体" w:hAnsi="宋体" w:cs="Arial" w:hint="eastAsia"/>
          <w:b/>
          <w:sz w:val="24"/>
        </w:rPr>
        <w:t>区域服务质量监管</w:t>
      </w:r>
    </w:p>
    <w:p w:rsidR="001E5D28" w:rsidRDefault="001E5D28" w:rsidP="001E5D28">
      <w:pPr>
        <w:numPr>
          <w:ilvl w:val="0"/>
          <w:numId w:val="186"/>
        </w:numPr>
        <w:ind w:firstLineChars="200" w:firstLine="482"/>
        <w:rPr>
          <w:rFonts w:ascii="宋体" w:hAnsi="宋体" w:cs="Arial"/>
          <w:sz w:val="24"/>
        </w:rPr>
      </w:pPr>
      <w:r>
        <w:rPr>
          <w:rFonts w:ascii="宋体" w:hAnsi="宋体" w:cs="Arial" w:hint="eastAsia"/>
          <w:sz w:val="24"/>
        </w:rPr>
        <w:t>服务满意度分析</w:t>
      </w:r>
    </w:p>
    <w:p w:rsidR="001E5D28" w:rsidRDefault="001E5D28" w:rsidP="001E5D28">
      <w:pPr>
        <w:ind w:firstLineChars="200" w:firstLine="482"/>
        <w:rPr>
          <w:rFonts w:ascii="宋体" w:hAnsi="宋体" w:cs="Arial"/>
          <w:sz w:val="24"/>
        </w:rPr>
      </w:pPr>
      <w:r>
        <w:rPr>
          <w:rFonts w:ascii="宋体" w:hAnsi="宋体" w:cs="Arial" w:hint="eastAsia"/>
          <w:sz w:val="24"/>
        </w:rPr>
        <w:t>服务满意度分析，根据服务申请方对远程医疗服务的满意度评价情况，实现对服务提供方的服务评价分析，可以按机构对满意度情况进行综合排名。</w:t>
      </w:r>
    </w:p>
    <w:p w:rsidR="001E5D28" w:rsidRDefault="001E5D28" w:rsidP="001E5D28">
      <w:pPr>
        <w:numPr>
          <w:ilvl w:val="0"/>
          <w:numId w:val="186"/>
        </w:numPr>
        <w:ind w:firstLineChars="200" w:firstLine="482"/>
        <w:rPr>
          <w:rFonts w:ascii="宋体" w:hAnsi="宋体" w:cs="Arial"/>
          <w:sz w:val="24"/>
        </w:rPr>
      </w:pPr>
      <w:r>
        <w:rPr>
          <w:rFonts w:ascii="宋体" w:hAnsi="宋体" w:cs="Arial" w:hint="eastAsia"/>
          <w:sz w:val="24"/>
        </w:rPr>
        <w:t>诊断前后符合情况分析</w:t>
      </w:r>
    </w:p>
    <w:p w:rsidR="001E5D28" w:rsidRDefault="001E5D28" w:rsidP="001E5D28">
      <w:pPr>
        <w:ind w:firstLineChars="200" w:firstLine="482"/>
        <w:rPr>
          <w:rFonts w:ascii="宋体" w:hAnsi="宋体" w:cs="Arial"/>
          <w:sz w:val="24"/>
        </w:rPr>
      </w:pPr>
      <w:r>
        <w:rPr>
          <w:rFonts w:ascii="宋体" w:hAnsi="宋体" w:cs="Arial" w:hint="eastAsia"/>
          <w:sz w:val="24"/>
        </w:rPr>
        <w:t>诊断前后符合情况分析，根据服务申请方对会诊诊断前后符合情况的打分，实现对服务提供方诊断前后符合情况的分析和评分，可以根据评分结果进行排名。</w:t>
      </w:r>
    </w:p>
    <w:p w:rsidR="001E5D28" w:rsidRDefault="001E5D28" w:rsidP="001E5D28">
      <w:pPr>
        <w:numPr>
          <w:ilvl w:val="0"/>
          <w:numId w:val="186"/>
        </w:numPr>
        <w:ind w:firstLineChars="200" w:firstLine="482"/>
        <w:rPr>
          <w:rFonts w:ascii="宋体" w:hAnsi="宋体" w:cs="Arial"/>
          <w:sz w:val="24"/>
        </w:rPr>
      </w:pPr>
      <w:r>
        <w:rPr>
          <w:rFonts w:ascii="宋体" w:hAnsi="宋体" w:cs="Arial" w:hint="eastAsia"/>
          <w:sz w:val="24"/>
        </w:rPr>
        <w:t>提供方评价分析</w:t>
      </w:r>
    </w:p>
    <w:p w:rsidR="001E5D28" w:rsidRDefault="001E5D28" w:rsidP="001E5D28">
      <w:pPr>
        <w:ind w:firstLineChars="200" w:firstLine="482"/>
        <w:rPr>
          <w:rFonts w:ascii="宋体" w:hAnsi="宋体" w:cs="Arial"/>
          <w:sz w:val="24"/>
        </w:rPr>
      </w:pPr>
      <w:r>
        <w:rPr>
          <w:rFonts w:ascii="宋体" w:hAnsi="宋体" w:cs="Arial" w:hint="eastAsia"/>
          <w:sz w:val="24"/>
        </w:rPr>
        <w:t>提供方评价分析，根据服务申请方对服务提供方的整体评分，对服务提供方进行评价分析，可以根据评分结果进行排名。</w:t>
      </w:r>
    </w:p>
    <w:p w:rsidR="001E5D28" w:rsidRDefault="001E5D28" w:rsidP="001E5D28">
      <w:pPr>
        <w:numPr>
          <w:ilvl w:val="0"/>
          <w:numId w:val="186"/>
        </w:numPr>
        <w:ind w:firstLineChars="200" w:firstLine="482"/>
        <w:rPr>
          <w:rFonts w:ascii="宋体" w:hAnsi="宋体" w:cs="Arial"/>
          <w:sz w:val="24"/>
        </w:rPr>
      </w:pPr>
      <w:r>
        <w:rPr>
          <w:rFonts w:ascii="宋体" w:hAnsi="宋体" w:cs="Arial" w:hint="eastAsia"/>
          <w:sz w:val="24"/>
        </w:rPr>
        <w:t>系统运行情况评价分析</w:t>
      </w:r>
    </w:p>
    <w:p w:rsidR="001E5D28" w:rsidRDefault="001E5D28" w:rsidP="001E5D28">
      <w:pPr>
        <w:ind w:firstLineChars="200" w:firstLine="482"/>
        <w:rPr>
          <w:rFonts w:ascii="宋体" w:hAnsi="宋体" w:cs="Arial"/>
          <w:sz w:val="24"/>
        </w:rPr>
      </w:pPr>
      <w:r>
        <w:rPr>
          <w:rFonts w:ascii="宋体" w:hAnsi="宋体" w:cs="Arial" w:hint="eastAsia"/>
          <w:sz w:val="24"/>
        </w:rPr>
        <w:t>系统运行情况评价分析，服务申请方和服务提供方对远程医疗业务系统的运行情况进行评价分析。</w:t>
      </w:r>
    </w:p>
    <w:p w:rsidR="001E5D28" w:rsidRDefault="001E5D28" w:rsidP="001E5D28">
      <w:pPr>
        <w:numPr>
          <w:ilvl w:val="0"/>
          <w:numId w:val="184"/>
        </w:numPr>
        <w:tabs>
          <w:tab w:val="left" w:pos="893"/>
        </w:tabs>
        <w:spacing w:before="120"/>
        <w:rPr>
          <w:rFonts w:ascii="宋体" w:hAnsi="宋体" w:cs="Arial"/>
          <w:b/>
          <w:sz w:val="24"/>
        </w:rPr>
      </w:pPr>
      <w:r>
        <w:rPr>
          <w:rFonts w:ascii="宋体" w:hAnsi="宋体" w:cs="Arial" w:hint="eastAsia"/>
          <w:b/>
          <w:sz w:val="24"/>
        </w:rPr>
        <w:t>远程医疗费用监管</w:t>
      </w:r>
    </w:p>
    <w:p w:rsidR="001E5D28" w:rsidRDefault="001E5D28" w:rsidP="001E5D28">
      <w:pPr>
        <w:numPr>
          <w:ilvl w:val="0"/>
          <w:numId w:val="187"/>
        </w:numPr>
        <w:ind w:firstLineChars="200" w:firstLine="482"/>
        <w:rPr>
          <w:rFonts w:ascii="宋体" w:hAnsi="宋体" w:cs="Arial"/>
          <w:sz w:val="24"/>
        </w:rPr>
      </w:pPr>
      <w:r>
        <w:rPr>
          <w:rFonts w:ascii="宋体" w:hAnsi="宋体" w:cs="Arial" w:hint="eastAsia"/>
          <w:sz w:val="24"/>
        </w:rPr>
        <w:t>医疗付费方式构成分析</w:t>
      </w:r>
    </w:p>
    <w:p w:rsidR="001E5D28" w:rsidRDefault="001E5D28" w:rsidP="001E5D28">
      <w:pPr>
        <w:ind w:firstLineChars="200" w:firstLine="482"/>
        <w:rPr>
          <w:rFonts w:ascii="宋体" w:hAnsi="宋体" w:cs="Arial"/>
          <w:sz w:val="24"/>
        </w:rPr>
      </w:pPr>
      <w:r>
        <w:rPr>
          <w:rFonts w:ascii="宋体" w:hAnsi="宋体" w:cs="Arial" w:hint="eastAsia"/>
          <w:sz w:val="24"/>
        </w:rPr>
        <w:t>医疗付费方式构成分析，根据远程医疗的患者支付方式分析医疗费用构成情况。</w:t>
      </w:r>
    </w:p>
    <w:p w:rsidR="001E5D28" w:rsidRDefault="001E5D28" w:rsidP="001E5D28">
      <w:pPr>
        <w:numPr>
          <w:ilvl w:val="0"/>
          <w:numId w:val="187"/>
        </w:numPr>
        <w:ind w:firstLineChars="200" w:firstLine="482"/>
        <w:rPr>
          <w:rFonts w:ascii="宋体" w:hAnsi="宋体" w:cs="Arial"/>
          <w:sz w:val="24"/>
        </w:rPr>
      </w:pPr>
      <w:r>
        <w:rPr>
          <w:rFonts w:ascii="宋体" w:hAnsi="宋体" w:cs="Arial" w:hint="eastAsia"/>
          <w:sz w:val="24"/>
        </w:rPr>
        <w:t>诊疗费用个案分析</w:t>
      </w:r>
    </w:p>
    <w:p w:rsidR="001E5D28" w:rsidRDefault="001E5D28" w:rsidP="001E5D28">
      <w:pPr>
        <w:ind w:firstLineChars="200" w:firstLine="482"/>
        <w:rPr>
          <w:rFonts w:ascii="宋体" w:hAnsi="宋体" w:cs="Arial"/>
          <w:sz w:val="24"/>
        </w:rPr>
      </w:pPr>
      <w:r>
        <w:rPr>
          <w:rFonts w:ascii="宋体" w:hAnsi="宋体" w:cs="Arial" w:hint="eastAsia"/>
          <w:sz w:val="24"/>
        </w:rPr>
        <w:t>诊疗费用个案分析，对远程诊疗个案的费用构成明细情况的查询，对远程诊疗个案</w:t>
      </w:r>
      <w:r>
        <w:rPr>
          <w:rFonts w:ascii="宋体" w:hAnsi="宋体" w:cs="Arial" w:hint="eastAsia"/>
          <w:sz w:val="24"/>
        </w:rPr>
        <w:lastRenderedPageBreak/>
        <w:t>的费用构成情况进行分析。</w:t>
      </w:r>
    </w:p>
    <w:p w:rsidR="001E5D28" w:rsidRDefault="001E5D28" w:rsidP="001E5D28">
      <w:pPr>
        <w:numPr>
          <w:ilvl w:val="0"/>
          <w:numId w:val="187"/>
        </w:numPr>
        <w:ind w:firstLineChars="200" w:firstLine="482"/>
        <w:rPr>
          <w:rFonts w:ascii="宋体" w:hAnsi="宋体" w:cs="Arial"/>
          <w:sz w:val="24"/>
        </w:rPr>
      </w:pPr>
      <w:r>
        <w:rPr>
          <w:rFonts w:ascii="宋体" w:hAnsi="宋体" w:cs="Arial" w:hint="eastAsia"/>
          <w:sz w:val="24"/>
        </w:rPr>
        <w:t>费用监管</w:t>
      </w:r>
    </w:p>
    <w:p w:rsidR="001E5D28" w:rsidRDefault="001E5D28" w:rsidP="001E5D28">
      <w:pPr>
        <w:ind w:firstLineChars="200" w:firstLine="482"/>
        <w:rPr>
          <w:rFonts w:ascii="宋体" w:hAnsi="宋体" w:cs="Arial"/>
          <w:sz w:val="24"/>
        </w:rPr>
      </w:pPr>
      <w:r>
        <w:rPr>
          <w:rFonts w:ascii="宋体" w:hAnsi="宋体" w:cs="Arial" w:hint="eastAsia"/>
          <w:sz w:val="24"/>
        </w:rPr>
        <w:t>支持对费用监管进行分析展示，分析区域内远程医疗服务费用信息，对费用的合理性、规范性进行监管。</w:t>
      </w:r>
    </w:p>
    <w:p w:rsidR="001E5D28" w:rsidRDefault="001E5D28" w:rsidP="001E5D28">
      <w:pPr>
        <w:numPr>
          <w:ilvl w:val="0"/>
          <w:numId w:val="187"/>
        </w:numPr>
        <w:ind w:firstLineChars="200" w:firstLine="482"/>
        <w:rPr>
          <w:rFonts w:ascii="宋体" w:hAnsi="宋体" w:cs="Arial"/>
          <w:sz w:val="24"/>
        </w:rPr>
      </w:pPr>
      <w:r>
        <w:rPr>
          <w:rFonts w:ascii="宋体" w:hAnsi="宋体" w:cs="Arial" w:hint="eastAsia"/>
          <w:sz w:val="24"/>
        </w:rPr>
        <w:t>结算信息监管</w:t>
      </w:r>
    </w:p>
    <w:p w:rsidR="001E5D28" w:rsidRDefault="001E5D28" w:rsidP="001E5D28">
      <w:pPr>
        <w:ind w:firstLineChars="200" w:firstLine="482"/>
        <w:rPr>
          <w:rFonts w:ascii="宋体" w:hAnsi="宋体" w:cs="Arial"/>
          <w:sz w:val="24"/>
        </w:rPr>
      </w:pPr>
      <w:r>
        <w:rPr>
          <w:rFonts w:ascii="宋体" w:hAnsi="宋体" w:cs="Arial" w:hint="eastAsia"/>
          <w:sz w:val="24"/>
        </w:rPr>
        <w:t>支持对结算信息监管进行分析展示，完成对各参与方的费用结算分配信息的监管。</w:t>
      </w:r>
    </w:p>
    <w:p w:rsidR="001E5D28" w:rsidRDefault="001E5D28" w:rsidP="001E5D28">
      <w:pPr>
        <w:pStyle w:val="4"/>
        <w:numPr>
          <w:ilvl w:val="3"/>
          <w:numId w:val="0"/>
        </w:numPr>
        <w:ind w:left="850" w:hanging="850"/>
        <w:rPr>
          <w:color w:val="auto"/>
        </w:rPr>
      </w:pPr>
      <w:bookmarkStart w:id="42" w:name="_Hlk140132469"/>
      <w:r>
        <w:rPr>
          <w:color w:val="auto"/>
        </w:rPr>
        <w:t>1.2.1.6.</w:t>
      </w:r>
      <w:r>
        <w:rPr>
          <w:rFonts w:hint="eastAsia"/>
          <w:color w:val="auto"/>
        </w:rPr>
        <w:t>中医专项报表分析</w:t>
      </w:r>
      <w:r>
        <w:rPr>
          <w:rFonts w:ascii="宋体" w:hAnsi="宋体" w:cs="Arial" w:hint="eastAsia"/>
        </w:rPr>
        <w:t>（评标项24）</w:t>
      </w:r>
    </w:p>
    <w:bookmarkEnd w:id="42"/>
    <w:p w:rsidR="001E5D28" w:rsidRDefault="001E5D28" w:rsidP="001E5D28">
      <w:pPr>
        <w:ind w:firstLineChars="200" w:firstLine="482"/>
        <w:rPr>
          <w:rFonts w:ascii="宋体" w:hAnsi="宋体" w:cs="Arial"/>
          <w:sz w:val="24"/>
        </w:rPr>
      </w:pPr>
      <w:r>
        <w:rPr>
          <w:rFonts w:ascii="宋体" w:hAnsi="宋体" w:cs="Arial" w:hint="eastAsia"/>
          <w:sz w:val="24"/>
        </w:rPr>
        <w:t>为实现全市中医业务开展情况进行摸底调研，故需要收集中医的各项业务数据进行汇总统计。</w:t>
      </w:r>
    </w:p>
    <w:p w:rsidR="001E5D28" w:rsidRDefault="001E5D28" w:rsidP="001E5D28">
      <w:pPr>
        <w:numPr>
          <w:ilvl w:val="0"/>
          <w:numId w:val="188"/>
        </w:numPr>
        <w:tabs>
          <w:tab w:val="left" w:pos="893"/>
        </w:tabs>
        <w:spacing w:before="120"/>
        <w:rPr>
          <w:rFonts w:ascii="宋体" w:hAnsi="宋体" w:cs="Arial"/>
          <w:b/>
          <w:sz w:val="24"/>
        </w:rPr>
      </w:pPr>
      <w:bookmarkStart w:id="43" w:name="_Hlk140132444"/>
      <w:r>
        <w:rPr>
          <w:rFonts w:ascii="宋体" w:hAnsi="宋体" w:cs="Arial" w:hint="eastAsia"/>
          <w:b/>
          <w:sz w:val="24"/>
        </w:rPr>
        <w:t>全市中医人才队伍总体情况报表</w:t>
      </w:r>
    </w:p>
    <w:bookmarkEnd w:id="43"/>
    <w:p w:rsidR="001E5D28" w:rsidRDefault="001E5D28" w:rsidP="001E5D28">
      <w:pPr>
        <w:ind w:firstLineChars="200" w:firstLine="482"/>
        <w:rPr>
          <w:rFonts w:ascii="宋体" w:hAnsi="宋体" w:cs="Arial"/>
          <w:sz w:val="24"/>
        </w:rPr>
      </w:pPr>
      <w:r>
        <w:rPr>
          <w:rFonts w:ascii="宋体" w:hAnsi="宋体" w:cs="Arial" w:hint="eastAsia"/>
          <w:sz w:val="24"/>
        </w:rPr>
        <w:t>按照市属汇总、县级以上单位汇总、基层单位汇总、全市汇总、各级医疗机构为维度，汇总统计核定编制数、卫生专业技术人员总数、中医药专业技术人员数、西学中人数、掌握6类以上中医药技术的医生（人）、掌握4-5类中医药技术的医生（人）、卫计人员职称情况、护理人员、新招聘人数以及退休后仍在返聘或续聘人员等。</w:t>
      </w:r>
    </w:p>
    <w:p w:rsidR="001E5D28" w:rsidRDefault="001E5D28" w:rsidP="001E5D28">
      <w:pPr>
        <w:numPr>
          <w:ilvl w:val="0"/>
          <w:numId w:val="188"/>
        </w:numPr>
        <w:tabs>
          <w:tab w:val="left" w:pos="893"/>
        </w:tabs>
        <w:spacing w:before="120"/>
        <w:rPr>
          <w:rFonts w:ascii="宋体" w:hAnsi="宋体" w:cs="Arial"/>
          <w:b/>
          <w:sz w:val="24"/>
        </w:rPr>
      </w:pPr>
      <w:bookmarkStart w:id="44" w:name="_Hlk140132452"/>
      <w:r>
        <w:rPr>
          <w:rFonts w:ascii="宋体" w:hAnsi="宋体" w:cs="Arial" w:hint="eastAsia"/>
          <w:b/>
          <w:sz w:val="24"/>
        </w:rPr>
        <w:t>全市中医业务情况报表</w:t>
      </w:r>
    </w:p>
    <w:bookmarkEnd w:id="44"/>
    <w:p w:rsidR="001E5D28" w:rsidRDefault="001E5D28" w:rsidP="001E5D28">
      <w:pPr>
        <w:ind w:firstLineChars="200" w:firstLine="482"/>
        <w:rPr>
          <w:rFonts w:ascii="宋体" w:hAnsi="宋体" w:cs="Arial"/>
          <w:sz w:val="24"/>
        </w:rPr>
      </w:pPr>
      <w:r>
        <w:rPr>
          <w:rFonts w:ascii="宋体" w:hAnsi="宋体" w:cs="Arial" w:hint="eastAsia"/>
          <w:sz w:val="24"/>
        </w:rPr>
        <w:t>按照市属汇总、县级以上单位汇总、基层单位汇总、全市汇总、各级医疗机构为维度，汇总统计每年的门诊人次中的中医介入治疗人数（分为中药饮片处方数和中医非药物治疗数），出院人次中的中医介入治疗人数（分为中药饮片处方数和中医非药物治疗数），药品收入（万元）中的中药收入（分为中药饮片和中成药），医务性收入（万元）中的中医辨证论治费、药事服务费、诊查费收入以及中医非药物治疗收入（分为医疗类和中医护理类）。</w:t>
      </w:r>
    </w:p>
    <w:p w:rsidR="001E5D28" w:rsidRDefault="001E5D28" w:rsidP="001E5D28">
      <w:pPr>
        <w:numPr>
          <w:ilvl w:val="0"/>
          <w:numId w:val="188"/>
        </w:numPr>
        <w:tabs>
          <w:tab w:val="left" w:pos="893"/>
        </w:tabs>
        <w:spacing w:before="120"/>
        <w:rPr>
          <w:rFonts w:ascii="宋体" w:hAnsi="宋体" w:cs="Arial"/>
          <w:b/>
          <w:sz w:val="24"/>
        </w:rPr>
      </w:pPr>
      <w:bookmarkStart w:id="45" w:name="_Hlk140132458"/>
      <w:r>
        <w:rPr>
          <w:rFonts w:ascii="宋体" w:hAnsi="宋体" w:cs="Arial" w:hint="eastAsia"/>
          <w:b/>
          <w:sz w:val="24"/>
        </w:rPr>
        <w:t>全市中医药县乡一体化报表</w:t>
      </w:r>
    </w:p>
    <w:bookmarkEnd w:id="45"/>
    <w:p w:rsidR="001E5D28" w:rsidRDefault="001E5D28" w:rsidP="001E5D28">
      <w:pPr>
        <w:ind w:firstLineChars="200" w:firstLine="482"/>
        <w:rPr>
          <w:rFonts w:ascii="宋体" w:hAnsi="宋体" w:cs="Arial"/>
          <w:sz w:val="24"/>
        </w:rPr>
      </w:pPr>
      <w:r>
        <w:rPr>
          <w:rFonts w:ascii="宋体" w:hAnsi="宋体" w:cs="Arial" w:hint="eastAsia"/>
          <w:sz w:val="24"/>
        </w:rPr>
        <w:t>按照全市汇总、各级医疗机构为维度，汇总统计下派医生（人次）、下派医生完成诊疗人次、下派医生完成业务收入（万元）和下派医生组织的面向基层医务人员培训情况等中医类相关指标。</w:t>
      </w:r>
    </w:p>
    <w:p w:rsidR="001E5D28" w:rsidRDefault="001E5D28" w:rsidP="001E5D28">
      <w:pPr>
        <w:numPr>
          <w:ilvl w:val="0"/>
          <w:numId w:val="188"/>
        </w:numPr>
        <w:tabs>
          <w:tab w:val="left" w:pos="893"/>
        </w:tabs>
        <w:spacing w:before="120"/>
        <w:rPr>
          <w:rFonts w:ascii="宋体" w:hAnsi="宋体" w:cs="Arial"/>
          <w:b/>
          <w:sz w:val="24"/>
        </w:rPr>
      </w:pPr>
      <w:r>
        <w:rPr>
          <w:rFonts w:ascii="宋体" w:hAnsi="宋体" w:cs="Arial" w:hint="eastAsia"/>
          <w:b/>
          <w:sz w:val="24"/>
        </w:rPr>
        <w:t>全市中医健康管理业务报表</w:t>
      </w:r>
    </w:p>
    <w:p w:rsidR="001E5D28" w:rsidRDefault="001E5D28" w:rsidP="001E5D28">
      <w:pPr>
        <w:ind w:firstLineChars="200" w:firstLine="482"/>
        <w:rPr>
          <w:rFonts w:ascii="宋体" w:hAnsi="宋体" w:cs="Arial"/>
          <w:sz w:val="24"/>
        </w:rPr>
      </w:pPr>
      <w:r>
        <w:rPr>
          <w:rFonts w:ascii="宋体" w:hAnsi="宋体" w:cs="Arial" w:hint="eastAsia"/>
          <w:sz w:val="24"/>
        </w:rPr>
        <w:t>按照全市汇总、各级医疗机构为维度，汇总统计家庭医生签约情况、基本公共卫生服务情况（累计数）、健康教育（累计数）、慢性病管理（高血压、糖尿病患者管理累计数）、居民电子健康档案(累计数）等中医类指标数据。</w:t>
      </w:r>
    </w:p>
    <w:p w:rsidR="001E5D28" w:rsidRDefault="001E5D28" w:rsidP="001E5D28">
      <w:pPr>
        <w:numPr>
          <w:ilvl w:val="0"/>
          <w:numId w:val="188"/>
        </w:numPr>
        <w:tabs>
          <w:tab w:val="left" w:pos="893"/>
        </w:tabs>
        <w:spacing w:before="120"/>
        <w:rPr>
          <w:rFonts w:ascii="宋体" w:hAnsi="宋体" w:cs="Arial"/>
          <w:b/>
          <w:sz w:val="24"/>
        </w:rPr>
      </w:pPr>
      <w:r>
        <w:rPr>
          <w:rFonts w:ascii="宋体" w:hAnsi="宋体" w:cs="Arial" w:hint="eastAsia"/>
          <w:b/>
          <w:sz w:val="24"/>
        </w:rPr>
        <w:t>全市中医生年收入情况报表</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按照医疗机构维度，汇总统计近5年的中医医生年收入情况（万元），包括中医生最低年收入、中医生最高年收入、中医生年平均收入、全院中医生总人数、全院医生总人数和全院医生年平均收入。</w:t>
      </w:r>
    </w:p>
    <w:p w:rsidR="001E5D28" w:rsidRDefault="001E5D28" w:rsidP="001E5D28">
      <w:pPr>
        <w:pStyle w:val="4"/>
        <w:numPr>
          <w:ilvl w:val="3"/>
          <w:numId w:val="0"/>
        </w:numPr>
        <w:ind w:left="850" w:hanging="850"/>
        <w:rPr>
          <w:color w:val="auto"/>
        </w:rPr>
      </w:pPr>
      <w:r>
        <w:rPr>
          <w:color w:val="auto"/>
        </w:rPr>
        <w:t>1.2.1.7.</w:t>
      </w:r>
      <w:r>
        <w:rPr>
          <w:rFonts w:hint="eastAsia"/>
          <w:color w:val="auto"/>
        </w:rPr>
        <w:t>人事专项报表分析</w:t>
      </w:r>
      <w:r>
        <w:rPr>
          <w:rFonts w:ascii="宋体" w:hAnsi="宋体" w:cs="Arial" w:hint="eastAsia"/>
        </w:rPr>
        <w:t>（评标项25）</w:t>
      </w:r>
    </w:p>
    <w:p w:rsidR="001E5D28" w:rsidRDefault="001E5D28" w:rsidP="001E5D28">
      <w:pPr>
        <w:ind w:firstLineChars="200" w:firstLine="482"/>
        <w:rPr>
          <w:rFonts w:ascii="宋体" w:hAnsi="宋体" w:cs="Arial"/>
          <w:sz w:val="24"/>
        </w:rPr>
      </w:pPr>
      <w:r>
        <w:rPr>
          <w:rFonts w:ascii="宋体" w:hAnsi="宋体" w:cs="Arial" w:hint="eastAsia"/>
          <w:sz w:val="24"/>
        </w:rPr>
        <w:t>全市医疗卫生健康单位人才流动（解聘）情况统计表，全市医疗卫生健康单位招聘情况统计表，干部花名册，三明市卫生健康系统编外聘用人员情况统计表，三明市卫生健康系统在编人员性别、学历、年龄构成情况统计表，三明市卫生健康系统在编人员专业技术职称统计表。</w:t>
      </w:r>
    </w:p>
    <w:p w:rsidR="001E5D28" w:rsidRDefault="001E5D28" w:rsidP="001E5D28">
      <w:pPr>
        <w:pStyle w:val="5"/>
        <w:numPr>
          <w:ilvl w:val="4"/>
          <w:numId w:val="0"/>
        </w:numPr>
        <w:ind w:left="991" w:hanging="991"/>
      </w:pPr>
      <w:r>
        <w:t>1.2.1.7.1.</w:t>
      </w:r>
      <w:r>
        <w:rPr>
          <w:rFonts w:hint="eastAsia"/>
        </w:rPr>
        <w:t>人事档案库管理</w:t>
      </w:r>
    </w:p>
    <w:p w:rsidR="001E5D28" w:rsidRDefault="001E5D28" w:rsidP="001E5D28">
      <w:pPr>
        <w:numPr>
          <w:ilvl w:val="0"/>
          <w:numId w:val="189"/>
        </w:numPr>
        <w:tabs>
          <w:tab w:val="left" w:pos="893"/>
        </w:tabs>
        <w:spacing w:before="120"/>
        <w:rPr>
          <w:rFonts w:ascii="宋体" w:hAnsi="宋体" w:cs="Arial"/>
          <w:b/>
          <w:sz w:val="24"/>
        </w:rPr>
      </w:pPr>
      <w:r>
        <w:rPr>
          <w:rFonts w:ascii="宋体" w:hAnsi="宋体" w:cs="Arial" w:hint="eastAsia"/>
          <w:b/>
          <w:sz w:val="24"/>
        </w:rPr>
        <w:t>在编人员档案库</w:t>
      </w:r>
    </w:p>
    <w:p w:rsidR="001E5D28" w:rsidRDefault="001E5D28" w:rsidP="001E5D28">
      <w:pPr>
        <w:ind w:firstLineChars="200" w:firstLine="482"/>
        <w:rPr>
          <w:rFonts w:ascii="宋体" w:hAnsi="宋体" w:cs="Arial"/>
          <w:sz w:val="24"/>
        </w:rPr>
      </w:pPr>
      <w:r>
        <w:rPr>
          <w:rFonts w:ascii="宋体" w:hAnsi="宋体" w:cs="Arial" w:hint="eastAsia"/>
          <w:sz w:val="24"/>
        </w:rPr>
        <w:tab/>
        <w:t>实现对系统内所有在编人员信息的管理，包括所属地区、单位名称、核定编制数、实际在编人数、性别、学历、年龄、专业技术职称等信息的记录和维护。</w:t>
      </w:r>
    </w:p>
    <w:p w:rsidR="001E5D28" w:rsidRDefault="001E5D28" w:rsidP="001E5D28">
      <w:pPr>
        <w:numPr>
          <w:ilvl w:val="0"/>
          <w:numId w:val="189"/>
        </w:numPr>
        <w:tabs>
          <w:tab w:val="left" w:pos="893"/>
        </w:tabs>
        <w:spacing w:before="120"/>
        <w:rPr>
          <w:rFonts w:ascii="宋体" w:hAnsi="宋体" w:cs="Arial"/>
          <w:b/>
          <w:sz w:val="24"/>
        </w:rPr>
      </w:pPr>
      <w:r>
        <w:rPr>
          <w:rFonts w:ascii="宋体" w:hAnsi="宋体" w:cs="Arial" w:hint="eastAsia"/>
          <w:b/>
          <w:sz w:val="24"/>
        </w:rPr>
        <w:t>编外人员档案库</w:t>
      </w:r>
    </w:p>
    <w:p w:rsidR="001E5D28" w:rsidRDefault="001E5D28" w:rsidP="001E5D28">
      <w:pPr>
        <w:ind w:firstLineChars="200" w:firstLine="482"/>
        <w:rPr>
          <w:rFonts w:ascii="宋体" w:hAnsi="宋体" w:cs="Arial"/>
          <w:sz w:val="24"/>
        </w:rPr>
      </w:pPr>
      <w:r>
        <w:rPr>
          <w:rFonts w:ascii="宋体" w:hAnsi="宋体" w:cs="Arial" w:hint="eastAsia"/>
          <w:sz w:val="24"/>
        </w:rPr>
        <w:tab/>
        <w:t>实现对系统内所有编外人员信息的管理，包括所属地区、单位名称、人员类别、合同起止时间、工作内容等信息的记录和维护。</w:t>
      </w:r>
    </w:p>
    <w:p w:rsidR="001E5D28" w:rsidRDefault="001E5D28" w:rsidP="001E5D28">
      <w:pPr>
        <w:numPr>
          <w:ilvl w:val="0"/>
          <w:numId w:val="189"/>
        </w:numPr>
        <w:tabs>
          <w:tab w:val="left" w:pos="893"/>
        </w:tabs>
        <w:spacing w:before="120"/>
        <w:rPr>
          <w:rFonts w:ascii="宋体" w:hAnsi="宋体" w:cs="Arial"/>
          <w:b/>
          <w:sz w:val="24"/>
        </w:rPr>
      </w:pPr>
      <w:r>
        <w:rPr>
          <w:rFonts w:ascii="宋体" w:hAnsi="宋体" w:cs="Arial" w:hint="eastAsia"/>
          <w:b/>
          <w:sz w:val="24"/>
        </w:rPr>
        <w:t>干部花名册档案库</w:t>
      </w:r>
    </w:p>
    <w:p w:rsidR="001E5D28" w:rsidRDefault="001E5D28" w:rsidP="001E5D28">
      <w:pPr>
        <w:ind w:firstLineChars="200" w:firstLine="482"/>
        <w:rPr>
          <w:rFonts w:ascii="宋体" w:hAnsi="宋体" w:cs="Arial"/>
          <w:sz w:val="24"/>
        </w:rPr>
      </w:pPr>
      <w:r>
        <w:rPr>
          <w:rFonts w:ascii="宋体" w:hAnsi="宋体" w:cs="Arial" w:hint="eastAsia"/>
          <w:sz w:val="24"/>
        </w:rPr>
        <w:tab/>
        <w:t>实现对系统内所有干部信息的管理，包括姓名、现任单位及职务、任现职务时间、任现级别时间、性别、民族、籍贯、出生年月、入党年月、参加工作时间、全日制学历、毕业院校及专业、最高学历、毕业院校及专业职称等信息的记录和维护。</w:t>
      </w:r>
    </w:p>
    <w:p w:rsidR="001E5D28" w:rsidRDefault="001E5D28" w:rsidP="001E5D28">
      <w:pPr>
        <w:pStyle w:val="5"/>
        <w:numPr>
          <w:ilvl w:val="4"/>
          <w:numId w:val="0"/>
        </w:numPr>
        <w:ind w:left="991" w:hanging="991"/>
      </w:pPr>
      <w:r>
        <w:t>1.2.1.7.2.</w:t>
      </w:r>
      <w:r>
        <w:rPr>
          <w:rFonts w:hint="eastAsia"/>
        </w:rPr>
        <w:t>解聘人员管理</w:t>
      </w:r>
    </w:p>
    <w:p w:rsidR="001E5D28" w:rsidRDefault="001E5D28" w:rsidP="001E5D28">
      <w:pPr>
        <w:ind w:firstLineChars="200" w:firstLine="482"/>
        <w:rPr>
          <w:rFonts w:ascii="宋体" w:hAnsi="宋体" w:cs="Arial"/>
          <w:sz w:val="24"/>
        </w:rPr>
      </w:pPr>
      <w:r>
        <w:rPr>
          <w:rFonts w:ascii="宋体" w:hAnsi="宋体" w:cs="Arial" w:hint="eastAsia"/>
          <w:sz w:val="24"/>
        </w:rPr>
        <w:t>实现对解聘人员的记录和维护，包括解聘时间、解聘人员等信息的记录和查询功能。</w:t>
      </w:r>
    </w:p>
    <w:p w:rsidR="001E5D28" w:rsidRDefault="001E5D28" w:rsidP="001E5D28">
      <w:pPr>
        <w:pStyle w:val="5"/>
        <w:numPr>
          <w:ilvl w:val="4"/>
          <w:numId w:val="0"/>
        </w:numPr>
        <w:ind w:left="991" w:hanging="991"/>
      </w:pPr>
      <w:r>
        <w:t>1.2.1.7.3.</w:t>
      </w:r>
      <w:r>
        <w:rPr>
          <w:rFonts w:hint="eastAsia"/>
        </w:rPr>
        <w:t>录入功能</w:t>
      </w:r>
    </w:p>
    <w:p w:rsidR="001E5D28" w:rsidRDefault="001E5D28" w:rsidP="001E5D28">
      <w:pPr>
        <w:numPr>
          <w:ilvl w:val="0"/>
          <w:numId w:val="190"/>
        </w:numPr>
        <w:tabs>
          <w:tab w:val="left" w:pos="893"/>
        </w:tabs>
        <w:spacing w:before="120"/>
        <w:rPr>
          <w:rFonts w:ascii="宋体" w:hAnsi="宋体" w:cs="Arial"/>
          <w:b/>
          <w:sz w:val="24"/>
        </w:rPr>
      </w:pPr>
      <w:r>
        <w:rPr>
          <w:rFonts w:ascii="宋体" w:hAnsi="宋体" w:cs="Arial" w:hint="eastAsia"/>
          <w:b/>
          <w:sz w:val="24"/>
        </w:rPr>
        <w:t>报表录入</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实现对各种统计报表的录入和维护，包括医疗卫生健康单位人才流动（解聘）情况统计表、在编人员性别、学历、年龄构成情况统计表、在编人员专业技术职称统计表等。</w:t>
      </w:r>
    </w:p>
    <w:p w:rsidR="001E5D28" w:rsidRDefault="001E5D28" w:rsidP="001E5D28">
      <w:pPr>
        <w:numPr>
          <w:ilvl w:val="0"/>
          <w:numId w:val="190"/>
        </w:numPr>
        <w:tabs>
          <w:tab w:val="left" w:pos="893"/>
        </w:tabs>
        <w:spacing w:before="120"/>
        <w:rPr>
          <w:rFonts w:ascii="宋体" w:hAnsi="宋体" w:cs="Arial"/>
          <w:b/>
          <w:sz w:val="24"/>
        </w:rPr>
      </w:pPr>
      <w:r>
        <w:rPr>
          <w:rFonts w:ascii="宋体" w:hAnsi="宋体" w:cs="Arial" w:hint="eastAsia"/>
          <w:b/>
          <w:sz w:val="24"/>
        </w:rPr>
        <w:t>专业类别录入</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实现对系统内所有专业类别的管理，包括专业名称、所属类别等信息的记录和维护。</w:t>
      </w:r>
    </w:p>
    <w:p w:rsidR="001E5D28" w:rsidRDefault="001E5D28" w:rsidP="001E5D28">
      <w:pPr>
        <w:numPr>
          <w:ilvl w:val="0"/>
          <w:numId w:val="190"/>
        </w:numPr>
        <w:tabs>
          <w:tab w:val="left" w:pos="893"/>
        </w:tabs>
        <w:spacing w:before="120"/>
        <w:rPr>
          <w:rFonts w:ascii="宋体" w:hAnsi="宋体" w:cs="Arial"/>
          <w:b/>
          <w:sz w:val="24"/>
        </w:rPr>
      </w:pPr>
      <w:r>
        <w:rPr>
          <w:rFonts w:ascii="宋体" w:hAnsi="宋体" w:cs="Arial" w:hint="eastAsia"/>
          <w:b/>
          <w:sz w:val="24"/>
        </w:rPr>
        <w:t>批量录入</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ab/>
        <w:t>实现对各种统计报表的统一导入功能，方便用户快速导入数据，减少手工录入的工作量。</w:t>
      </w:r>
    </w:p>
    <w:p w:rsidR="001E5D28" w:rsidRDefault="001E5D28" w:rsidP="001E5D28">
      <w:pPr>
        <w:numPr>
          <w:ilvl w:val="0"/>
          <w:numId w:val="190"/>
        </w:numPr>
        <w:tabs>
          <w:tab w:val="left" w:pos="893"/>
        </w:tabs>
        <w:spacing w:before="120"/>
        <w:rPr>
          <w:rFonts w:ascii="宋体" w:hAnsi="宋体" w:cs="Arial"/>
          <w:b/>
          <w:sz w:val="24"/>
        </w:rPr>
      </w:pPr>
      <w:r>
        <w:rPr>
          <w:rFonts w:ascii="宋体" w:hAnsi="宋体" w:cs="Arial" w:hint="eastAsia"/>
          <w:b/>
          <w:sz w:val="24"/>
        </w:rPr>
        <w:t>单个录入</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实现对各种统计报表的单个录入功能，方便用户对个别数据进行录入和修改。</w:t>
      </w:r>
    </w:p>
    <w:p w:rsidR="001E5D28" w:rsidRDefault="001E5D28" w:rsidP="001E5D28">
      <w:pPr>
        <w:pStyle w:val="5"/>
        <w:numPr>
          <w:ilvl w:val="4"/>
          <w:numId w:val="0"/>
        </w:numPr>
        <w:ind w:left="991" w:hanging="991"/>
      </w:pPr>
      <w:r>
        <w:t>1.2.1.7.4.</w:t>
      </w:r>
      <w:r>
        <w:rPr>
          <w:rFonts w:hint="eastAsia"/>
        </w:rPr>
        <w:t>报表维护</w:t>
      </w:r>
    </w:p>
    <w:p w:rsidR="001E5D28" w:rsidRDefault="001E5D28" w:rsidP="001E5D28">
      <w:pPr>
        <w:numPr>
          <w:ilvl w:val="0"/>
          <w:numId w:val="191"/>
        </w:numPr>
        <w:tabs>
          <w:tab w:val="left" w:pos="893"/>
        </w:tabs>
        <w:spacing w:before="120"/>
        <w:rPr>
          <w:rFonts w:ascii="宋体" w:hAnsi="宋体" w:cs="Arial"/>
          <w:b/>
          <w:sz w:val="24"/>
        </w:rPr>
      </w:pPr>
      <w:r>
        <w:rPr>
          <w:rFonts w:ascii="宋体" w:hAnsi="宋体" w:cs="Arial" w:hint="eastAsia"/>
          <w:b/>
          <w:sz w:val="24"/>
        </w:rPr>
        <w:t>单位名称维护</w:t>
      </w:r>
    </w:p>
    <w:p w:rsidR="001E5D28" w:rsidRDefault="001E5D28" w:rsidP="001E5D28">
      <w:pPr>
        <w:ind w:firstLineChars="200" w:firstLine="482"/>
        <w:rPr>
          <w:rFonts w:ascii="宋体" w:hAnsi="宋体" w:cs="Arial"/>
          <w:sz w:val="24"/>
        </w:rPr>
      </w:pPr>
      <w:r>
        <w:rPr>
          <w:rFonts w:ascii="宋体" w:hAnsi="宋体" w:cs="Arial" w:hint="eastAsia"/>
          <w:sz w:val="24"/>
        </w:rPr>
        <w:tab/>
        <w:t>实现对系统内所有单位名称的管理，包括单位名称、所属地区、单位类型等信息的记录和维护。</w:t>
      </w:r>
    </w:p>
    <w:p w:rsidR="001E5D28" w:rsidRDefault="001E5D28" w:rsidP="001E5D28">
      <w:pPr>
        <w:numPr>
          <w:ilvl w:val="0"/>
          <w:numId w:val="191"/>
        </w:numPr>
        <w:tabs>
          <w:tab w:val="left" w:pos="893"/>
        </w:tabs>
        <w:spacing w:before="120"/>
        <w:rPr>
          <w:rFonts w:ascii="宋体" w:hAnsi="宋体" w:cs="Arial"/>
          <w:b/>
          <w:sz w:val="24"/>
        </w:rPr>
      </w:pPr>
      <w:r>
        <w:rPr>
          <w:rFonts w:ascii="宋体" w:hAnsi="宋体" w:cs="Arial" w:hint="eastAsia"/>
          <w:b/>
          <w:sz w:val="24"/>
        </w:rPr>
        <w:t>地区维护</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实现对系统内所有地区信息的管理，包括地区名称、所属上级地区等信息的记录和维护。</w:t>
      </w:r>
    </w:p>
    <w:p w:rsidR="001E5D28" w:rsidRDefault="001E5D28" w:rsidP="001E5D28">
      <w:pPr>
        <w:pStyle w:val="5"/>
        <w:numPr>
          <w:ilvl w:val="4"/>
          <w:numId w:val="0"/>
        </w:numPr>
        <w:ind w:left="991" w:hanging="991"/>
      </w:pPr>
      <w:r>
        <w:t>1.2.1.7.5.</w:t>
      </w:r>
      <w:r>
        <w:rPr>
          <w:rFonts w:hint="eastAsia"/>
        </w:rPr>
        <w:t>汇总报表统计</w:t>
      </w:r>
    </w:p>
    <w:p w:rsidR="001E5D28" w:rsidRDefault="001E5D28" w:rsidP="001E5D28">
      <w:pPr>
        <w:ind w:firstLineChars="200" w:firstLine="482"/>
        <w:rPr>
          <w:rFonts w:ascii="宋体" w:hAnsi="宋体" w:cs="Arial"/>
          <w:sz w:val="24"/>
        </w:rPr>
      </w:pPr>
      <w:r>
        <w:rPr>
          <w:rFonts w:ascii="宋体" w:hAnsi="宋体" w:cs="Arial" w:hint="eastAsia"/>
          <w:sz w:val="24"/>
        </w:rPr>
        <w:t>实现对各种统计报表数据的汇总和统计分析功能，方便用户快速获取所需数据，支持数据筛选、排序、计算等功能。</w:t>
      </w:r>
    </w:p>
    <w:p w:rsidR="001E5D28" w:rsidRDefault="001E5D28" w:rsidP="001E5D28">
      <w:pPr>
        <w:pStyle w:val="5"/>
        <w:numPr>
          <w:ilvl w:val="4"/>
          <w:numId w:val="0"/>
        </w:numPr>
        <w:ind w:left="991" w:hanging="991"/>
      </w:pPr>
      <w:r>
        <w:t>1.2.1.7.6.</w:t>
      </w:r>
      <w:r>
        <w:rPr>
          <w:rFonts w:hint="eastAsia"/>
        </w:rPr>
        <w:t>数据查询</w:t>
      </w:r>
    </w:p>
    <w:p w:rsidR="001E5D28" w:rsidRDefault="001E5D28" w:rsidP="001E5D28">
      <w:pPr>
        <w:ind w:firstLineChars="200" w:firstLine="482"/>
        <w:rPr>
          <w:rFonts w:ascii="宋体" w:hAnsi="宋体" w:cs="Arial"/>
          <w:sz w:val="24"/>
        </w:rPr>
      </w:pPr>
      <w:r>
        <w:rPr>
          <w:rFonts w:ascii="宋体" w:hAnsi="宋体" w:cs="Arial" w:hint="eastAsia"/>
          <w:sz w:val="24"/>
        </w:rPr>
        <w:t>实现对各类档案信息和统计报表数据的查询功能，支持条件查询、统计报表导出功能：用户可以将统计报表导出为 Excel 或 PDF 格式。</w:t>
      </w:r>
    </w:p>
    <w:p w:rsidR="001E5D28" w:rsidRDefault="001E5D28" w:rsidP="001E5D28">
      <w:pPr>
        <w:pStyle w:val="5"/>
        <w:numPr>
          <w:ilvl w:val="4"/>
          <w:numId w:val="0"/>
        </w:numPr>
        <w:ind w:left="991" w:hanging="991"/>
      </w:pPr>
      <w:r>
        <w:t>1.2.1.7.7.</w:t>
      </w:r>
      <w:r>
        <w:rPr>
          <w:rFonts w:hint="eastAsia"/>
        </w:rPr>
        <w:t>权限管理</w:t>
      </w:r>
    </w:p>
    <w:p w:rsidR="001E5D28" w:rsidRDefault="001E5D28" w:rsidP="001E5D28">
      <w:pPr>
        <w:ind w:firstLineChars="200" w:firstLine="482"/>
        <w:rPr>
          <w:rFonts w:ascii="宋体" w:hAnsi="宋体" w:cs="Arial"/>
          <w:sz w:val="24"/>
        </w:rPr>
      </w:pPr>
      <w:r>
        <w:rPr>
          <w:rFonts w:ascii="宋体" w:hAnsi="宋体" w:cs="Arial" w:hint="eastAsia"/>
          <w:sz w:val="24"/>
        </w:rPr>
        <w:t>管理员可以设置不同用户的权限，以控制他们对系统中各种数据和功能的访问和操作权限。</w:t>
      </w:r>
    </w:p>
    <w:p w:rsidR="001E5D28" w:rsidRDefault="001E5D28" w:rsidP="001E5D28">
      <w:pPr>
        <w:pStyle w:val="5"/>
        <w:numPr>
          <w:ilvl w:val="4"/>
          <w:numId w:val="0"/>
        </w:numPr>
        <w:ind w:left="991" w:hanging="991"/>
      </w:pPr>
      <w:r>
        <w:t>1.2.1.7.8.</w:t>
      </w:r>
      <w:r>
        <w:rPr>
          <w:rFonts w:hint="eastAsia"/>
        </w:rPr>
        <w:t>人员档案补充功能</w:t>
      </w:r>
    </w:p>
    <w:p w:rsidR="001E5D28" w:rsidRDefault="001E5D28" w:rsidP="001E5D28">
      <w:pPr>
        <w:ind w:firstLineChars="200" w:firstLine="482"/>
        <w:rPr>
          <w:rFonts w:ascii="宋体" w:hAnsi="宋体" w:cs="Arial"/>
          <w:sz w:val="24"/>
        </w:rPr>
      </w:pPr>
      <w:r>
        <w:rPr>
          <w:rFonts w:ascii="宋体" w:hAnsi="宋体" w:cs="Arial" w:hint="eastAsia"/>
          <w:sz w:val="24"/>
        </w:rPr>
        <w:t>管理员可以对人员档案进行补充和完善，如添加人员照片、履历等信息。</w:t>
      </w:r>
    </w:p>
    <w:p w:rsidR="001E5D28" w:rsidRDefault="001E5D28" w:rsidP="001E5D28">
      <w:pPr>
        <w:pStyle w:val="3"/>
        <w:numPr>
          <w:ilvl w:val="2"/>
          <w:numId w:val="0"/>
        </w:numPr>
        <w:ind w:left="709" w:hanging="709"/>
      </w:pPr>
      <w:bookmarkStart w:id="46" w:name="_Toc167302528"/>
      <w:r>
        <w:t>1.2.2.</w:t>
      </w:r>
      <w:r>
        <w:rPr>
          <w:rFonts w:hint="eastAsia"/>
        </w:rPr>
        <w:t>医疗卫生全景展示分析系统</w:t>
      </w:r>
      <w:bookmarkEnd w:id="46"/>
      <w:r>
        <w:rPr>
          <w:rFonts w:ascii="宋体" w:hAnsi="宋体" w:cs="Arial" w:hint="eastAsia"/>
        </w:rPr>
        <w:t>（评标项26）</w:t>
      </w:r>
    </w:p>
    <w:p w:rsidR="001E5D28" w:rsidRDefault="001E5D28" w:rsidP="001E5D28">
      <w:pPr>
        <w:pStyle w:val="4"/>
        <w:numPr>
          <w:ilvl w:val="3"/>
          <w:numId w:val="0"/>
        </w:numPr>
        <w:ind w:left="850" w:hanging="850"/>
        <w:rPr>
          <w:color w:val="auto"/>
        </w:rPr>
      </w:pPr>
      <w:r>
        <w:rPr>
          <w:color w:val="auto"/>
        </w:rPr>
        <w:t>1.2.2.1.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对三明市医疗、卫生、药品、人口、疾病、移动等相关信息进行全量展示，以三屏协同模式，提供移动端、PC端、大屏端的分别展示。</w:t>
      </w:r>
    </w:p>
    <w:p w:rsidR="001E5D28" w:rsidRDefault="001E5D28" w:rsidP="001E5D28">
      <w:pPr>
        <w:pStyle w:val="4"/>
        <w:numPr>
          <w:ilvl w:val="3"/>
          <w:numId w:val="0"/>
        </w:numPr>
        <w:ind w:left="850" w:hanging="850"/>
        <w:rPr>
          <w:color w:val="auto"/>
        </w:rPr>
      </w:pPr>
      <w:r>
        <w:rPr>
          <w:color w:val="auto"/>
        </w:rPr>
        <w:lastRenderedPageBreak/>
        <w:t>1.2.2.2.</w:t>
      </w:r>
      <w:r>
        <w:rPr>
          <w:rFonts w:hint="eastAsia"/>
          <w:color w:val="auto"/>
        </w:rPr>
        <w:t>系统功能</w:t>
      </w:r>
    </w:p>
    <w:p w:rsidR="001E5D28" w:rsidRDefault="001E5D28" w:rsidP="001E5D28">
      <w:pPr>
        <w:pStyle w:val="5"/>
        <w:numPr>
          <w:ilvl w:val="4"/>
          <w:numId w:val="0"/>
        </w:numPr>
        <w:ind w:left="991" w:hanging="991"/>
      </w:pPr>
      <w:r>
        <w:t>1.2.2.2.1.</w:t>
      </w:r>
      <w:r>
        <w:rPr>
          <w:rFonts w:hint="eastAsia"/>
        </w:rPr>
        <w:t>医疗卫生全景展示分析桌面端（</w:t>
      </w:r>
      <w:r>
        <w:rPr>
          <w:rFonts w:hint="eastAsia"/>
        </w:rPr>
        <w:t>PC</w:t>
      </w:r>
      <w:r>
        <w:rPr>
          <w:rFonts w:hint="eastAsia"/>
        </w:rPr>
        <w:t>端</w:t>
      </w:r>
      <w:r>
        <w:rPr>
          <w:rFonts w:hint="eastAsia"/>
        </w:rPr>
        <w:t>+</w:t>
      </w:r>
      <w:r>
        <w:rPr>
          <w:rFonts w:hint="eastAsia"/>
        </w:rPr>
        <w:t>大屏端）</w:t>
      </w:r>
    </w:p>
    <w:p w:rsidR="001E5D28" w:rsidRDefault="001E5D28" w:rsidP="001E5D28">
      <w:pPr>
        <w:numPr>
          <w:ilvl w:val="0"/>
          <w:numId w:val="192"/>
        </w:numPr>
        <w:tabs>
          <w:tab w:val="left" w:pos="893"/>
        </w:tabs>
        <w:spacing w:before="120"/>
        <w:rPr>
          <w:rFonts w:ascii="宋体" w:hAnsi="宋体" w:cs="Arial"/>
          <w:b/>
          <w:sz w:val="24"/>
        </w:rPr>
      </w:pPr>
      <w:r>
        <w:rPr>
          <w:rFonts w:ascii="宋体" w:hAnsi="宋体" w:cs="Arial" w:hint="eastAsia"/>
          <w:b/>
          <w:sz w:val="24"/>
        </w:rPr>
        <w:t>卫生综管驾驶舱</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卫生综合管理区域地图情况</w:t>
      </w:r>
    </w:p>
    <w:p w:rsidR="001E5D28" w:rsidRDefault="001E5D28" w:rsidP="001E5D28">
      <w:pPr>
        <w:ind w:firstLineChars="200" w:firstLine="482"/>
        <w:rPr>
          <w:rFonts w:ascii="宋体" w:hAnsi="宋体" w:cs="Arial"/>
          <w:sz w:val="24"/>
        </w:rPr>
      </w:pPr>
      <w:r>
        <w:rPr>
          <w:rFonts w:ascii="宋体" w:hAnsi="宋体" w:cs="Arial" w:hint="eastAsia"/>
          <w:sz w:val="24"/>
        </w:rPr>
        <w:t>以地图方式展示本月住院人次、门诊人次、支付人次的监测。</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本年诊疗情况</w:t>
      </w:r>
    </w:p>
    <w:p w:rsidR="001E5D28" w:rsidRDefault="001E5D28" w:rsidP="001E5D28">
      <w:pPr>
        <w:ind w:firstLineChars="200" w:firstLine="482"/>
        <w:rPr>
          <w:rFonts w:ascii="宋体" w:hAnsi="宋体" w:cs="Arial"/>
          <w:sz w:val="24"/>
        </w:rPr>
      </w:pPr>
      <w:r>
        <w:rPr>
          <w:rFonts w:ascii="宋体" w:hAnsi="宋体" w:cs="Arial" w:hint="eastAsia"/>
          <w:sz w:val="24"/>
        </w:rPr>
        <w:t>展示区域内的基本医疗情况，从最基本的门诊业务、住院业务、处方数据、支付情况、预约情况反映本年度的医疗情况。</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近七日疾病排行榜</w:t>
      </w:r>
    </w:p>
    <w:p w:rsidR="001E5D28" w:rsidRDefault="001E5D28" w:rsidP="001E5D28">
      <w:pPr>
        <w:ind w:firstLineChars="200" w:firstLine="482"/>
        <w:rPr>
          <w:rFonts w:ascii="宋体" w:hAnsi="宋体" w:cs="Arial"/>
          <w:sz w:val="24"/>
        </w:rPr>
      </w:pPr>
      <w:r>
        <w:rPr>
          <w:rFonts w:ascii="宋体" w:hAnsi="宋体" w:cs="Arial" w:hint="eastAsia"/>
          <w:sz w:val="24"/>
        </w:rPr>
        <w:t>支持对近七日疾病排行榜进行展示分析，直观的展示区域内近7日疾病分布情况，包括不同区域的基本情况、疾病病种明细情况等。</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今日门诊情况</w:t>
      </w:r>
    </w:p>
    <w:p w:rsidR="001E5D28" w:rsidRDefault="001E5D28" w:rsidP="001E5D28">
      <w:pPr>
        <w:ind w:firstLineChars="200" w:firstLine="482"/>
        <w:rPr>
          <w:rFonts w:ascii="宋体" w:hAnsi="宋体" w:cs="Arial"/>
          <w:sz w:val="24"/>
        </w:rPr>
      </w:pPr>
      <w:r>
        <w:rPr>
          <w:rFonts w:ascii="宋体" w:hAnsi="宋体" w:cs="Arial" w:hint="eastAsia"/>
          <w:sz w:val="24"/>
        </w:rPr>
        <w:t>支持对今日门诊情况进行展示分析，完成实时并且根据小时进行分组显示门诊的情况，包括门诊挂号情况、门诊量情况、以及门诊费用情况等。</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本年公卫情况</w:t>
      </w:r>
    </w:p>
    <w:p w:rsidR="001E5D28" w:rsidRDefault="001E5D28" w:rsidP="001E5D28">
      <w:pPr>
        <w:ind w:firstLineChars="200" w:firstLine="482"/>
        <w:rPr>
          <w:rFonts w:ascii="宋体" w:hAnsi="宋体" w:cs="Arial"/>
          <w:sz w:val="24"/>
        </w:rPr>
      </w:pPr>
      <w:r>
        <w:rPr>
          <w:rFonts w:ascii="宋体" w:hAnsi="宋体" w:cs="Arial" w:hint="eastAsia"/>
          <w:sz w:val="24"/>
        </w:rPr>
        <w:t>主要分析的是公共的情况，像签约数、建档数、糖尿病、老年人、高血压、重点人群建档数情况。</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区域建档排名</w:t>
      </w:r>
    </w:p>
    <w:p w:rsidR="001E5D28" w:rsidRDefault="001E5D28" w:rsidP="001E5D28">
      <w:pPr>
        <w:ind w:firstLineChars="200" w:firstLine="482"/>
        <w:rPr>
          <w:rFonts w:ascii="宋体" w:hAnsi="宋体" w:cs="Arial"/>
          <w:sz w:val="24"/>
        </w:rPr>
      </w:pPr>
      <w:r>
        <w:rPr>
          <w:rFonts w:ascii="宋体" w:hAnsi="宋体" w:cs="Arial" w:hint="eastAsia"/>
          <w:sz w:val="24"/>
        </w:rPr>
        <w:t>支持对区域建档排名进行展示分析，完成按各地区展示建档排名的情况，包括每个地区的建档数量、建档排名等明细信息。</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支付情况</w:t>
      </w:r>
    </w:p>
    <w:p w:rsidR="001E5D28" w:rsidRDefault="001E5D28" w:rsidP="001E5D28">
      <w:pPr>
        <w:ind w:firstLineChars="200" w:firstLine="482"/>
        <w:rPr>
          <w:rFonts w:ascii="宋体" w:hAnsi="宋体" w:cs="Arial"/>
          <w:sz w:val="24"/>
        </w:rPr>
      </w:pPr>
      <w:r>
        <w:rPr>
          <w:rFonts w:ascii="宋体" w:hAnsi="宋体" w:cs="Arial" w:hint="eastAsia"/>
          <w:sz w:val="24"/>
        </w:rPr>
        <w:t>实时显示支付情况，分析即将发生的支付趋势，缩短支付时间、简化支付流程，进而提高居民的就医满意度。</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疾病监测</w:t>
      </w:r>
    </w:p>
    <w:p w:rsidR="001E5D28" w:rsidRDefault="001E5D28" w:rsidP="001E5D28">
      <w:pPr>
        <w:ind w:firstLineChars="200" w:firstLine="482"/>
        <w:rPr>
          <w:rFonts w:ascii="宋体" w:hAnsi="宋体" w:cs="Arial"/>
          <w:sz w:val="24"/>
        </w:rPr>
      </w:pPr>
      <w:r>
        <w:rPr>
          <w:rFonts w:ascii="宋体" w:hAnsi="宋体" w:cs="Arial" w:hint="eastAsia"/>
          <w:sz w:val="24"/>
        </w:rPr>
        <w:t>支持对疾病监测进行展示分析，包括对肺炎、腹泻、急性肠胃炎和上呼吸道感染疾病的趋势情况监测分析。</w:t>
      </w:r>
    </w:p>
    <w:p w:rsidR="001E5D28" w:rsidRDefault="001E5D28" w:rsidP="001E5D28">
      <w:pPr>
        <w:numPr>
          <w:ilvl w:val="0"/>
          <w:numId w:val="193"/>
        </w:numPr>
        <w:ind w:firstLineChars="200" w:firstLine="482"/>
        <w:rPr>
          <w:rFonts w:ascii="宋体" w:hAnsi="宋体" w:cs="Arial"/>
          <w:sz w:val="24"/>
        </w:rPr>
      </w:pPr>
      <w:r>
        <w:rPr>
          <w:rFonts w:ascii="宋体" w:hAnsi="宋体" w:cs="Arial" w:hint="eastAsia"/>
          <w:sz w:val="24"/>
        </w:rPr>
        <w:t>当日费用情况</w:t>
      </w:r>
    </w:p>
    <w:p w:rsidR="001E5D28" w:rsidRDefault="001E5D28" w:rsidP="001E5D28">
      <w:pPr>
        <w:ind w:firstLineChars="200" w:firstLine="482"/>
        <w:rPr>
          <w:rFonts w:ascii="宋体" w:hAnsi="宋体" w:cs="Arial"/>
          <w:sz w:val="24"/>
        </w:rPr>
      </w:pPr>
      <w:r>
        <w:rPr>
          <w:rFonts w:ascii="宋体" w:hAnsi="宋体" w:cs="Arial" w:hint="eastAsia"/>
          <w:sz w:val="24"/>
        </w:rPr>
        <w:t>支持对当日费用情况进行展示分析，包括当日各费用情况占比、进行统计分析。</w:t>
      </w:r>
    </w:p>
    <w:p w:rsidR="001E5D28" w:rsidRDefault="001E5D28" w:rsidP="001E5D28">
      <w:pPr>
        <w:numPr>
          <w:ilvl w:val="0"/>
          <w:numId w:val="192"/>
        </w:numPr>
        <w:tabs>
          <w:tab w:val="left" w:pos="893"/>
        </w:tabs>
        <w:spacing w:before="120"/>
        <w:rPr>
          <w:rFonts w:ascii="宋体" w:hAnsi="宋体" w:cs="Arial"/>
          <w:b/>
          <w:sz w:val="24"/>
        </w:rPr>
      </w:pPr>
      <w:r>
        <w:rPr>
          <w:rFonts w:ascii="宋体" w:hAnsi="宋体" w:cs="Arial" w:hint="eastAsia"/>
          <w:b/>
          <w:sz w:val="24"/>
        </w:rPr>
        <w:t>药品管理驾驶舱</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药品管理区域地图情况</w:t>
      </w:r>
    </w:p>
    <w:p w:rsidR="001E5D28" w:rsidRDefault="001E5D28" w:rsidP="001E5D28">
      <w:pPr>
        <w:ind w:firstLineChars="200" w:firstLine="482"/>
        <w:rPr>
          <w:rFonts w:ascii="宋体" w:hAnsi="宋体" w:cs="Arial"/>
          <w:sz w:val="24"/>
        </w:rPr>
      </w:pPr>
      <w:r>
        <w:rPr>
          <w:rFonts w:ascii="宋体" w:hAnsi="宋体" w:cs="Arial" w:hint="eastAsia"/>
          <w:sz w:val="24"/>
        </w:rPr>
        <w:t>支持对药品管理区域地图情况进行展示分析，轮播展示各区域的药品情况，包括区</w:t>
      </w:r>
      <w:r>
        <w:rPr>
          <w:rFonts w:ascii="宋体" w:hAnsi="宋体" w:cs="Arial" w:hint="eastAsia"/>
          <w:sz w:val="24"/>
        </w:rPr>
        <w:lastRenderedPageBreak/>
        <w:t>域基本情况、药品明细信息等。</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门诊药品使用分析</w:t>
      </w:r>
    </w:p>
    <w:p w:rsidR="001E5D28" w:rsidRDefault="001E5D28" w:rsidP="001E5D28">
      <w:pPr>
        <w:ind w:firstLineChars="200" w:firstLine="482"/>
        <w:rPr>
          <w:rFonts w:ascii="宋体" w:hAnsi="宋体" w:cs="Arial"/>
          <w:sz w:val="24"/>
        </w:rPr>
      </w:pPr>
      <w:r>
        <w:rPr>
          <w:rFonts w:ascii="宋体" w:hAnsi="宋体" w:cs="Arial" w:hint="eastAsia"/>
          <w:sz w:val="24"/>
        </w:rPr>
        <w:t>对门诊药品品种数、门诊人均药品费用、门诊药占比、门诊基药占比、门诊抗菌药占比进行监督。</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住院药品使用分析</w:t>
      </w:r>
    </w:p>
    <w:p w:rsidR="001E5D28" w:rsidRDefault="001E5D28" w:rsidP="001E5D28">
      <w:pPr>
        <w:ind w:firstLineChars="200" w:firstLine="482"/>
        <w:rPr>
          <w:rFonts w:ascii="宋体" w:hAnsi="宋体" w:cs="Arial"/>
          <w:sz w:val="24"/>
        </w:rPr>
      </w:pPr>
      <w:r>
        <w:rPr>
          <w:rFonts w:ascii="宋体" w:hAnsi="宋体" w:cs="Arial" w:hint="eastAsia"/>
          <w:sz w:val="24"/>
        </w:rPr>
        <w:t>支持对住院药品使用分析，住院药品品种数、住院人均药品费用、住院药占比、住院基药占比、住院抗菌药占比进行监督。</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PPI及辅助用药使用率排名</w:t>
      </w:r>
    </w:p>
    <w:p w:rsidR="001E5D28" w:rsidRDefault="001E5D28" w:rsidP="001E5D28">
      <w:pPr>
        <w:ind w:firstLineChars="200" w:firstLine="482"/>
        <w:rPr>
          <w:rFonts w:ascii="宋体" w:hAnsi="宋体" w:cs="Arial"/>
          <w:sz w:val="24"/>
        </w:rPr>
      </w:pPr>
      <w:r>
        <w:rPr>
          <w:rFonts w:ascii="宋体" w:hAnsi="宋体" w:cs="Arial" w:hint="eastAsia"/>
          <w:sz w:val="24"/>
        </w:rPr>
        <w:t>支持对PPI及辅助用药使用率排名进行展示分析，展示辅助用药使用合理性分析与评价。</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抗菌药品使用率排名</w:t>
      </w:r>
    </w:p>
    <w:p w:rsidR="001E5D28" w:rsidRDefault="001E5D28" w:rsidP="001E5D28">
      <w:pPr>
        <w:ind w:firstLineChars="200" w:firstLine="482"/>
        <w:rPr>
          <w:rFonts w:ascii="宋体" w:hAnsi="宋体" w:cs="Arial"/>
          <w:sz w:val="24"/>
        </w:rPr>
      </w:pPr>
      <w:r>
        <w:rPr>
          <w:rFonts w:ascii="宋体" w:hAnsi="宋体" w:cs="Arial" w:hint="eastAsia"/>
          <w:sz w:val="24"/>
        </w:rPr>
        <w:t>支持对抗菌药品使用率排名进行展示分析，展示抗菌药品使用合理性分析与评价，包括抗菌药品使用情况明细信息等。</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药品排名</w:t>
      </w:r>
    </w:p>
    <w:p w:rsidR="001E5D28" w:rsidRDefault="001E5D28" w:rsidP="001E5D28">
      <w:pPr>
        <w:ind w:firstLineChars="200" w:firstLine="482"/>
        <w:rPr>
          <w:rFonts w:ascii="宋体" w:hAnsi="宋体" w:cs="Arial"/>
          <w:sz w:val="24"/>
        </w:rPr>
      </w:pPr>
      <w:r>
        <w:rPr>
          <w:rFonts w:ascii="宋体" w:hAnsi="宋体" w:cs="Arial" w:hint="eastAsia"/>
          <w:sz w:val="24"/>
        </w:rPr>
        <w:t>支持对药品排名进行展示分析，完成对各药品使用情况进行排名，引导机构用药结构朝着更加规范、合理的方向发展。</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门诊人均药费分析</w:t>
      </w:r>
    </w:p>
    <w:p w:rsidR="001E5D28" w:rsidRDefault="001E5D28" w:rsidP="001E5D28">
      <w:pPr>
        <w:ind w:firstLineChars="200" w:firstLine="482"/>
        <w:rPr>
          <w:rFonts w:ascii="宋体" w:hAnsi="宋体" w:cs="Arial"/>
          <w:sz w:val="24"/>
        </w:rPr>
      </w:pPr>
      <w:r>
        <w:rPr>
          <w:rFonts w:ascii="宋体" w:hAnsi="宋体" w:cs="Arial" w:hint="eastAsia"/>
          <w:sz w:val="24"/>
        </w:rPr>
        <w:t>支持对门诊人均药费分析进行展示，完成对门诊人均药费趋势分析，有效控制门诊人均药费，包括门诊费用、人均费用明细信息等。</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住院人均药费分析</w:t>
      </w:r>
    </w:p>
    <w:p w:rsidR="001E5D28" w:rsidRDefault="001E5D28" w:rsidP="001E5D28">
      <w:pPr>
        <w:ind w:firstLineChars="200" w:firstLine="482"/>
        <w:rPr>
          <w:rFonts w:ascii="宋体" w:hAnsi="宋体" w:cs="Arial"/>
          <w:sz w:val="24"/>
        </w:rPr>
      </w:pPr>
      <w:r>
        <w:rPr>
          <w:rFonts w:ascii="宋体" w:hAnsi="宋体" w:cs="Arial" w:hint="eastAsia"/>
          <w:sz w:val="24"/>
        </w:rPr>
        <w:t>支持对住院人均药费分析进行展示，完成对住院人均药费趋势分析，有效控制住院人均药费，包括住院费用、人均费用明细信息等。</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药品总金额分析</w:t>
      </w:r>
    </w:p>
    <w:p w:rsidR="001E5D28" w:rsidRDefault="001E5D28" w:rsidP="001E5D28">
      <w:pPr>
        <w:ind w:firstLineChars="200" w:firstLine="482"/>
        <w:rPr>
          <w:rFonts w:ascii="宋体" w:hAnsi="宋体" w:cs="Arial"/>
          <w:sz w:val="24"/>
        </w:rPr>
      </w:pPr>
      <w:r>
        <w:rPr>
          <w:rFonts w:ascii="宋体" w:hAnsi="宋体" w:cs="Arial" w:hint="eastAsia"/>
          <w:sz w:val="24"/>
        </w:rPr>
        <w:t>支持对药品总金额分析进行展示，完成对药品总金额本年和同比情况分析，规范医务人员的诊疗行为。</w:t>
      </w:r>
    </w:p>
    <w:p w:rsidR="001E5D28" w:rsidRDefault="001E5D28" w:rsidP="001E5D28">
      <w:pPr>
        <w:numPr>
          <w:ilvl w:val="0"/>
          <w:numId w:val="194"/>
        </w:numPr>
        <w:ind w:firstLineChars="200" w:firstLine="482"/>
        <w:rPr>
          <w:rFonts w:ascii="宋体" w:hAnsi="宋体" w:cs="Arial"/>
          <w:sz w:val="24"/>
        </w:rPr>
      </w:pPr>
      <w:r>
        <w:rPr>
          <w:rFonts w:ascii="宋体" w:hAnsi="宋体" w:cs="Arial" w:hint="eastAsia"/>
          <w:sz w:val="24"/>
        </w:rPr>
        <w:t>药品品种分析</w:t>
      </w:r>
    </w:p>
    <w:p w:rsidR="001E5D28" w:rsidRDefault="001E5D28" w:rsidP="001E5D28">
      <w:pPr>
        <w:ind w:firstLineChars="200" w:firstLine="482"/>
        <w:rPr>
          <w:rFonts w:ascii="宋体" w:hAnsi="宋体" w:cs="Arial"/>
          <w:sz w:val="24"/>
        </w:rPr>
      </w:pPr>
      <w:r>
        <w:rPr>
          <w:rFonts w:ascii="宋体" w:hAnsi="宋体" w:cs="Arial" w:hint="eastAsia"/>
          <w:sz w:val="24"/>
        </w:rPr>
        <w:t>支持对药品品种分析进行展示，完成药品品种情况使用分析，展示药品所有种类信息，包括中草药、西药、中成药等。</w:t>
      </w:r>
    </w:p>
    <w:p w:rsidR="001E5D28" w:rsidRDefault="001E5D28" w:rsidP="001E5D28">
      <w:pPr>
        <w:numPr>
          <w:ilvl w:val="0"/>
          <w:numId w:val="192"/>
        </w:numPr>
        <w:tabs>
          <w:tab w:val="left" w:pos="893"/>
        </w:tabs>
        <w:spacing w:before="120"/>
        <w:rPr>
          <w:rFonts w:ascii="宋体" w:hAnsi="宋体" w:cs="Arial"/>
          <w:b/>
          <w:sz w:val="24"/>
        </w:rPr>
      </w:pPr>
      <w:r>
        <w:rPr>
          <w:rFonts w:ascii="宋体" w:hAnsi="宋体" w:cs="Arial" w:hint="eastAsia"/>
          <w:b/>
          <w:sz w:val="24"/>
        </w:rPr>
        <w:t>医疗水平全景图</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医疗情况</w:t>
      </w:r>
    </w:p>
    <w:p w:rsidR="001E5D28" w:rsidRDefault="001E5D28" w:rsidP="001E5D28">
      <w:pPr>
        <w:ind w:firstLineChars="200" w:firstLine="482"/>
        <w:rPr>
          <w:rFonts w:ascii="宋体" w:hAnsi="宋体" w:cs="Arial"/>
          <w:sz w:val="24"/>
        </w:rPr>
      </w:pPr>
      <w:r>
        <w:rPr>
          <w:rFonts w:ascii="宋体" w:hAnsi="宋体" w:cs="Arial" w:hint="eastAsia"/>
          <w:sz w:val="24"/>
        </w:rPr>
        <w:t>支持对医疗情况进行展示分析，完成对门诊、住院次均费用，门诊药品收入、门诊</w:t>
      </w:r>
      <w:r>
        <w:rPr>
          <w:rFonts w:ascii="宋体" w:hAnsi="宋体" w:cs="Arial" w:hint="eastAsia"/>
          <w:sz w:val="24"/>
        </w:rPr>
        <w:lastRenderedPageBreak/>
        <w:t>注射药物费用和门诊、住院人次情况的监测。</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转诊人次</w:t>
      </w:r>
    </w:p>
    <w:p w:rsidR="001E5D28" w:rsidRDefault="001E5D28" w:rsidP="001E5D28">
      <w:pPr>
        <w:ind w:firstLineChars="200" w:firstLine="482"/>
        <w:rPr>
          <w:rFonts w:ascii="宋体" w:hAnsi="宋体" w:cs="Arial"/>
          <w:sz w:val="24"/>
        </w:rPr>
      </w:pPr>
      <w:r>
        <w:rPr>
          <w:rFonts w:ascii="宋体" w:hAnsi="宋体" w:cs="Arial" w:hint="eastAsia"/>
          <w:sz w:val="24"/>
        </w:rPr>
        <w:t>支持对转诊人次进行展示分析，包括对转入人次、转出人次和双向转诊人次情况的统计分析。</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门诊人次</w:t>
      </w:r>
    </w:p>
    <w:p w:rsidR="001E5D28" w:rsidRDefault="001E5D28" w:rsidP="001E5D28">
      <w:pPr>
        <w:ind w:firstLineChars="200" w:firstLine="482"/>
        <w:rPr>
          <w:rFonts w:ascii="宋体" w:hAnsi="宋体" w:cs="Arial"/>
          <w:sz w:val="24"/>
        </w:rPr>
      </w:pPr>
      <w:r>
        <w:rPr>
          <w:rFonts w:ascii="宋体" w:hAnsi="宋体" w:cs="Arial" w:hint="eastAsia"/>
          <w:sz w:val="24"/>
        </w:rPr>
        <w:t>支持对门诊人次进行展示分析，对门诊人次和门诊预约诊疗率按时间维度分析。</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慢性病社区就诊数</w:t>
      </w:r>
    </w:p>
    <w:p w:rsidR="001E5D28" w:rsidRDefault="001E5D28" w:rsidP="001E5D28">
      <w:pPr>
        <w:ind w:firstLineChars="200" w:firstLine="482"/>
        <w:rPr>
          <w:rFonts w:ascii="宋体" w:hAnsi="宋体" w:cs="Arial"/>
          <w:sz w:val="24"/>
        </w:rPr>
      </w:pPr>
      <w:r>
        <w:rPr>
          <w:rFonts w:ascii="宋体" w:hAnsi="宋体" w:cs="Arial" w:hint="eastAsia"/>
          <w:sz w:val="24"/>
        </w:rPr>
        <w:t>支持对慢性病社区就诊数进行展示分析，按区域分析慢性病社区就诊数情况，包括慢性病情况、就诊数情况等。</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门诊住院次均费用</w:t>
      </w:r>
    </w:p>
    <w:p w:rsidR="001E5D28" w:rsidRDefault="001E5D28" w:rsidP="001E5D28">
      <w:pPr>
        <w:ind w:firstLineChars="200" w:firstLine="482"/>
        <w:rPr>
          <w:rFonts w:ascii="宋体" w:hAnsi="宋体" w:cs="Arial"/>
          <w:sz w:val="24"/>
        </w:rPr>
      </w:pPr>
      <w:r>
        <w:rPr>
          <w:rFonts w:ascii="宋体" w:hAnsi="宋体" w:cs="Arial" w:hint="eastAsia"/>
          <w:sz w:val="24"/>
        </w:rPr>
        <w:t>支持对门诊住院次均费用进行展示分析，展示门诊、住院次均费用趋势分析，包括门诊均次费用情况、住院均次费用情况等。</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预约情况</w:t>
      </w:r>
    </w:p>
    <w:p w:rsidR="001E5D28" w:rsidRDefault="001E5D28" w:rsidP="001E5D28">
      <w:pPr>
        <w:ind w:firstLineChars="200" w:firstLine="482"/>
        <w:rPr>
          <w:rFonts w:ascii="宋体" w:hAnsi="宋体" w:cs="Arial"/>
          <w:sz w:val="24"/>
        </w:rPr>
      </w:pPr>
      <w:r>
        <w:rPr>
          <w:rFonts w:ascii="宋体" w:hAnsi="宋体" w:cs="Arial" w:hint="eastAsia"/>
          <w:sz w:val="24"/>
        </w:rPr>
        <w:t>支持对预约情况进行展示分析，对卫生服务站、社区卫生服务中心和乡镇卫生院预约人数统计分析。</w:t>
      </w:r>
    </w:p>
    <w:p w:rsidR="001E5D28" w:rsidRDefault="001E5D28" w:rsidP="001E5D28">
      <w:pPr>
        <w:numPr>
          <w:ilvl w:val="0"/>
          <w:numId w:val="195"/>
        </w:numPr>
        <w:ind w:firstLineChars="200" w:firstLine="482"/>
        <w:rPr>
          <w:rFonts w:ascii="宋体" w:hAnsi="宋体" w:cs="Arial"/>
          <w:sz w:val="24"/>
        </w:rPr>
      </w:pPr>
      <w:r>
        <w:rPr>
          <w:rFonts w:ascii="宋体" w:hAnsi="宋体" w:cs="Arial" w:hint="eastAsia"/>
          <w:sz w:val="24"/>
        </w:rPr>
        <w:t>出院人次</w:t>
      </w:r>
    </w:p>
    <w:p w:rsidR="001E5D28" w:rsidRDefault="001E5D28" w:rsidP="001E5D28">
      <w:pPr>
        <w:ind w:firstLineChars="200" w:firstLine="482"/>
        <w:rPr>
          <w:rFonts w:ascii="宋体" w:hAnsi="宋体" w:cs="Arial"/>
          <w:sz w:val="24"/>
        </w:rPr>
      </w:pPr>
      <w:r>
        <w:rPr>
          <w:rFonts w:ascii="宋体" w:hAnsi="宋体" w:cs="Arial" w:hint="eastAsia"/>
          <w:sz w:val="24"/>
        </w:rPr>
        <w:t>支持对出院人次进行展示分析，对出院人数按时间维度趋势分析，包括每个时间段内出院人数的统计分析以及时间维度趋势分析。</w:t>
      </w:r>
    </w:p>
    <w:p w:rsidR="001E5D28" w:rsidRDefault="001E5D28" w:rsidP="001E5D28">
      <w:pPr>
        <w:numPr>
          <w:ilvl w:val="0"/>
          <w:numId w:val="192"/>
        </w:numPr>
        <w:tabs>
          <w:tab w:val="left" w:pos="893"/>
        </w:tabs>
        <w:spacing w:before="120"/>
        <w:rPr>
          <w:rFonts w:ascii="宋体" w:hAnsi="宋体" w:cs="Arial"/>
          <w:b/>
          <w:sz w:val="24"/>
        </w:rPr>
      </w:pPr>
      <w:r>
        <w:rPr>
          <w:rFonts w:ascii="宋体" w:hAnsi="宋体" w:cs="Arial" w:hint="eastAsia"/>
          <w:b/>
          <w:sz w:val="24"/>
        </w:rPr>
        <w:t>医疗卫生资源全景图</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t>卫生资源地图</w:t>
      </w:r>
    </w:p>
    <w:p w:rsidR="001E5D28" w:rsidRDefault="001E5D28" w:rsidP="001E5D28">
      <w:pPr>
        <w:ind w:firstLineChars="200" w:firstLine="482"/>
        <w:rPr>
          <w:rFonts w:ascii="宋体" w:hAnsi="宋体" w:cs="Arial"/>
          <w:sz w:val="24"/>
        </w:rPr>
      </w:pPr>
      <w:r>
        <w:rPr>
          <w:rFonts w:ascii="宋体" w:hAnsi="宋体" w:cs="Arial" w:hint="eastAsia"/>
          <w:sz w:val="24"/>
        </w:rPr>
        <w:t>支持对卫生资源地图进行展示分析，轮播展示各区域的常住人口、医生、护士人数数据情况。</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t>医疗资源情况</w:t>
      </w:r>
    </w:p>
    <w:p w:rsidR="001E5D28" w:rsidRDefault="001E5D28" w:rsidP="001E5D28">
      <w:pPr>
        <w:ind w:firstLineChars="200" w:firstLine="482"/>
        <w:rPr>
          <w:rFonts w:ascii="宋体" w:hAnsi="宋体" w:cs="Arial"/>
          <w:sz w:val="24"/>
        </w:rPr>
      </w:pPr>
      <w:r>
        <w:rPr>
          <w:rFonts w:ascii="宋体" w:hAnsi="宋体" w:cs="Arial" w:hint="eastAsia"/>
          <w:sz w:val="24"/>
        </w:rPr>
        <w:t>支持对医疗资源情况进行展示分析，展示床位使用率、医护比和医生、护士、床位占比情况。</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t>医疗机构情况</w:t>
      </w:r>
    </w:p>
    <w:p w:rsidR="001E5D28" w:rsidRDefault="001E5D28" w:rsidP="001E5D28">
      <w:pPr>
        <w:ind w:firstLineChars="200" w:firstLine="482"/>
        <w:rPr>
          <w:rFonts w:ascii="宋体" w:hAnsi="宋体" w:cs="Arial"/>
          <w:sz w:val="24"/>
        </w:rPr>
      </w:pPr>
      <w:r>
        <w:rPr>
          <w:rFonts w:ascii="宋体" w:hAnsi="宋体" w:cs="Arial" w:hint="eastAsia"/>
          <w:sz w:val="24"/>
        </w:rPr>
        <w:t>支持对医疗机构情况进行展示分析，包括公立医院数、民营医院数和专业公共卫生机构数按时间维度趋势分析。</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t>医疗技术人员</w:t>
      </w:r>
    </w:p>
    <w:p w:rsidR="001E5D28" w:rsidRDefault="001E5D28" w:rsidP="001E5D28">
      <w:pPr>
        <w:ind w:firstLineChars="200" w:firstLine="482"/>
        <w:rPr>
          <w:rFonts w:ascii="宋体" w:hAnsi="宋体" w:cs="Arial"/>
          <w:sz w:val="24"/>
        </w:rPr>
      </w:pPr>
      <w:r>
        <w:rPr>
          <w:rFonts w:ascii="宋体" w:hAnsi="宋体" w:cs="Arial" w:hint="eastAsia"/>
          <w:sz w:val="24"/>
        </w:rPr>
        <w:t>支持对医疗技术人员进行展示分析，包括对注册护士数、医师执业数和医技人员数情况统计分析。</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lastRenderedPageBreak/>
        <w:t>卫生机构床位</w:t>
      </w:r>
    </w:p>
    <w:p w:rsidR="001E5D28" w:rsidRDefault="001E5D28" w:rsidP="001E5D28">
      <w:pPr>
        <w:ind w:firstLineChars="200" w:firstLine="482"/>
        <w:rPr>
          <w:rFonts w:ascii="宋体" w:hAnsi="宋体" w:cs="Arial"/>
          <w:sz w:val="24"/>
        </w:rPr>
      </w:pPr>
      <w:r>
        <w:rPr>
          <w:rFonts w:ascii="宋体" w:hAnsi="宋体" w:cs="Arial" w:hint="eastAsia"/>
          <w:sz w:val="24"/>
        </w:rPr>
        <w:t>支持对卫生机构床位进行展示分析，展示对各区域卫生机构床位数进行检测分析，包括区域卫生机构床位总数、各个区域基本情况等。</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t>医疗收入构成</w:t>
      </w:r>
    </w:p>
    <w:p w:rsidR="001E5D28" w:rsidRDefault="001E5D28" w:rsidP="001E5D28">
      <w:pPr>
        <w:ind w:firstLineChars="200" w:firstLine="482"/>
        <w:rPr>
          <w:rFonts w:ascii="宋体" w:hAnsi="宋体" w:cs="Arial"/>
          <w:sz w:val="24"/>
        </w:rPr>
      </w:pPr>
      <w:r>
        <w:rPr>
          <w:rFonts w:ascii="宋体" w:hAnsi="宋体" w:cs="Arial" w:hint="eastAsia"/>
          <w:sz w:val="24"/>
        </w:rPr>
        <w:t>支持对医疗收入构成进行展示分析，包括住院收入、门诊收入和急诊收入统计与占比情况分析。</w:t>
      </w:r>
    </w:p>
    <w:p w:rsidR="001E5D28" w:rsidRDefault="001E5D28" w:rsidP="001E5D28">
      <w:pPr>
        <w:numPr>
          <w:ilvl w:val="0"/>
          <w:numId w:val="196"/>
        </w:numPr>
        <w:ind w:firstLineChars="200" w:firstLine="482"/>
        <w:rPr>
          <w:rFonts w:ascii="宋体" w:hAnsi="宋体" w:cs="Arial"/>
          <w:sz w:val="24"/>
        </w:rPr>
      </w:pPr>
      <w:r>
        <w:rPr>
          <w:rFonts w:ascii="宋体" w:hAnsi="宋体" w:cs="Arial" w:hint="eastAsia"/>
          <w:sz w:val="24"/>
        </w:rPr>
        <w:t>收入支出情况</w:t>
      </w:r>
    </w:p>
    <w:p w:rsidR="001E5D28" w:rsidRDefault="001E5D28" w:rsidP="001E5D28">
      <w:pPr>
        <w:ind w:firstLineChars="200" w:firstLine="482"/>
        <w:rPr>
          <w:rFonts w:ascii="宋体" w:hAnsi="宋体" w:cs="Arial"/>
          <w:sz w:val="24"/>
        </w:rPr>
      </w:pPr>
      <w:r>
        <w:rPr>
          <w:rFonts w:ascii="宋体" w:hAnsi="宋体" w:cs="Arial" w:hint="eastAsia"/>
          <w:sz w:val="24"/>
        </w:rPr>
        <w:t>支持对收入支出情况进行展示分析，包括对医疗收入和支出按时间和区域不同维度进行分析。</w:t>
      </w:r>
    </w:p>
    <w:p w:rsidR="001E5D28" w:rsidRDefault="001E5D28" w:rsidP="001E5D28">
      <w:pPr>
        <w:numPr>
          <w:ilvl w:val="0"/>
          <w:numId w:val="192"/>
        </w:numPr>
        <w:tabs>
          <w:tab w:val="left" w:pos="893"/>
        </w:tabs>
        <w:spacing w:before="120"/>
        <w:rPr>
          <w:rFonts w:ascii="宋体" w:hAnsi="宋体" w:cs="Arial"/>
          <w:b/>
          <w:sz w:val="24"/>
        </w:rPr>
      </w:pPr>
      <w:r>
        <w:rPr>
          <w:rFonts w:ascii="宋体" w:hAnsi="宋体" w:cs="Arial" w:hint="eastAsia"/>
          <w:b/>
          <w:sz w:val="24"/>
        </w:rPr>
        <w:t>公共卫生全景图</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公共卫生地图</w:t>
      </w:r>
    </w:p>
    <w:p w:rsidR="001E5D28" w:rsidRDefault="001E5D28" w:rsidP="001E5D28">
      <w:pPr>
        <w:ind w:firstLineChars="200" w:firstLine="482"/>
        <w:rPr>
          <w:rFonts w:ascii="宋体" w:hAnsi="宋体" w:cs="Arial"/>
          <w:sz w:val="24"/>
        </w:rPr>
      </w:pPr>
      <w:r>
        <w:rPr>
          <w:rFonts w:ascii="宋体" w:hAnsi="宋体" w:cs="Arial" w:hint="eastAsia"/>
          <w:sz w:val="24"/>
        </w:rPr>
        <w:t>支持对公共卫生地图进行展示分析，轮播展示各区域传染病死亡数、传染病报告例数和传染病死亡率情况。</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基本公卫情况</w:t>
      </w:r>
    </w:p>
    <w:p w:rsidR="001E5D28" w:rsidRDefault="001E5D28" w:rsidP="001E5D28">
      <w:pPr>
        <w:ind w:firstLineChars="200" w:firstLine="482"/>
        <w:rPr>
          <w:rFonts w:ascii="宋体" w:hAnsi="宋体" w:cs="Arial"/>
          <w:sz w:val="24"/>
        </w:rPr>
      </w:pPr>
      <w:r>
        <w:rPr>
          <w:rFonts w:ascii="宋体" w:hAnsi="宋体" w:cs="Arial" w:hint="eastAsia"/>
          <w:sz w:val="24"/>
        </w:rPr>
        <w:t>支持对基本公卫情况进行展示分析，展示区域内建档数、家庭医生数、传染病例数和高血压、糖尿病、肿瘤管理数情况。</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预防接种</w:t>
      </w:r>
    </w:p>
    <w:p w:rsidR="001E5D28" w:rsidRDefault="001E5D28" w:rsidP="001E5D28">
      <w:pPr>
        <w:ind w:firstLineChars="200" w:firstLine="482"/>
        <w:rPr>
          <w:rFonts w:ascii="宋体" w:hAnsi="宋体" w:cs="Arial"/>
          <w:sz w:val="24"/>
        </w:rPr>
      </w:pPr>
      <w:r>
        <w:rPr>
          <w:rFonts w:ascii="宋体" w:hAnsi="宋体" w:cs="Arial" w:hint="eastAsia"/>
          <w:sz w:val="24"/>
        </w:rPr>
        <w:t>支持对预防接种进行展示分析，包括传染病发现病例数、已报病例数、漏报病例数和国家免疫规划疫苗接种率情况监测。</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慢病管理人数</w:t>
      </w:r>
    </w:p>
    <w:p w:rsidR="001E5D28" w:rsidRDefault="001E5D28" w:rsidP="001E5D28">
      <w:pPr>
        <w:ind w:firstLineChars="200" w:firstLine="482"/>
        <w:rPr>
          <w:rFonts w:ascii="宋体" w:hAnsi="宋体" w:cs="Arial"/>
          <w:sz w:val="24"/>
        </w:rPr>
      </w:pPr>
      <w:r>
        <w:rPr>
          <w:rFonts w:ascii="宋体" w:hAnsi="宋体" w:cs="Arial" w:hint="eastAsia"/>
          <w:sz w:val="24"/>
        </w:rPr>
        <w:t>支持对慢病管理人数进行展示分析，包括对高血压人数、糖尿病人数、肿瘤人数等慢病管理人数的趋势进行分析。</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严重精神障碍患者管理</w:t>
      </w:r>
    </w:p>
    <w:p w:rsidR="001E5D28" w:rsidRDefault="001E5D28" w:rsidP="001E5D28">
      <w:pPr>
        <w:ind w:firstLineChars="200" w:firstLine="482"/>
        <w:rPr>
          <w:rFonts w:ascii="宋体" w:hAnsi="宋体" w:cs="Arial"/>
          <w:sz w:val="24"/>
        </w:rPr>
      </w:pPr>
      <w:r>
        <w:rPr>
          <w:rFonts w:ascii="宋体" w:hAnsi="宋体" w:cs="Arial" w:hint="eastAsia"/>
          <w:sz w:val="24"/>
        </w:rPr>
        <w:t>支持对严重精神障碍患者管理进行展示分析，完成各地区严重精神障碍患者管理率数据监测分析。</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儿童、孕产妇和老年人管理</w:t>
      </w:r>
    </w:p>
    <w:p w:rsidR="001E5D28" w:rsidRDefault="001E5D28" w:rsidP="001E5D28">
      <w:pPr>
        <w:ind w:firstLineChars="200" w:firstLine="482"/>
        <w:rPr>
          <w:rFonts w:ascii="宋体" w:hAnsi="宋体" w:cs="Arial"/>
          <w:sz w:val="24"/>
        </w:rPr>
      </w:pPr>
      <w:r>
        <w:rPr>
          <w:rFonts w:ascii="宋体" w:hAnsi="宋体" w:cs="Arial" w:hint="eastAsia"/>
          <w:sz w:val="24"/>
        </w:rPr>
        <w:t>支持对儿童、孕产妇和老年人管理进行展示分析，包括对0-6岁儿童、孕产妇和老年人管理人数统计分析。</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t>肺结核健康管理</w:t>
      </w:r>
    </w:p>
    <w:p w:rsidR="001E5D28" w:rsidRDefault="001E5D28" w:rsidP="001E5D28">
      <w:pPr>
        <w:ind w:firstLineChars="200" w:firstLine="482"/>
        <w:rPr>
          <w:rFonts w:ascii="宋体" w:hAnsi="宋体" w:cs="Arial"/>
          <w:sz w:val="24"/>
        </w:rPr>
      </w:pPr>
      <w:r>
        <w:rPr>
          <w:rFonts w:ascii="宋体" w:hAnsi="宋体" w:cs="Arial" w:hint="eastAsia"/>
          <w:sz w:val="24"/>
        </w:rPr>
        <w:t>支持对肺结核健康管理进行展示分析，包括肺结核患者在管签约数、肺结核管理人数和肺结核患者管理率情况监测。</w:t>
      </w:r>
    </w:p>
    <w:p w:rsidR="001E5D28" w:rsidRDefault="001E5D28" w:rsidP="001E5D28">
      <w:pPr>
        <w:numPr>
          <w:ilvl w:val="0"/>
          <w:numId w:val="197"/>
        </w:numPr>
        <w:ind w:firstLineChars="200" w:firstLine="482"/>
        <w:rPr>
          <w:rFonts w:ascii="宋体" w:hAnsi="宋体" w:cs="Arial"/>
          <w:sz w:val="24"/>
        </w:rPr>
      </w:pPr>
      <w:r>
        <w:rPr>
          <w:rFonts w:ascii="宋体" w:hAnsi="宋体" w:cs="Arial" w:hint="eastAsia"/>
          <w:sz w:val="24"/>
        </w:rPr>
        <w:lastRenderedPageBreak/>
        <w:t>突发事件</w:t>
      </w:r>
    </w:p>
    <w:p w:rsidR="001E5D28" w:rsidRDefault="001E5D28" w:rsidP="001E5D28">
      <w:pPr>
        <w:ind w:firstLineChars="200" w:firstLine="482"/>
        <w:rPr>
          <w:rFonts w:ascii="宋体" w:hAnsi="宋体" w:cs="Arial"/>
          <w:sz w:val="24"/>
        </w:rPr>
      </w:pPr>
      <w:r>
        <w:rPr>
          <w:rFonts w:ascii="宋体" w:hAnsi="宋体" w:cs="Arial" w:hint="eastAsia"/>
          <w:sz w:val="24"/>
        </w:rPr>
        <w:t>支持对突发事件进行展示分析，包括对突发事件中伤病员数、紧急医学救援事件发生率和突发公共卫生事件发生率情况按时间维度统计分析。</w:t>
      </w:r>
    </w:p>
    <w:p w:rsidR="001E5D28" w:rsidRDefault="001E5D28" w:rsidP="001E5D28">
      <w:pPr>
        <w:pStyle w:val="5"/>
        <w:numPr>
          <w:ilvl w:val="4"/>
          <w:numId w:val="0"/>
        </w:numPr>
      </w:pPr>
      <w:r>
        <w:rPr>
          <w:rFonts w:hint="eastAsia"/>
        </w:rPr>
        <w:t>▲</w:t>
      </w:r>
      <w:r>
        <w:rPr>
          <w:rFonts w:hint="eastAsia"/>
        </w:rPr>
        <w:t>1.2.2.2.2</w:t>
      </w:r>
      <w:r>
        <w:rPr>
          <w:rFonts w:hint="eastAsia"/>
        </w:rPr>
        <w:t>医疗卫生全景展示分析移动端</w:t>
      </w:r>
    </w:p>
    <w:p w:rsidR="001E5D28" w:rsidRDefault="001E5D28" w:rsidP="001E5D28">
      <w:pPr>
        <w:numPr>
          <w:ilvl w:val="0"/>
          <w:numId w:val="198"/>
        </w:numPr>
        <w:tabs>
          <w:tab w:val="left" w:pos="893"/>
        </w:tabs>
        <w:spacing w:before="120"/>
        <w:rPr>
          <w:rFonts w:ascii="宋体" w:hAnsi="宋体" w:cs="Arial"/>
          <w:b/>
          <w:sz w:val="24"/>
        </w:rPr>
      </w:pPr>
      <w:r>
        <w:rPr>
          <w:rFonts w:ascii="宋体" w:hAnsi="宋体" w:cs="Arial" w:hint="eastAsia"/>
          <w:b/>
          <w:sz w:val="24"/>
        </w:rPr>
        <w:t>医疗服务</w:t>
      </w:r>
    </w:p>
    <w:p w:rsidR="001E5D28" w:rsidRDefault="001E5D28" w:rsidP="001E5D28">
      <w:pPr>
        <w:ind w:firstLineChars="200" w:firstLine="482"/>
        <w:rPr>
          <w:rFonts w:ascii="宋体" w:hAnsi="宋体" w:cs="Arial"/>
          <w:sz w:val="24"/>
        </w:rPr>
      </w:pPr>
      <w:r>
        <w:rPr>
          <w:rFonts w:ascii="宋体" w:hAnsi="宋体" w:cs="Arial" w:hint="eastAsia"/>
          <w:sz w:val="24"/>
        </w:rPr>
        <w:t>支持医疗卫生全景展示分析移动端进行展示分析，包括就诊业务数量和费用使用情况的医疗服务分析。</w:t>
      </w:r>
    </w:p>
    <w:p w:rsidR="001E5D28" w:rsidRDefault="001E5D28" w:rsidP="001E5D28">
      <w:pPr>
        <w:numPr>
          <w:ilvl w:val="0"/>
          <w:numId w:val="198"/>
        </w:numPr>
        <w:tabs>
          <w:tab w:val="left" w:pos="893"/>
        </w:tabs>
        <w:spacing w:before="120"/>
        <w:rPr>
          <w:rFonts w:ascii="宋体" w:hAnsi="宋体" w:cs="Arial"/>
          <w:b/>
          <w:sz w:val="24"/>
        </w:rPr>
      </w:pPr>
      <w:r>
        <w:rPr>
          <w:rFonts w:ascii="宋体" w:hAnsi="宋体" w:cs="Arial" w:hint="eastAsia"/>
          <w:b/>
          <w:sz w:val="24"/>
        </w:rPr>
        <w:t>公共卫生</w:t>
      </w:r>
    </w:p>
    <w:p w:rsidR="001E5D28" w:rsidRDefault="001E5D28" w:rsidP="001E5D28">
      <w:pPr>
        <w:ind w:firstLineChars="200" w:firstLine="482"/>
        <w:rPr>
          <w:rFonts w:ascii="宋体" w:hAnsi="宋体" w:cs="Arial"/>
          <w:sz w:val="24"/>
        </w:rPr>
      </w:pPr>
      <w:r>
        <w:rPr>
          <w:rFonts w:ascii="宋体" w:hAnsi="宋体" w:cs="Arial" w:hint="eastAsia"/>
          <w:sz w:val="24"/>
        </w:rPr>
        <w:t>电子健康档案、儿童健康、孕产妇健康、老年人健康、高血压患者健康、糖尿病患者健康等公共卫生分析。</w:t>
      </w:r>
    </w:p>
    <w:p w:rsidR="001E5D28" w:rsidRDefault="001E5D28" w:rsidP="001E5D28">
      <w:pPr>
        <w:pStyle w:val="3"/>
        <w:numPr>
          <w:ilvl w:val="2"/>
          <w:numId w:val="0"/>
        </w:numPr>
        <w:ind w:left="709" w:hanging="709"/>
      </w:pPr>
      <w:bookmarkStart w:id="47" w:name="_Toc167302529"/>
      <w:r>
        <w:t>1.2.3.</w:t>
      </w:r>
      <w:r>
        <w:rPr>
          <w:rFonts w:hint="eastAsia"/>
        </w:rPr>
        <w:t>区域</w:t>
      </w:r>
      <w:r>
        <w:rPr>
          <w:rFonts w:hint="eastAsia"/>
        </w:rPr>
        <w:t>DRG</w:t>
      </w:r>
      <w:r>
        <w:rPr>
          <w:rFonts w:hint="eastAsia"/>
        </w:rPr>
        <w:t>监管分析系统</w:t>
      </w:r>
      <w:bookmarkEnd w:id="47"/>
      <w:r>
        <w:rPr>
          <w:rFonts w:ascii="宋体" w:hAnsi="宋体" w:cs="Arial" w:hint="eastAsia"/>
        </w:rPr>
        <w:t>（评标项27）</w:t>
      </w:r>
    </w:p>
    <w:p w:rsidR="001E5D28" w:rsidRDefault="001E5D28" w:rsidP="001E5D28">
      <w:pPr>
        <w:pStyle w:val="4"/>
        <w:numPr>
          <w:ilvl w:val="3"/>
          <w:numId w:val="0"/>
        </w:numPr>
        <w:ind w:left="850" w:hanging="850"/>
        <w:rPr>
          <w:color w:val="auto"/>
        </w:rPr>
      </w:pPr>
      <w:r>
        <w:rPr>
          <w:color w:val="auto"/>
        </w:rPr>
        <w:t>1.2.3.1.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依靠卫生信息化支撑，运用大数据方法，卫生经济学和疾病诊断相关分组（DRG）管理原理，基于客观现状数据，测算三明市医院相关分组及分组标杆数据，并应用到医保费用控制、病案DRG质控、运营分析等，为三明市医院学科建设、费用控制提供抓手，实现不同功能定位的各公立医院费用控制目标。</w:t>
      </w:r>
    </w:p>
    <w:p w:rsidR="001E5D28" w:rsidRDefault="001E5D28" w:rsidP="001E5D28">
      <w:pPr>
        <w:pStyle w:val="4"/>
        <w:numPr>
          <w:ilvl w:val="3"/>
          <w:numId w:val="0"/>
        </w:numPr>
        <w:ind w:left="850" w:hanging="850"/>
        <w:rPr>
          <w:color w:val="auto"/>
        </w:rPr>
      </w:pPr>
      <w:r>
        <w:rPr>
          <w:color w:val="auto"/>
        </w:rPr>
        <w:t>1.2.3.2.</w:t>
      </w:r>
      <w:r>
        <w:rPr>
          <w:rFonts w:hint="eastAsia"/>
          <w:color w:val="auto"/>
        </w:rPr>
        <w:t>系统功能</w:t>
      </w:r>
    </w:p>
    <w:p w:rsidR="001E5D28" w:rsidRDefault="001E5D28" w:rsidP="001E5D28">
      <w:pPr>
        <w:pStyle w:val="5"/>
        <w:numPr>
          <w:ilvl w:val="4"/>
          <w:numId w:val="0"/>
        </w:numPr>
        <w:ind w:left="991" w:hanging="991"/>
      </w:pPr>
      <w:r>
        <w:t>1.2.3.2.1.</w:t>
      </w:r>
      <w:r>
        <w:rPr>
          <w:rFonts w:hint="eastAsia"/>
        </w:rPr>
        <w:t>DRG</w:t>
      </w:r>
      <w:r>
        <w:rPr>
          <w:rFonts w:hint="eastAsia"/>
        </w:rPr>
        <w:t>智能分组平台</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诊断管理</w:t>
      </w:r>
    </w:p>
    <w:p w:rsidR="001E5D28" w:rsidRDefault="001E5D28" w:rsidP="001E5D28">
      <w:pPr>
        <w:numPr>
          <w:ilvl w:val="0"/>
          <w:numId w:val="200"/>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诊断标准管理，包含序号、诊断编码、诊断名称，可查询、导出诊断信息。</w:t>
      </w:r>
    </w:p>
    <w:p w:rsidR="001E5D28" w:rsidRDefault="001E5D28" w:rsidP="001E5D28">
      <w:pPr>
        <w:numPr>
          <w:ilvl w:val="0"/>
          <w:numId w:val="200"/>
        </w:numPr>
        <w:ind w:firstLineChars="175" w:firstLine="422"/>
        <w:rPr>
          <w:rFonts w:ascii="宋体" w:hAnsi="宋体" w:cs="Arial"/>
          <w:sz w:val="24"/>
        </w:rPr>
      </w:pPr>
      <w:r>
        <w:rPr>
          <w:rFonts w:ascii="宋体" w:hAnsi="宋体" w:cs="Arial" w:hint="eastAsia"/>
          <w:sz w:val="24"/>
        </w:rPr>
        <w:t>信息导出：根据自己要查询的诊断结果内容，下载为EXCEL格式。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手术管理</w:t>
      </w:r>
    </w:p>
    <w:p w:rsidR="001E5D28" w:rsidRDefault="001E5D28" w:rsidP="001E5D28">
      <w:pPr>
        <w:numPr>
          <w:ilvl w:val="0"/>
          <w:numId w:val="201"/>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手术标准管理，左侧包不同版本的手术标准，右侧联动手术标准的详细信息，包含序号、手术编码、手术名称，可查询、导出手术信息。</w:t>
      </w:r>
    </w:p>
    <w:p w:rsidR="001E5D28" w:rsidRDefault="001E5D28" w:rsidP="001E5D28">
      <w:pPr>
        <w:numPr>
          <w:ilvl w:val="0"/>
          <w:numId w:val="201"/>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并发症管理</w:t>
      </w:r>
    </w:p>
    <w:p w:rsidR="001E5D28" w:rsidRDefault="001E5D28" w:rsidP="001E5D28">
      <w:pPr>
        <w:numPr>
          <w:ilvl w:val="0"/>
          <w:numId w:val="202"/>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对严重并发症或合并症列表、一般并发症或合并症列表维护，</w:t>
      </w:r>
      <w:r>
        <w:rPr>
          <w:rFonts w:ascii="宋体" w:hAnsi="宋体" w:cs="Arial" w:hint="eastAsia"/>
          <w:sz w:val="24"/>
        </w:rPr>
        <w:lastRenderedPageBreak/>
        <w:t>左侧包含分组方法对应的并发症或合并症列表，右侧联动并发症或合并症的详细信息，包含的序号、诊断编码、诊断名称、排除表，可查询、导出并发症列表。</w:t>
      </w:r>
    </w:p>
    <w:p w:rsidR="001E5D28" w:rsidRDefault="001E5D28" w:rsidP="001E5D28">
      <w:pPr>
        <w:numPr>
          <w:ilvl w:val="0"/>
          <w:numId w:val="202"/>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排除列表管理</w:t>
      </w:r>
      <w:r>
        <w:rPr>
          <w:rFonts w:ascii="宋体" w:hAnsi="宋体" w:cs="Arial" w:hint="eastAsia"/>
          <w:b/>
          <w:sz w:val="24"/>
        </w:rPr>
        <w:tab/>
      </w:r>
    </w:p>
    <w:p w:rsidR="001E5D28" w:rsidRDefault="001E5D28" w:rsidP="001E5D28">
      <w:pPr>
        <w:numPr>
          <w:ilvl w:val="0"/>
          <w:numId w:val="203"/>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排除列表维护，左侧包含分组方法对应的排除列表，右侧联动排除列表的详细信息，包含的序号、诊断编码、诊断名称、排除表，可查询、导出排除列表。</w:t>
      </w:r>
    </w:p>
    <w:p w:rsidR="001E5D28" w:rsidRDefault="001E5D28" w:rsidP="001E5D28">
      <w:pPr>
        <w:numPr>
          <w:ilvl w:val="0"/>
          <w:numId w:val="203"/>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分组方法管理</w:t>
      </w:r>
      <w:r>
        <w:rPr>
          <w:rFonts w:ascii="宋体" w:hAnsi="宋体" w:cs="Arial" w:hint="eastAsia"/>
          <w:b/>
          <w:sz w:val="24"/>
        </w:rPr>
        <w:tab/>
      </w:r>
    </w:p>
    <w:p w:rsidR="001E5D28" w:rsidRDefault="001E5D28" w:rsidP="001E5D28">
      <w:pPr>
        <w:numPr>
          <w:ilvl w:val="0"/>
          <w:numId w:val="204"/>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：分组方法管理，包含分组编码、分组名称、诊断标准、手术标准、说明、状态，可新建、修改、启用、禁用、删除分组方法。</w:t>
      </w:r>
    </w:p>
    <w:p w:rsidR="001E5D28" w:rsidRDefault="001E5D28" w:rsidP="001E5D28">
      <w:pPr>
        <w:numPr>
          <w:ilvl w:val="0"/>
          <w:numId w:val="204"/>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分组信息管理</w:t>
      </w:r>
    </w:p>
    <w:p w:rsidR="001E5D28" w:rsidRDefault="001E5D28" w:rsidP="001E5D28">
      <w:pPr>
        <w:numPr>
          <w:ilvl w:val="0"/>
          <w:numId w:val="205"/>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分组信息管理，包含分组编码、分组名称、分组类型、上级分组编码、分组方法，可查询、新建、修改、删除、导入、导出分组信息。</w:t>
      </w:r>
    </w:p>
    <w:p w:rsidR="001E5D28" w:rsidRDefault="001E5D28" w:rsidP="001E5D28">
      <w:pPr>
        <w:numPr>
          <w:ilvl w:val="0"/>
          <w:numId w:val="205"/>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分组测算</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输入诊断编码（必填、可多个）、手术编码（可多个）、年龄、年龄天、新生儿出生体重进行分组测算操作，返回分组结果，包含分组信息、诊疗信息、患者基本信息等。</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分组执行</w:t>
      </w:r>
    </w:p>
    <w:p w:rsidR="001E5D28" w:rsidRDefault="001E5D28" w:rsidP="001E5D28">
      <w:pPr>
        <w:numPr>
          <w:ilvl w:val="0"/>
          <w:numId w:val="206"/>
        </w:numPr>
        <w:ind w:firstLineChars="175" w:firstLine="422"/>
        <w:rPr>
          <w:rFonts w:ascii="宋体" w:hAnsi="宋体" w:cs="Arial"/>
          <w:sz w:val="24"/>
        </w:rPr>
      </w:pPr>
      <w:r>
        <w:rPr>
          <w:rFonts w:ascii="宋体" w:hAnsi="宋体" w:cs="Arial" w:hint="eastAsia"/>
          <w:sz w:val="24"/>
        </w:rPr>
        <w:t>查询和展示</w:t>
      </w:r>
      <w:r>
        <w:rPr>
          <w:rFonts w:ascii="宋体" w:hAnsi="宋体" w:cs="Arial" w:hint="eastAsia"/>
          <w:sz w:val="24"/>
        </w:rPr>
        <w:tab/>
        <w:t>：对导入的病案数据、医保基金结算清单数据进行分组，可查询病案明细，包含患者基本信息、诊疗信息、出院信息等。</w:t>
      </w:r>
    </w:p>
    <w:p w:rsidR="001E5D28" w:rsidRDefault="001E5D28" w:rsidP="001E5D28">
      <w:pPr>
        <w:numPr>
          <w:ilvl w:val="0"/>
          <w:numId w:val="206"/>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分组结果</w:t>
      </w:r>
      <w:r>
        <w:rPr>
          <w:rFonts w:ascii="宋体" w:hAnsi="宋体" w:cs="Arial" w:hint="eastAsia"/>
          <w:b/>
          <w:sz w:val="24"/>
        </w:rPr>
        <w:tab/>
      </w:r>
    </w:p>
    <w:p w:rsidR="001E5D28" w:rsidRDefault="001E5D28" w:rsidP="001E5D28">
      <w:pPr>
        <w:numPr>
          <w:ilvl w:val="0"/>
          <w:numId w:val="207"/>
        </w:numPr>
        <w:ind w:firstLineChars="175" w:firstLine="422"/>
        <w:rPr>
          <w:rFonts w:ascii="宋体" w:hAnsi="宋体" w:cs="Arial"/>
          <w:sz w:val="24"/>
        </w:rPr>
      </w:pPr>
      <w:r>
        <w:rPr>
          <w:rFonts w:ascii="宋体" w:hAnsi="宋体" w:cs="Arial" w:hint="eastAsia"/>
          <w:sz w:val="24"/>
        </w:rPr>
        <w:t>查询和展示：分组结果明细，包含患者基本信息、分组信息、诊疗信息、费用信息等，可查询、导出病案分组结果明细。</w:t>
      </w:r>
    </w:p>
    <w:p w:rsidR="001E5D28" w:rsidRDefault="001E5D28" w:rsidP="001E5D28">
      <w:pPr>
        <w:numPr>
          <w:ilvl w:val="0"/>
          <w:numId w:val="207"/>
        </w:numPr>
        <w:ind w:firstLineChars="175" w:firstLine="422"/>
        <w:rPr>
          <w:rFonts w:ascii="宋体" w:hAnsi="宋体" w:cs="Arial"/>
          <w:sz w:val="24"/>
        </w:rPr>
      </w:pPr>
      <w:r>
        <w:rPr>
          <w:rFonts w:ascii="宋体" w:hAnsi="宋体" w:cs="Arial" w:hint="eastAsia"/>
          <w:sz w:val="24"/>
        </w:rPr>
        <w:t>信息导出：根据自己要查询的诊断结果内容，下载为EXCEL格式。</w:t>
      </w:r>
    </w:p>
    <w:p w:rsidR="001E5D28" w:rsidRDefault="001E5D28" w:rsidP="001E5D28">
      <w:pPr>
        <w:numPr>
          <w:ilvl w:val="0"/>
          <w:numId w:val="199"/>
        </w:numPr>
        <w:tabs>
          <w:tab w:val="left" w:pos="893"/>
        </w:tabs>
        <w:spacing w:before="120"/>
        <w:rPr>
          <w:rFonts w:ascii="宋体" w:hAnsi="宋体" w:cs="Arial"/>
          <w:b/>
          <w:sz w:val="24"/>
        </w:rPr>
      </w:pPr>
      <w:r>
        <w:rPr>
          <w:rFonts w:ascii="宋体" w:hAnsi="宋体" w:cs="Arial" w:hint="eastAsia"/>
          <w:b/>
          <w:sz w:val="24"/>
        </w:rPr>
        <w:t>历史分组信息</w:t>
      </w:r>
      <w:r>
        <w:rPr>
          <w:rFonts w:ascii="宋体" w:hAnsi="宋体" w:cs="Arial" w:hint="eastAsia"/>
          <w:b/>
          <w:sz w:val="24"/>
        </w:rPr>
        <w:tab/>
      </w:r>
    </w:p>
    <w:p w:rsidR="001E5D28" w:rsidRDefault="001E5D28" w:rsidP="001E5D28">
      <w:pPr>
        <w:numPr>
          <w:ilvl w:val="0"/>
          <w:numId w:val="208"/>
        </w:numPr>
        <w:ind w:firstLineChars="175" w:firstLine="422"/>
        <w:rPr>
          <w:rFonts w:ascii="宋体" w:hAnsi="宋体" w:cs="Arial"/>
          <w:sz w:val="24"/>
        </w:rPr>
      </w:pPr>
      <w:r>
        <w:rPr>
          <w:rFonts w:ascii="宋体" w:hAnsi="宋体" w:cs="Arial" w:hint="eastAsia"/>
          <w:sz w:val="24"/>
        </w:rPr>
        <w:t>查询和展示：历史分组信息，包含患者基本信息、分组信息、诊疗信息、费用信息等，可查询、导出历史分组信息。</w:t>
      </w:r>
    </w:p>
    <w:p w:rsidR="001E5D28" w:rsidRDefault="001E5D28" w:rsidP="001E5D28">
      <w:pPr>
        <w:numPr>
          <w:ilvl w:val="0"/>
          <w:numId w:val="208"/>
        </w:numPr>
        <w:ind w:firstLineChars="175" w:firstLine="422"/>
        <w:rPr>
          <w:rFonts w:ascii="宋体" w:hAnsi="宋体" w:cs="Arial"/>
          <w:sz w:val="24"/>
        </w:rPr>
      </w:pPr>
      <w:r>
        <w:rPr>
          <w:rFonts w:ascii="宋体" w:hAnsi="宋体" w:cs="Arial" w:hint="eastAsia"/>
          <w:sz w:val="24"/>
        </w:rPr>
        <w:lastRenderedPageBreak/>
        <w:t>信息导出：根据自己要查询的诊断结果内容，下载为EXCEL格式。</w:t>
      </w:r>
    </w:p>
    <w:p w:rsidR="001E5D28" w:rsidRDefault="001E5D28" w:rsidP="001E5D28">
      <w:pPr>
        <w:pStyle w:val="5"/>
        <w:numPr>
          <w:ilvl w:val="4"/>
          <w:numId w:val="0"/>
        </w:numPr>
        <w:ind w:left="991" w:hanging="991"/>
      </w:pPr>
      <w:r>
        <w:t>1.2.3.2.2.</w:t>
      </w:r>
      <w:r>
        <w:rPr>
          <w:rFonts w:hint="eastAsia"/>
        </w:rPr>
        <w:t>运营总览</w:t>
      </w:r>
    </w:p>
    <w:p w:rsidR="001E5D28" w:rsidRDefault="001E5D28" w:rsidP="001E5D28">
      <w:pPr>
        <w:numPr>
          <w:ilvl w:val="0"/>
          <w:numId w:val="209"/>
        </w:numPr>
        <w:tabs>
          <w:tab w:val="left" w:pos="893"/>
        </w:tabs>
        <w:spacing w:before="120"/>
        <w:rPr>
          <w:rFonts w:ascii="宋体" w:hAnsi="宋体" w:cs="Arial"/>
          <w:b/>
          <w:sz w:val="24"/>
        </w:rPr>
      </w:pPr>
      <w:r>
        <w:rPr>
          <w:rFonts w:ascii="宋体" w:hAnsi="宋体" w:cs="Arial" w:hint="eastAsia"/>
          <w:b/>
          <w:sz w:val="24"/>
        </w:rPr>
        <w:t>整体分析</w:t>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通过费用类型（全部、自费、医保）综合展示DRG运营概况，包括DRG运营概况、入组分布、医保类型分布、科室的指数效益分析、科室和病组的运营排名。</w:t>
      </w:r>
    </w:p>
    <w:p w:rsidR="001E5D28" w:rsidRDefault="001E5D28" w:rsidP="001E5D28">
      <w:pPr>
        <w:numPr>
          <w:ilvl w:val="0"/>
          <w:numId w:val="209"/>
        </w:numPr>
        <w:tabs>
          <w:tab w:val="left" w:pos="893"/>
        </w:tabs>
        <w:spacing w:before="120"/>
        <w:rPr>
          <w:rFonts w:ascii="宋体" w:hAnsi="宋体" w:cs="Arial"/>
          <w:b/>
          <w:sz w:val="24"/>
        </w:rPr>
      </w:pPr>
      <w:r>
        <w:rPr>
          <w:rFonts w:ascii="宋体" w:hAnsi="宋体" w:cs="Arial" w:hint="eastAsia"/>
          <w:b/>
          <w:sz w:val="24"/>
        </w:rPr>
        <w:t>指数效益分析</w:t>
      </w:r>
    </w:p>
    <w:p w:rsidR="001E5D28" w:rsidRDefault="001E5D28" w:rsidP="001E5D28">
      <w:pPr>
        <w:numPr>
          <w:ilvl w:val="0"/>
          <w:numId w:val="210"/>
        </w:numPr>
        <w:ind w:firstLineChars="175" w:firstLine="422"/>
        <w:rPr>
          <w:rFonts w:ascii="宋体" w:hAnsi="宋体" w:cs="Arial"/>
          <w:sz w:val="24"/>
        </w:rPr>
      </w:pPr>
      <w:r>
        <w:rPr>
          <w:rFonts w:ascii="宋体" w:hAnsi="宋体" w:cs="Arial" w:hint="eastAsia"/>
          <w:sz w:val="24"/>
        </w:rPr>
        <w:t>趋势分析：展示各个科室的总权重、同比，cmi、同比。</w:t>
      </w:r>
    </w:p>
    <w:p w:rsidR="001E5D28" w:rsidRDefault="001E5D28" w:rsidP="001E5D28">
      <w:pPr>
        <w:numPr>
          <w:ilvl w:val="0"/>
          <w:numId w:val="210"/>
        </w:numPr>
        <w:ind w:firstLineChars="175" w:firstLine="422"/>
        <w:rPr>
          <w:rFonts w:ascii="宋体" w:hAnsi="宋体" w:cs="Arial"/>
          <w:sz w:val="24"/>
        </w:rPr>
      </w:pPr>
      <w:r>
        <w:rPr>
          <w:rFonts w:ascii="宋体" w:hAnsi="宋体" w:cs="Arial" w:hint="eastAsia"/>
          <w:sz w:val="24"/>
        </w:rPr>
        <w:t>分布分析：通过四象限，（Y:费用消耗指数，X：时间消耗指数）来观察科室的指数效益。</w:t>
      </w:r>
    </w:p>
    <w:p w:rsidR="001E5D28" w:rsidRDefault="001E5D28" w:rsidP="001E5D28">
      <w:pPr>
        <w:numPr>
          <w:ilvl w:val="0"/>
          <w:numId w:val="209"/>
        </w:numPr>
        <w:tabs>
          <w:tab w:val="left" w:pos="893"/>
        </w:tabs>
        <w:spacing w:before="120"/>
        <w:rPr>
          <w:rFonts w:ascii="宋体" w:hAnsi="宋体" w:cs="Arial"/>
          <w:b/>
          <w:sz w:val="24"/>
        </w:rPr>
      </w:pPr>
      <w:r>
        <w:rPr>
          <w:rFonts w:ascii="宋体" w:hAnsi="宋体" w:cs="Arial" w:hint="eastAsia"/>
          <w:b/>
          <w:sz w:val="24"/>
        </w:rPr>
        <w:t>运营排名</w:t>
      </w:r>
    </w:p>
    <w:p w:rsidR="001E5D28" w:rsidRDefault="001E5D28" w:rsidP="001E5D28">
      <w:pPr>
        <w:ind w:firstLineChars="200" w:firstLine="482"/>
        <w:rPr>
          <w:rFonts w:ascii="宋体" w:hAnsi="宋体" w:cs="Arial"/>
          <w:sz w:val="24"/>
        </w:rPr>
      </w:pPr>
      <w:r>
        <w:rPr>
          <w:rFonts w:ascii="宋体" w:hAnsi="宋体" w:cs="Arial" w:hint="eastAsia"/>
          <w:sz w:val="24"/>
        </w:rPr>
        <w:t>通过科室和病组，进行4个维度（rw，总权重，病案数，次均费用，平均住院日）进行排名。</w:t>
      </w:r>
    </w:p>
    <w:p w:rsidR="001E5D28" w:rsidRDefault="001E5D28" w:rsidP="001E5D28">
      <w:pPr>
        <w:numPr>
          <w:ilvl w:val="0"/>
          <w:numId w:val="209"/>
        </w:numPr>
        <w:tabs>
          <w:tab w:val="left" w:pos="893"/>
        </w:tabs>
        <w:spacing w:before="120"/>
        <w:rPr>
          <w:rFonts w:ascii="宋体" w:hAnsi="宋体" w:cs="Arial"/>
          <w:b/>
          <w:sz w:val="24"/>
        </w:rPr>
      </w:pPr>
      <w:r>
        <w:rPr>
          <w:rFonts w:ascii="宋体" w:hAnsi="宋体" w:cs="Arial" w:hint="eastAsia"/>
          <w:b/>
          <w:sz w:val="24"/>
        </w:rPr>
        <w:t>指标自定义分析</w:t>
      </w:r>
    </w:p>
    <w:p w:rsidR="001E5D28" w:rsidRDefault="001E5D28" w:rsidP="001E5D28">
      <w:pPr>
        <w:ind w:firstLineChars="200" w:firstLine="482"/>
        <w:rPr>
          <w:rFonts w:ascii="宋体" w:hAnsi="宋体" w:cs="Arial"/>
          <w:sz w:val="24"/>
        </w:rPr>
      </w:pPr>
      <w:r>
        <w:rPr>
          <w:rFonts w:ascii="宋体" w:hAnsi="宋体" w:cs="Arial" w:hint="eastAsia"/>
          <w:sz w:val="24"/>
        </w:rPr>
        <w:t>系统支持自定义选择费用类型（全部、自费、医保）、分析时间、分析维度（全院、科室、医生组、医生）、分析指标（医疗服务能力、医疗服务效率、医疗安全、住院经济指标、病组分布指标）进行分析，分析结果支持导出利用。</w:t>
      </w:r>
    </w:p>
    <w:p w:rsidR="001E5D28" w:rsidRDefault="001E5D28" w:rsidP="001E5D28">
      <w:pPr>
        <w:pStyle w:val="5"/>
        <w:numPr>
          <w:ilvl w:val="4"/>
          <w:numId w:val="0"/>
        </w:numPr>
        <w:ind w:left="991" w:hanging="991"/>
      </w:pPr>
      <w:r>
        <w:t>1.2.3.2.3.</w:t>
      </w:r>
      <w:r>
        <w:rPr>
          <w:rFonts w:hint="eastAsia"/>
        </w:rPr>
        <w:t>DRG</w:t>
      </w:r>
      <w:r>
        <w:rPr>
          <w:rFonts w:hint="eastAsia"/>
        </w:rPr>
        <w:t>病组分析</w:t>
      </w:r>
    </w:p>
    <w:p w:rsidR="001E5D28" w:rsidRDefault="004202D8" w:rsidP="001E5D28">
      <w:pPr>
        <w:numPr>
          <w:ilvl w:val="0"/>
          <w:numId w:val="211"/>
        </w:numPr>
        <w:tabs>
          <w:tab w:val="left" w:pos="893"/>
        </w:tabs>
        <w:spacing w:before="120"/>
        <w:rPr>
          <w:rFonts w:ascii="宋体" w:hAnsi="宋体" w:cs="Arial"/>
          <w:b/>
          <w:sz w:val="24"/>
        </w:rPr>
      </w:pPr>
      <w:r>
        <w:rPr>
          <w:rFonts w:ascii="宋体" w:hAnsi="宋体" w:cs="Arial" w:hint="eastAsia"/>
          <w:b/>
          <w:sz w:val="24"/>
        </w:rPr>
        <w:t>●</w:t>
      </w:r>
      <w:r w:rsidR="001E5D28">
        <w:rPr>
          <w:rFonts w:ascii="宋体" w:hAnsi="宋体" w:cs="Arial" w:hint="eastAsia"/>
          <w:b/>
          <w:sz w:val="24"/>
        </w:rPr>
        <w:t>全市病组分析</w:t>
      </w:r>
    </w:p>
    <w:p w:rsidR="001E5D28" w:rsidRDefault="001E5D28" w:rsidP="001E5D28">
      <w:pPr>
        <w:numPr>
          <w:ilvl w:val="0"/>
          <w:numId w:val="212"/>
        </w:numPr>
        <w:ind w:firstLineChars="175" w:firstLine="422"/>
        <w:rPr>
          <w:rFonts w:ascii="宋体" w:hAnsi="宋体" w:cs="Arial"/>
          <w:sz w:val="24"/>
        </w:rPr>
      </w:pPr>
      <w:r>
        <w:rPr>
          <w:rFonts w:ascii="宋体" w:hAnsi="宋体" w:cs="Arial" w:hint="eastAsia"/>
          <w:sz w:val="24"/>
        </w:rPr>
        <w:t>整体分析：</w:t>
      </w:r>
      <w:r>
        <w:rPr>
          <w:rFonts w:ascii="宋体" w:hAnsi="宋体" w:cs="Arial" w:hint="eastAsia"/>
          <w:sz w:val="24"/>
        </w:rPr>
        <w:tab/>
        <w:t>通过费用类型（全部、自费、医保）分析全院DRG病组情况，包括病组概览：病组结构分布、病组rw及院均费用的分布，以及病组次均费用可视化对比展示，并支持选择展示二维、三维图（增加病组内病案数）、筛选rw和次均费用进行分析，在病案分布里展示：病组入组分布、医保类型分布、DRG付费分布，在费用分析里展示：费用结构、费用趋势，在分布入组里展示：入组分析、未入组原因，整体展示对全院各病组、科室、医生组、医生的病组明细分析，并支持下转查看各医院、科室、医生组、医生的病组详情分析。指数效益分析，系统支持科室指数效益分布分析，对全院所有科室的时间消耗指数、费用消耗指数进行四象限分布分析。</w:t>
      </w:r>
    </w:p>
    <w:p w:rsidR="001E5D28" w:rsidRDefault="001E5D28" w:rsidP="001E5D28">
      <w:pPr>
        <w:numPr>
          <w:ilvl w:val="0"/>
          <w:numId w:val="212"/>
        </w:numPr>
        <w:ind w:firstLineChars="175" w:firstLine="422"/>
        <w:rPr>
          <w:rFonts w:ascii="宋体" w:hAnsi="宋体" w:cs="Arial"/>
          <w:sz w:val="24"/>
        </w:rPr>
      </w:pPr>
      <w:r>
        <w:rPr>
          <w:rFonts w:ascii="宋体" w:hAnsi="宋体" w:cs="Arial" w:hint="eastAsia"/>
          <w:sz w:val="24"/>
        </w:rPr>
        <w:t>指标自定义分析，系统支持自定义选择费用类型（全部、自费、医保）、分析时间、分析维度（全院、科室、医生组、医生）、分析指标（医疗服务能力、医疗服务效率、医疗安全、住院经济指标、病组分布指标）进行分析，分析结果支持导出利用。</w:t>
      </w:r>
    </w:p>
    <w:p w:rsidR="001E5D28" w:rsidRDefault="001E5D28" w:rsidP="001E5D28">
      <w:pPr>
        <w:numPr>
          <w:ilvl w:val="0"/>
          <w:numId w:val="212"/>
        </w:numPr>
        <w:ind w:firstLineChars="175" w:firstLine="422"/>
        <w:rPr>
          <w:rFonts w:ascii="宋体" w:hAnsi="宋体" w:cs="Arial"/>
          <w:sz w:val="24"/>
        </w:rPr>
      </w:pPr>
      <w:r>
        <w:rPr>
          <w:rFonts w:ascii="宋体" w:hAnsi="宋体" w:cs="Arial" w:hint="eastAsia"/>
          <w:sz w:val="24"/>
        </w:rPr>
        <w:t>分布情况分析</w:t>
      </w:r>
      <w:r>
        <w:rPr>
          <w:rFonts w:ascii="宋体" w:hAnsi="宋体" w:cs="Arial" w:hint="eastAsia"/>
          <w:sz w:val="24"/>
        </w:rPr>
        <w:tab/>
        <w:t>：多维度分析分布情况，病组分布，病案分布，费用分析，入</w:t>
      </w:r>
      <w:r>
        <w:rPr>
          <w:rFonts w:ascii="宋体" w:hAnsi="宋体" w:cs="Arial" w:hint="eastAsia"/>
          <w:sz w:val="24"/>
        </w:rPr>
        <w:lastRenderedPageBreak/>
        <w:t>组。</w:t>
      </w:r>
    </w:p>
    <w:p w:rsidR="001E5D28" w:rsidRDefault="001E5D28" w:rsidP="001E5D28">
      <w:pPr>
        <w:numPr>
          <w:ilvl w:val="0"/>
          <w:numId w:val="211"/>
        </w:numPr>
        <w:tabs>
          <w:tab w:val="left" w:pos="893"/>
        </w:tabs>
        <w:spacing w:before="120"/>
        <w:rPr>
          <w:rFonts w:ascii="宋体" w:hAnsi="宋体" w:cs="Arial"/>
          <w:b/>
          <w:sz w:val="24"/>
        </w:rPr>
      </w:pPr>
      <w:r>
        <w:rPr>
          <w:rFonts w:ascii="宋体" w:hAnsi="宋体" w:cs="Arial" w:hint="eastAsia"/>
          <w:b/>
          <w:sz w:val="24"/>
        </w:rPr>
        <w:t>全院病组分析</w:t>
      </w:r>
      <w:r>
        <w:rPr>
          <w:rFonts w:ascii="宋体" w:hAnsi="宋体" w:cs="Arial" w:hint="eastAsia"/>
          <w:b/>
          <w:sz w:val="24"/>
        </w:rPr>
        <w:tab/>
      </w:r>
    </w:p>
    <w:p w:rsidR="001E5D28" w:rsidRDefault="001E5D28" w:rsidP="001E5D28">
      <w:pPr>
        <w:numPr>
          <w:ilvl w:val="0"/>
          <w:numId w:val="213"/>
        </w:numPr>
        <w:ind w:firstLineChars="175" w:firstLine="422"/>
        <w:rPr>
          <w:rFonts w:ascii="宋体" w:hAnsi="宋体" w:cs="Arial"/>
          <w:sz w:val="24"/>
        </w:rPr>
      </w:pPr>
      <w:r>
        <w:rPr>
          <w:rFonts w:ascii="宋体" w:hAnsi="宋体" w:cs="Arial" w:hint="eastAsia"/>
          <w:sz w:val="24"/>
        </w:rPr>
        <w:t>整体分析：</w:t>
      </w:r>
      <w:r>
        <w:rPr>
          <w:rFonts w:ascii="宋体" w:hAnsi="宋体" w:cs="Arial" w:hint="eastAsia"/>
          <w:sz w:val="24"/>
        </w:rPr>
        <w:tab/>
        <w:t>通过费用类型（全部、自费、医保）分析全院DRG病组情况，包括病组概览：病组结构分布、病组rw及院均费用的分布，以及病组次均费用可视化对比展示，并支持选择展示二维、三维图（增加病组内病案数）、筛选rw和次均费用进行分析，在病案分布里展示：病组入组分布、医保类型分布、DRG付费分布，在费用分析里展示：费用结构、费用趋势，在分布入组里展示：入组分析、未入组原因，整体展示对全院各病组、科室、医生组、医生的病组明细分析，并支持下转查看各医院、科室、医生组、医生的病组详情分析。</w:t>
      </w:r>
    </w:p>
    <w:p w:rsidR="001E5D28" w:rsidRDefault="001E5D28" w:rsidP="001E5D28">
      <w:pPr>
        <w:numPr>
          <w:ilvl w:val="0"/>
          <w:numId w:val="213"/>
        </w:numPr>
        <w:ind w:firstLineChars="175" w:firstLine="422"/>
        <w:rPr>
          <w:rFonts w:ascii="宋体" w:hAnsi="宋体" w:cs="Arial"/>
          <w:sz w:val="24"/>
        </w:rPr>
      </w:pPr>
      <w:r>
        <w:rPr>
          <w:rFonts w:ascii="宋体" w:hAnsi="宋体" w:cs="Arial" w:hint="eastAsia"/>
          <w:sz w:val="24"/>
        </w:rPr>
        <w:t>分布情况分析</w:t>
      </w:r>
      <w:r>
        <w:rPr>
          <w:rFonts w:ascii="宋体" w:hAnsi="宋体" w:cs="Arial" w:hint="eastAsia"/>
          <w:sz w:val="24"/>
        </w:rPr>
        <w:tab/>
        <w:t>：多维度分析分布情况，病组分布，病案分布，费用分析，入组。</w:t>
      </w:r>
    </w:p>
    <w:p w:rsidR="001E5D28" w:rsidRDefault="001E5D28" w:rsidP="001E5D28">
      <w:pPr>
        <w:numPr>
          <w:ilvl w:val="0"/>
          <w:numId w:val="211"/>
        </w:numPr>
        <w:tabs>
          <w:tab w:val="left" w:pos="893"/>
        </w:tabs>
        <w:spacing w:before="120"/>
        <w:rPr>
          <w:rFonts w:ascii="宋体" w:hAnsi="宋体" w:cs="Arial"/>
          <w:b/>
          <w:sz w:val="24"/>
        </w:rPr>
      </w:pPr>
      <w:r>
        <w:rPr>
          <w:rFonts w:ascii="宋体" w:hAnsi="宋体" w:cs="Arial" w:hint="eastAsia"/>
          <w:b/>
          <w:sz w:val="24"/>
        </w:rPr>
        <w:t>科室病组分析</w:t>
      </w:r>
      <w:r>
        <w:rPr>
          <w:rFonts w:ascii="宋体" w:hAnsi="宋体" w:cs="Arial" w:hint="eastAsia"/>
          <w:b/>
          <w:sz w:val="24"/>
        </w:rPr>
        <w:tab/>
      </w:r>
    </w:p>
    <w:p w:rsidR="001E5D28" w:rsidRDefault="001E5D28" w:rsidP="001E5D28">
      <w:pPr>
        <w:numPr>
          <w:ilvl w:val="0"/>
          <w:numId w:val="214"/>
        </w:numPr>
        <w:ind w:firstLineChars="175" w:firstLine="422"/>
        <w:rPr>
          <w:rFonts w:ascii="宋体" w:hAnsi="宋体" w:cs="Arial"/>
          <w:sz w:val="24"/>
        </w:rPr>
      </w:pPr>
      <w:r>
        <w:rPr>
          <w:rFonts w:ascii="宋体" w:hAnsi="宋体" w:cs="Arial" w:hint="eastAsia"/>
          <w:sz w:val="24"/>
        </w:rPr>
        <w:t>整体分析：</w:t>
      </w:r>
      <w:r>
        <w:rPr>
          <w:rFonts w:ascii="宋体" w:hAnsi="宋体" w:cs="Arial" w:hint="eastAsia"/>
          <w:sz w:val="24"/>
        </w:rPr>
        <w:tab/>
        <w:t>通过费用类型（全部、自费、医保）分析全院DRG病组情况，包括病组概览：病组结构分布、病组rw及院均费用的分布，以及病组次均费用可视化对比展示，并支持选择展示二维、三维图（增加病组内病案数）、筛选rw和次均费用进行分析，在病案分布里展示：病组入组分布、医保类型分布、DRG付费分布，在费用分析里展示：费用结构、费用趋势，在分布入组里展示：入组分析、未入组原因，整体展示对全院各病组、科室、医生组、医生的病组明细分析，并支持下转查看各医院、科室、医生组、医生的病组详情分析。</w:t>
      </w:r>
    </w:p>
    <w:p w:rsidR="001E5D28" w:rsidRDefault="001E5D28" w:rsidP="001E5D28">
      <w:pPr>
        <w:numPr>
          <w:ilvl w:val="0"/>
          <w:numId w:val="214"/>
        </w:numPr>
        <w:ind w:firstLineChars="175" w:firstLine="422"/>
        <w:rPr>
          <w:rFonts w:ascii="宋体" w:hAnsi="宋体" w:cs="Arial"/>
          <w:sz w:val="24"/>
        </w:rPr>
      </w:pPr>
      <w:r>
        <w:rPr>
          <w:rFonts w:ascii="宋体" w:hAnsi="宋体" w:cs="Arial" w:hint="eastAsia"/>
          <w:sz w:val="24"/>
        </w:rPr>
        <w:t>分布情况分析：</w:t>
      </w:r>
      <w:r>
        <w:rPr>
          <w:rFonts w:ascii="宋体" w:hAnsi="宋体" w:cs="Arial" w:hint="eastAsia"/>
          <w:sz w:val="24"/>
        </w:rPr>
        <w:tab/>
        <w:t>多维度分析分布情况，病组分布，病案分布，费用分析，入组。</w:t>
      </w:r>
    </w:p>
    <w:p w:rsidR="001E5D28" w:rsidRDefault="001E5D28" w:rsidP="001E5D28">
      <w:pPr>
        <w:numPr>
          <w:ilvl w:val="0"/>
          <w:numId w:val="211"/>
        </w:numPr>
        <w:tabs>
          <w:tab w:val="left" w:pos="893"/>
        </w:tabs>
        <w:spacing w:before="120"/>
        <w:rPr>
          <w:rFonts w:ascii="宋体" w:hAnsi="宋体" w:cs="Arial"/>
          <w:b/>
          <w:sz w:val="24"/>
        </w:rPr>
      </w:pPr>
      <w:r>
        <w:rPr>
          <w:rFonts w:ascii="宋体" w:hAnsi="宋体" w:cs="Arial" w:hint="eastAsia"/>
          <w:b/>
          <w:sz w:val="24"/>
        </w:rPr>
        <w:t>医生组病组分析</w:t>
      </w:r>
    </w:p>
    <w:p w:rsidR="001E5D28" w:rsidRDefault="001E5D28" w:rsidP="001E5D28">
      <w:pPr>
        <w:numPr>
          <w:ilvl w:val="0"/>
          <w:numId w:val="215"/>
        </w:numPr>
        <w:ind w:firstLineChars="175" w:firstLine="422"/>
        <w:rPr>
          <w:rFonts w:ascii="宋体" w:hAnsi="宋体" w:cs="Arial"/>
          <w:sz w:val="24"/>
        </w:rPr>
      </w:pPr>
      <w:r>
        <w:rPr>
          <w:rFonts w:ascii="宋体" w:hAnsi="宋体" w:cs="Arial" w:hint="eastAsia"/>
          <w:sz w:val="24"/>
        </w:rPr>
        <w:t>整体分析</w:t>
      </w:r>
      <w:r>
        <w:rPr>
          <w:rFonts w:ascii="宋体" w:hAnsi="宋体" w:cs="Arial" w:hint="eastAsia"/>
          <w:sz w:val="24"/>
        </w:rPr>
        <w:tab/>
        <w:t>：通过费用类型（全部、自费、医保）分析全院DRG病组情况，包括病组概览：病组结构分布、病组rw及院均费用的分布，以及病组次均费用可视化对比展示，并支持选择展示二维、三维图（增加病组内病案数）、筛选rw和次均费用进行分析，在病案分布里展示：病组入组分布、医保类型分布、DRG付费分布、在费用分析里展示：费用结构、费用趋势，在分布入组里展示：入组分析、未入组原因，整体展示对医生组、医生的病组明细分析，并可查看医生组和医生组下所有医生的病组详情分析</w:t>
      </w:r>
    </w:p>
    <w:p w:rsidR="001E5D28" w:rsidRDefault="001E5D28" w:rsidP="001E5D28">
      <w:pPr>
        <w:numPr>
          <w:ilvl w:val="0"/>
          <w:numId w:val="215"/>
        </w:numPr>
        <w:ind w:firstLineChars="175" w:firstLine="422"/>
        <w:rPr>
          <w:rFonts w:ascii="宋体" w:hAnsi="宋体" w:cs="Arial"/>
          <w:sz w:val="24"/>
        </w:rPr>
      </w:pPr>
      <w:r>
        <w:rPr>
          <w:rFonts w:ascii="宋体" w:hAnsi="宋体" w:cs="Arial" w:hint="eastAsia"/>
          <w:sz w:val="24"/>
        </w:rPr>
        <w:t>分布情况分析</w:t>
      </w:r>
      <w:r>
        <w:rPr>
          <w:rFonts w:ascii="宋体" w:hAnsi="宋体" w:cs="Arial" w:hint="eastAsia"/>
          <w:sz w:val="24"/>
        </w:rPr>
        <w:tab/>
        <w:t>：多维度分析分布情况，病组分布，病案分布，费用分析，入组。</w:t>
      </w:r>
    </w:p>
    <w:p w:rsidR="001E5D28" w:rsidRDefault="001E5D28" w:rsidP="001E5D28">
      <w:pPr>
        <w:numPr>
          <w:ilvl w:val="0"/>
          <w:numId w:val="211"/>
        </w:numPr>
        <w:tabs>
          <w:tab w:val="left" w:pos="893"/>
        </w:tabs>
        <w:spacing w:before="120"/>
        <w:rPr>
          <w:rFonts w:ascii="宋体" w:hAnsi="宋体" w:cs="Arial"/>
          <w:b/>
          <w:sz w:val="24"/>
        </w:rPr>
      </w:pPr>
      <w:r>
        <w:rPr>
          <w:rFonts w:ascii="宋体" w:hAnsi="宋体" w:cs="Arial" w:hint="eastAsia"/>
          <w:b/>
          <w:sz w:val="24"/>
        </w:rPr>
        <w:lastRenderedPageBreak/>
        <w:t>医生病组分析</w:t>
      </w:r>
      <w:r>
        <w:rPr>
          <w:rFonts w:ascii="宋体" w:hAnsi="宋体" w:cs="Arial" w:hint="eastAsia"/>
          <w:b/>
          <w:sz w:val="24"/>
        </w:rPr>
        <w:tab/>
      </w:r>
    </w:p>
    <w:p w:rsidR="001E5D28" w:rsidRDefault="001E5D28" w:rsidP="001E5D28">
      <w:pPr>
        <w:numPr>
          <w:ilvl w:val="0"/>
          <w:numId w:val="216"/>
        </w:numPr>
        <w:ind w:firstLineChars="175" w:firstLine="422"/>
        <w:rPr>
          <w:rFonts w:ascii="宋体" w:hAnsi="宋体" w:cs="Arial"/>
          <w:sz w:val="24"/>
        </w:rPr>
      </w:pPr>
      <w:r>
        <w:rPr>
          <w:rFonts w:ascii="宋体" w:hAnsi="宋体" w:cs="Arial" w:hint="eastAsia"/>
          <w:sz w:val="24"/>
        </w:rPr>
        <w:t>整体分析</w:t>
      </w:r>
      <w:r>
        <w:rPr>
          <w:rFonts w:ascii="宋体" w:hAnsi="宋体" w:cs="Arial" w:hint="eastAsia"/>
          <w:sz w:val="24"/>
        </w:rPr>
        <w:tab/>
        <w:t>：通过费用类型（全部、自费、医保）分析全院DRG病组情况，包括病组概览：病组结构分布、病组rw及院均费用的分布，以及病组次均费用可视化对比展示，并支持选择展示二维、三维图（增加病组内病案数）、筛选rw和次均费用进行分析，在病案分布里展示：病组入组分布、医保类型分布、DRG付费分布，在费用分析里展示：费用结构、费用趋势，在分布入组里展示：入组分析、未入组原因，整体展示对医生的病组明细分析，并可查看医生下所有病组的病组详情分析。</w:t>
      </w:r>
    </w:p>
    <w:p w:rsidR="001E5D28" w:rsidRDefault="001E5D28" w:rsidP="001E5D28">
      <w:pPr>
        <w:numPr>
          <w:ilvl w:val="0"/>
          <w:numId w:val="216"/>
        </w:numPr>
        <w:ind w:firstLineChars="175" w:firstLine="422"/>
        <w:rPr>
          <w:rFonts w:ascii="宋体" w:hAnsi="宋体" w:cs="Arial"/>
          <w:sz w:val="24"/>
        </w:rPr>
      </w:pPr>
      <w:r>
        <w:rPr>
          <w:rFonts w:ascii="宋体" w:hAnsi="宋体" w:cs="Arial" w:hint="eastAsia"/>
          <w:sz w:val="24"/>
        </w:rPr>
        <w:t>分布情况分析</w:t>
      </w:r>
      <w:r>
        <w:rPr>
          <w:rFonts w:ascii="宋体" w:hAnsi="宋体" w:cs="Arial" w:hint="eastAsia"/>
          <w:sz w:val="24"/>
        </w:rPr>
        <w:tab/>
        <w:t>：多维度分析分布情况，病组分布，病案分布，费用分析，入组。</w:t>
      </w:r>
    </w:p>
    <w:p w:rsidR="001E5D28" w:rsidRDefault="001E5D28" w:rsidP="001E5D28">
      <w:pPr>
        <w:numPr>
          <w:ilvl w:val="0"/>
          <w:numId w:val="211"/>
        </w:numPr>
        <w:tabs>
          <w:tab w:val="left" w:pos="893"/>
        </w:tabs>
        <w:spacing w:before="120"/>
        <w:rPr>
          <w:rFonts w:ascii="宋体" w:hAnsi="宋体" w:cs="Arial"/>
          <w:b/>
          <w:sz w:val="24"/>
        </w:rPr>
      </w:pPr>
      <w:r>
        <w:rPr>
          <w:rFonts w:ascii="宋体" w:hAnsi="宋体" w:cs="Arial" w:hint="eastAsia"/>
          <w:b/>
          <w:sz w:val="24"/>
        </w:rPr>
        <w:t>病组分析</w:t>
      </w:r>
      <w:r>
        <w:rPr>
          <w:rFonts w:ascii="宋体" w:hAnsi="宋体" w:cs="Arial" w:hint="eastAsia"/>
          <w:b/>
          <w:sz w:val="24"/>
        </w:rPr>
        <w:tab/>
      </w:r>
    </w:p>
    <w:p w:rsidR="001E5D28" w:rsidRDefault="001E5D28" w:rsidP="001E5D28">
      <w:pPr>
        <w:numPr>
          <w:ilvl w:val="0"/>
          <w:numId w:val="217"/>
        </w:numPr>
        <w:ind w:firstLineChars="175" w:firstLine="422"/>
        <w:rPr>
          <w:rFonts w:ascii="宋体" w:hAnsi="宋体" w:cs="Arial"/>
          <w:sz w:val="24"/>
        </w:rPr>
      </w:pPr>
      <w:r>
        <w:rPr>
          <w:rFonts w:ascii="宋体" w:hAnsi="宋体" w:cs="Arial" w:hint="eastAsia"/>
          <w:sz w:val="24"/>
        </w:rPr>
        <w:t>费用结构与趋势</w:t>
      </w:r>
      <w:r>
        <w:rPr>
          <w:rFonts w:ascii="宋体" w:hAnsi="宋体" w:cs="Arial" w:hint="eastAsia"/>
          <w:sz w:val="24"/>
        </w:rPr>
        <w:tab/>
        <w:t>：通过费用类型（全部、自费、医保）多维度分析某一病组的费用，包括病组基本情况、费用结构、费用趋势。</w:t>
      </w:r>
    </w:p>
    <w:p w:rsidR="001E5D28" w:rsidRDefault="001E5D28" w:rsidP="001E5D28">
      <w:pPr>
        <w:numPr>
          <w:ilvl w:val="0"/>
          <w:numId w:val="217"/>
        </w:numPr>
        <w:ind w:firstLineChars="175" w:firstLine="422"/>
        <w:rPr>
          <w:rFonts w:ascii="宋体" w:hAnsi="宋体" w:cs="Arial"/>
          <w:sz w:val="24"/>
        </w:rPr>
      </w:pPr>
      <w:r>
        <w:rPr>
          <w:rFonts w:ascii="宋体" w:hAnsi="宋体" w:cs="Arial" w:hint="eastAsia"/>
          <w:sz w:val="24"/>
        </w:rPr>
        <w:t>关联科室</w:t>
      </w:r>
      <w:r>
        <w:rPr>
          <w:rFonts w:ascii="宋体" w:hAnsi="宋体" w:cs="Arial" w:hint="eastAsia"/>
          <w:sz w:val="24"/>
        </w:rPr>
        <w:tab/>
        <w:t>：通过费用类型（全部、自费、医保）多维度分析某一病组的费用，包括病组基本情况、费用结构、费用趋势、以及病组关联科室的费用明细。</w:t>
      </w:r>
    </w:p>
    <w:p w:rsidR="001E5D28" w:rsidRDefault="001E5D28" w:rsidP="001E5D28">
      <w:pPr>
        <w:numPr>
          <w:ilvl w:val="0"/>
          <w:numId w:val="217"/>
        </w:numPr>
        <w:ind w:firstLineChars="175" w:firstLine="422"/>
        <w:rPr>
          <w:rFonts w:ascii="宋体" w:hAnsi="宋体" w:cs="Arial"/>
          <w:sz w:val="24"/>
        </w:rPr>
      </w:pPr>
      <w:r>
        <w:rPr>
          <w:rFonts w:ascii="宋体" w:hAnsi="宋体" w:cs="Arial" w:hint="eastAsia"/>
          <w:sz w:val="24"/>
        </w:rPr>
        <w:t>关联医生组</w:t>
      </w:r>
      <w:r>
        <w:rPr>
          <w:rFonts w:ascii="宋体" w:hAnsi="宋体" w:cs="Arial" w:hint="eastAsia"/>
          <w:sz w:val="24"/>
        </w:rPr>
        <w:tab/>
        <w:t>：通过费用类型（全部、自费、医保）多维度分析某一病组的费用，包括病组基本情况、费用结构、费用趋势、以及病组关联医生组的费用明细。</w:t>
      </w:r>
    </w:p>
    <w:p w:rsidR="001E5D28" w:rsidRDefault="001E5D28" w:rsidP="001E5D28">
      <w:pPr>
        <w:numPr>
          <w:ilvl w:val="0"/>
          <w:numId w:val="217"/>
        </w:numPr>
        <w:ind w:firstLineChars="175" w:firstLine="422"/>
        <w:rPr>
          <w:rFonts w:ascii="宋体" w:hAnsi="宋体" w:cs="Arial"/>
          <w:sz w:val="24"/>
        </w:rPr>
      </w:pPr>
      <w:r>
        <w:rPr>
          <w:rFonts w:ascii="宋体" w:hAnsi="宋体" w:cs="Arial" w:hint="eastAsia"/>
          <w:sz w:val="24"/>
        </w:rPr>
        <w:t>月度费用结构与趋势：</w:t>
      </w:r>
      <w:r>
        <w:rPr>
          <w:rFonts w:ascii="宋体" w:hAnsi="宋体" w:cs="Arial" w:hint="eastAsia"/>
          <w:sz w:val="24"/>
        </w:rPr>
        <w:tab/>
        <w:t>通过费用类型（全部、自费、医保）分析费用明细。</w:t>
      </w:r>
    </w:p>
    <w:p w:rsidR="001E5D28" w:rsidRDefault="001E5D28" w:rsidP="001E5D28">
      <w:pPr>
        <w:pStyle w:val="5"/>
        <w:numPr>
          <w:ilvl w:val="4"/>
          <w:numId w:val="0"/>
        </w:numPr>
        <w:ind w:left="991" w:hanging="991"/>
      </w:pPr>
      <w:r>
        <w:t>1.2.3.2.4.</w:t>
      </w:r>
      <w:r>
        <w:rPr>
          <w:rFonts w:hint="eastAsia"/>
        </w:rPr>
        <w:t>病例综合分析</w:t>
      </w:r>
    </w:p>
    <w:p w:rsidR="001E5D28" w:rsidRDefault="001E5D28" w:rsidP="001E5D28">
      <w:pPr>
        <w:numPr>
          <w:ilvl w:val="0"/>
          <w:numId w:val="218"/>
        </w:numPr>
        <w:tabs>
          <w:tab w:val="left" w:pos="893"/>
        </w:tabs>
        <w:spacing w:before="120"/>
        <w:rPr>
          <w:rFonts w:ascii="宋体" w:hAnsi="宋体" w:cs="Arial"/>
          <w:b/>
          <w:sz w:val="24"/>
        </w:rPr>
      </w:pPr>
      <w:r>
        <w:rPr>
          <w:rFonts w:ascii="宋体" w:hAnsi="宋体" w:cs="Arial" w:hint="eastAsia"/>
          <w:b/>
          <w:sz w:val="24"/>
        </w:rPr>
        <w:t>查询与展示</w:t>
      </w:r>
    </w:p>
    <w:p w:rsidR="001E5D28" w:rsidRDefault="001E5D28" w:rsidP="001E5D28">
      <w:pPr>
        <w:ind w:firstLineChars="200" w:firstLine="482"/>
        <w:rPr>
          <w:rFonts w:ascii="宋体" w:hAnsi="宋体" w:cs="Arial"/>
          <w:sz w:val="24"/>
        </w:rPr>
      </w:pPr>
      <w:r>
        <w:rPr>
          <w:rFonts w:ascii="宋体" w:hAnsi="宋体" w:cs="Arial" w:hint="eastAsia"/>
          <w:sz w:val="24"/>
        </w:rPr>
        <w:t>多维度综合查询所有人病例的具体情况。</w:t>
      </w:r>
    </w:p>
    <w:p w:rsidR="001E5D28" w:rsidRDefault="001E5D28" w:rsidP="001E5D28">
      <w:pPr>
        <w:numPr>
          <w:ilvl w:val="0"/>
          <w:numId w:val="218"/>
        </w:numPr>
        <w:tabs>
          <w:tab w:val="left" w:pos="893"/>
        </w:tabs>
        <w:spacing w:before="120"/>
        <w:rPr>
          <w:rFonts w:ascii="宋体" w:hAnsi="宋体" w:cs="Arial"/>
          <w:b/>
          <w:sz w:val="24"/>
        </w:rPr>
      </w:pPr>
      <w:r>
        <w:rPr>
          <w:rFonts w:ascii="宋体" w:hAnsi="宋体" w:cs="Arial" w:hint="eastAsia"/>
          <w:b/>
          <w:sz w:val="24"/>
        </w:rPr>
        <w:t>信息导出</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根据自己要查询的诊断结果内容，下载为EXCEL格式。</w:t>
      </w:r>
    </w:p>
    <w:p w:rsidR="001E5D28" w:rsidRDefault="001E5D28" w:rsidP="001E5D28">
      <w:pPr>
        <w:pStyle w:val="5"/>
        <w:numPr>
          <w:ilvl w:val="4"/>
          <w:numId w:val="0"/>
        </w:numPr>
        <w:ind w:left="991" w:hanging="991"/>
      </w:pPr>
      <w:r>
        <w:t>1.2.3.2.5.</w:t>
      </w:r>
      <w:r>
        <w:rPr>
          <w:rFonts w:hint="eastAsia"/>
        </w:rPr>
        <w:t>医疗费用分析</w:t>
      </w:r>
    </w:p>
    <w:p w:rsidR="001E5D28" w:rsidRDefault="001E5D28" w:rsidP="001E5D28">
      <w:pPr>
        <w:numPr>
          <w:ilvl w:val="0"/>
          <w:numId w:val="219"/>
        </w:numPr>
        <w:tabs>
          <w:tab w:val="left" w:pos="893"/>
        </w:tabs>
        <w:spacing w:before="120"/>
        <w:rPr>
          <w:rFonts w:ascii="宋体" w:hAnsi="宋体" w:cs="Arial"/>
          <w:b/>
          <w:sz w:val="24"/>
        </w:rPr>
      </w:pPr>
      <w:r>
        <w:rPr>
          <w:rFonts w:ascii="宋体" w:hAnsi="宋体" w:cs="Arial" w:hint="eastAsia"/>
          <w:b/>
          <w:sz w:val="24"/>
        </w:rPr>
        <w:t>全市费用分析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多维度分析全院费用，包括费用概况、费用结构、费用趋势及明细，全院所有科室、所有医生组、医生和病组的费用明细分析，可下转至各科室、医生组、医生查看费用详情分析。</w:t>
      </w:r>
    </w:p>
    <w:p w:rsidR="001E5D28" w:rsidRDefault="001E5D28" w:rsidP="001E5D28">
      <w:pPr>
        <w:numPr>
          <w:ilvl w:val="0"/>
          <w:numId w:val="219"/>
        </w:numPr>
        <w:tabs>
          <w:tab w:val="left" w:pos="893"/>
        </w:tabs>
        <w:spacing w:before="120"/>
        <w:rPr>
          <w:rFonts w:ascii="宋体" w:hAnsi="宋体" w:cs="Arial"/>
          <w:b/>
          <w:sz w:val="24"/>
        </w:rPr>
      </w:pPr>
      <w:r>
        <w:rPr>
          <w:rFonts w:ascii="宋体" w:hAnsi="宋体" w:cs="Arial" w:hint="eastAsia"/>
          <w:b/>
          <w:sz w:val="24"/>
        </w:rPr>
        <w:t>全院费用分析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通过费用类型（全部、自费、医保）多维度分析全院费用，包括费用概况、费用结构、费用趋势及明细，全院所有科室、所有医生组、医生和病组的费用明细分析，可下</w:t>
      </w:r>
      <w:r>
        <w:rPr>
          <w:rFonts w:ascii="宋体" w:hAnsi="宋体" w:cs="Arial" w:hint="eastAsia"/>
          <w:sz w:val="24"/>
        </w:rPr>
        <w:lastRenderedPageBreak/>
        <w:t>转至各科室、医生组、医生查看费用详情分析。</w:t>
      </w:r>
    </w:p>
    <w:p w:rsidR="001E5D28" w:rsidRDefault="001E5D28" w:rsidP="001E5D28">
      <w:pPr>
        <w:numPr>
          <w:ilvl w:val="0"/>
          <w:numId w:val="219"/>
        </w:numPr>
        <w:tabs>
          <w:tab w:val="left" w:pos="893"/>
        </w:tabs>
        <w:spacing w:before="120"/>
        <w:rPr>
          <w:rFonts w:ascii="宋体" w:hAnsi="宋体" w:cs="Arial"/>
          <w:b/>
          <w:sz w:val="24"/>
        </w:rPr>
      </w:pPr>
      <w:r>
        <w:rPr>
          <w:rFonts w:ascii="宋体" w:hAnsi="宋体" w:cs="Arial" w:hint="eastAsia"/>
          <w:b/>
          <w:sz w:val="24"/>
        </w:rPr>
        <w:t>科室费用分析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多维度分析科室费用，包括费用概况、费用结构、费用趋势及明细，全院所有科室、所有医生组、医生和病组的费用明细分析，可下转至科室、医生组、医生查看费用详情分析。</w:t>
      </w:r>
    </w:p>
    <w:p w:rsidR="001E5D28" w:rsidRDefault="001E5D28" w:rsidP="001E5D28">
      <w:pPr>
        <w:numPr>
          <w:ilvl w:val="0"/>
          <w:numId w:val="219"/>
        </w:numPr>
        <w:tabs>
          <w:tab w:val="left" w:pos="893"/>
        </w:tabs>
        <w:spacing w:before="120"/>
        <w:rPr>
          <w:rFonts w:ascii="宋体" w:hAnsi="宋体" w:cs="Arial"/>
          <w:b/>
          <w:sz w:val="24"/>
        </w:rPr>
      </w:pPr>
      <w:r>
        <w:rPr>
          <w:rFonts w:ascii="宋体" w:hAnsi="宋体" w:cs="Arial" w:hint="eastAsia"/>
          <w:b/>
          <w:sz w:val="24"/>
        </w:rPr>
        <w:t>医生组费用分析</w:t>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通过费用类型（全部、自费、医保）多维度分析医生组费用，包括费用概况、费用结构、费用趋势及明细，全院所有科室、所有医生组、医生和病组的费用明细分析，可下转至医生组、医生查看费用详情分析。</w:t>
      </w:r>
    </w:p>
    <w:p w:rsidR="001E5D28" w:rsidRDefault="001E5D28" w:rsidP="001E5D28">
      <w:pPr>
        <w:numPr>
          <w:ilvl w:val="0"/>
          <w:numId w:val="219"/>
        </w:numPr>
        <w:tabs>
          <w:tab w:val="left" w:pos="893"/>
        </w:tabs>
        <w:spacing w:before="120"/>
        <w:rPr>
          <w:rFonts w:ascii="宋体" w:hAnsi="宋体" w:cs="Arial"/>
          <w:b/>
          <w:sz w:val="24"/>
        </w:rPr>
      </w:pPr>
      <w:r>
        <w:rPr>
          <w:rFonts w:ascii="宋体" w:hAnsi="宋体" w:cs="Arial" w:hint="eastAsia"/>
          <w:b/>
          <w:sz w:val="24"/>
        </w:rPr>
        <w:t>医生费用分析</w:t>
      </w:r>
      <w:r>
        <w:rPr>
          <w:rFonts w:ascii="宋体" w:hAnsi="宋体" w:cs="Arial" w:hint="eastAsia"/>
          <w:b/>
          <w:sz w:val="24"/>
        </w:rPr>
        <w:tab/>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通过费用类型（全部、自费、医保）多维度分析医生费用，包括费用概况、费用结构、费用趋势及明细，全院所有科室、所有医生组、医生和病组的费用明细分析，可下转至医生查看费用详情分析。</w:t>
      </w:r>
    </w:p>
    <w:p w:rsidR="001E5D28" w:rsidRDefault="001E5D28" w:rsidP="001E5D28">
      <w:pPr>
        <w:pStyle w:val="5"/>
        <w:numPr>
          <w:ilvl w:val="4"/>
          <w:numId w:val="0"/>
        </w:numPr>
        <w:ind w:left="991" w:hanging="991"/>
      </w:pPr>
      <w:r>
        <w:t>1.2.3.2.6.</w:t>
      </w:r>
      <w:r>
        <w:rPr>
          <w:rFonts w:hint="eastAsia"/>
        </w:rPr>
        <w:t>综合评价</w:t>
      </w:r>
    </w:p>
    <w:p w:rsidR="001E5D28" w:rsidRDefault="001E5D28" w:rsidP="001E5D28">
      <w:pPr>
        <w:numPr>
          <w:ilvl w:val="0"/>
          <w:numId w:val="220"/>
        </w:numPr>
        <w:tabs>
          <w:tab w:val="left" w:pos="893"/>
        </w:tabs>
        <w:spacing w:before="120"/>
        <w:rPr>
          <w:rFonts w:ascii="宋体" w:hAnsi="宋体" w:cs="Arial"/>
          <w:b/>
          <w:sz w:val="24"/>
        </w:rPr>
      </w:pPr>
      <w:r>
        <w:rPr>
          <w:rFonts w:ascii="宋体" w:hAnsi="宋体" w:cs="Arial" w:hint="eastAsia"/>
          <w:b/>
          <w:sz w:val="24"/>
        </w:rPr>
        <w:t>全市综合分析</w:t>
      </w:r>
      <w:r>
        <w:rPr>
          <w:rFonts w:ascii="宋体" w:hAnsi="宋体" w:cs="Arial" w:hint="eastAsia"/>
          <w:b/>
          <w:sz w:val="24"/>
        </w:rPr>
        <w:tab/>
      </w:r>
    </w:p>
    <w:p w:rsidR="001E5D28" w:rsidRDefault="001E5D28" w:rsidP="001E5D28">
      <w:pPr>
        <w:numPr>
          <w:ilvl w:val="0"/>
          <w:numId w:val="221"/>
        </w:numPr>
        <w:ind w:firstLineChars="175" w:firstLine="422"/>
        <w:rPr>
          <w:rFonts w:ascii="宋体" w:hAnsi="宋体" w:cs="Arial"/>
          <w:sz w:val="24"/>
        </w:rPr>
      </w:pPr>
      <w:r>
        <w:rPr>
          <w:rFonts w:ascii="宋体" w:hAnsi="宋体" w:cs="Arial" w:hint="eastAsia"/>
          <w:sz w:val="24"/>
        </w:rPr>
        <w:t>查询与展示</w:t>
      </w:r>
      <w:r>
        <w:rPr>
          <w:rFonts w:ascii="宋体" w:hAnsi="宋体" w:cs="Arial" w:hint="eastAsia"/>
          <w:sz w:val="24"/>
        </w:rPr>
        <w:tab/>
        <w:t>：通过费用类型（全部、自费、医保）从医疗服务能力、医疗服务效率、医疗安全、住院经济指标综合评价全院DRG运营概况，以及所有科室评价明细，可下转至某科室的综合评价详情。</w:t>
      </w:r>
    </w:p>
    <w:p w:rsidR="001E5D28" w:rsidRDefault="001E5D28" w:rsidP="001E5D28">
      <w:pPr>
        <w:numPr>
          <w:ilvl w:val="0"/>
          <w:numId w:val="221"/>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220"/>
        </w:numPr>
        <w:tabs>
          <w:tab w:val="left" w:pos="893"/>
        </w:tabs>
        <w:spacing w:before="120"/>
        <w:rPr>
          <w:rFonts w:ascii="宋体" w:hAnsi="宋体" w:cs="Arial"/>
          <w:b/>
          <w:sz w:val="24"/>
        </w:rPr>
      </w:pPr>
      <w:r>
        <w:rPr>
          <w:rFonts w:ascii="宋体" w:hAnsi="宋体" w:cs="Arial" w:hint="eastAsia"/>
          <w:b/>
          <w:sz w:val="24"/>
        </w:rPr>
        <w:t>全院综合分析</w:t>
      </w:r>
      <w:r>
        <w:rPr>
          <w:rFonts w:ascii="宋体" w:hAnsi="宋体" w:cs="Arial" w:hint="eastAsia"/>
          <w:b/>
          <w:sz w:val="24"/>
        </w:rPr>
        <w:tab/>
      </w:r>
    </w:p>
    <w:p w:rsidR="001E5D28" w:rsidRDefault="001E5D28" w:rsidP="001E5D28">
      <w:pPr>
        <w:numPr>
          <w:ilvl w:val="0"/>
          <w:numId w:val="222"/>
        </w:numPr>
        <w:ind w:firstLineChars="175" w:firstLine="422"/>
        <w:rPr>
          <w:rFonts w:ascii="宋体" w:hAnsi="宋体" w:cs="Arial"/>
          <w:sz w:val="24"/>
        </w:rPr>
      </w:pPr>
      <w:r>
        <w:rPr>
          <w:rFonts w:ascii="宋体" w:hAnsi="宋体" w:cs="Arial" w:hint="eastAsia"/>
          <w:sz w:val="24"/>
        </w:rPr>
        <w:t>查询与展示：</w:t>
      </w:r>
      <w:r>
        <w:rPr>
          <w:rFonts w:ascii="宋体" w:hAnsi="宋体" w:cs="Arial" w:hint="eastAsia"/>
          <w:sz w:val="24"/>
        </w:rPr>
        <w:tab/>
        <w:t>通过费用类型（全部、自费、医保）从医疗服务能力、医疗服务效率、医疗安全、住院经济指标综合评价全院DRG运营概况，以及所有科室评价明细，可下转至某科室的综合评价详情。</w:t>
      </w:r>
    </w:p>
    <w:p w:rsidR="001E5D28" w:rsidRDefault="001E5D28" w:rsidP="001E5D28">
      <w:pPr>
        <w:numPr>
          <w:ilvl w:val="0"/>
          <w:numId w:val="222"/>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220"/>
        </w:numPr>
        <w:tabs>
          <w:tab w:val="left" w:pos="893"/>
        </w:tabs>
        <w:spacing w:before="120"/>
        <w:rPr>
          <w:rFonts w:ascii="宋体" w:hAnsi="宋体" w:cs="Arial"/>
          <w:b/>
          <w:sz w:val="24"/>
        </w:rPr>
      </w:pPr>
      <w:r>
        <w:rPr>
          <w:rFonts w:ascii="宋体" w:hAnsi="宋体" w:cs="Arial" w:hint="eastAsia"/>
          <w:b/>
          <w:sz w:val="24"/>
        </w:rPr>
        <w:t>科室综合分析</w:t>
      </w:r>
      <w:r>
        <w:rPr>
          <w:rFonts w:ascii="宋体" w:hAnsi="宋体" w:cs="Arial" w:hint="eastAsia"/>
          <w:b/>
          <w:sz w:val="24"/>
        </w:rPr>
        <w:tab/>
      </w:r>
    </w:p>
    <w:p w:rsidR="001E5D28" w:rsidRDefault="001E5D28" w:rsidP="001E5D28">
      <w:pPr>
        <w:numPr>
          <w:ilvl w:val="0"/>
          <w:numId w:val="223"/>
        </w:numPr>
        <w:ind w:firstLineChars="175" w:firstLine="422"/>
        <w:rPr>
          <w:rFonts w:ascii="宋体" w:hAnsi="宋体" w:cs="Arial"/>
          <w:sz w:val="24"/>
        </w:rPr>
      </w:pPr>
      <w:r>
        <w:rPr>
          <w:rFonts w:ascii="宋体" w:hAnsi="宋体" w:cs="Arial" w:hint="eastAsia"/>
          <w:sz w:val="24"/>
        </w:rPr>
        <w:t>查询与展示</w:t>
      </w:r>
      <w:r>
        <w:rPr>
          <w:rFonts w:ascii="宋体" w:hAnsi="宋体" w:cs="Arial" w:hint="eastAsia"/>
          <w:sz w:val="24"/>
        </w:rPr>
        <w:tab/>
        <w:t>：通过费用类型（全部、自费、医保）从医疗服务能力、医疗服务效率、医疗安全、住院经济指标综合评价所有医生组，可下转至某医生组的查看评价详情。</w:t>
      </w:r>
    </w:p>
    <w:p w:rsidR="001E5D28" w:rsidRDefault="001E5D28" w:rsidP="001E5D28">
      <w:pPr>
        <w:numPr>
          <w:ilvl w:val="0"/>
          <w:numId w:val="223"/>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220"/>
        </w:numPr>
        <w:tabs>
          <w:tab w:val="left" w:pos="893"/>
        </w:tabs>
        <w:spacing w:before="120"/>
        <w:rPr>
          <w:rFonts w:ascii="宋体" w:hAnsi="宋体" w:cs="Arial"/>
          <w:b/>
          <w:sz w:val="24"/>
        </w:rPr>
      </w:pPr>
      <w:r>
        <w:rPr>
          <w:rFonts w:ascii="宋体" w:hAnsi="宋体" w:cs="Arial" w:hint="eastAsia"/>
          <w:b/>
          <w:sz w:val="24"/>
        </w:rPr>
        <w:t>医生组综合分析</w:t>
      </w:r>
      <w:r>
        <w:rPr>
          <w:rFonts w:ascii="宋体" w:hAnsi="宋体" w:cs="Arial" w:hint="eastAsia"/>
          <w:b/>
          <w:sz w:val="24"/>
        </w:rPr>
        <w:tab/>
      </w:r>
    </w:p>
    <w:p w:rsidR="001E5D28" w:rsidRDefault="001E5D28" w:rsidP="001E5D28">
      <w:pPr>
        <w:numPr>
          <w:ilvl w:val="0"/>
          <w:numId w:val="224"/>
        </w:numPr>
        <w:ind w:firstLineChars="175" w:firstLine="422"/>
        <w:rPr>
          <w:rFonts w:ascii="宋体" w:hAnsi="宋体" w:cs="Arial"/>
          <w:sz w:val="24"/>
        </w:rPr>
      </w:pPr>
      <w:r>
        <w:rPr>
          <w:rFonts w:ascii="宋体" w:hAnsi="宋体" w:cs="Arial" w:hint="eastAsia"/>
          <w:sz w:val="24"/>
        </w:rPr>
        <w:lastRenderedPageBreak/>
        <w:t>查询与展示：</w:t>
      </w:r>
      <w:r>
        <w:rPr>
          <w:rFonts w:ascii="宋体" w:hAnsi="宋体" w:cs="Arial" w:hint="eastAsia"/>
          <w:sz w:val="24"/>
        </w:rPr>
        <w:tab/>
        <w:t>通过费用类型（全部、自费、医保）从医疗服务能力、医疗服务效率、医疗安全、住院经济指标综合评价所有医生，可下转至某医生的查看评价详情。</w:t>
      </w:r>
    </w:p>
    <w:p w:rsidR="001E5D28" w:rsidRDefault="001E5D28" w:rsidP="001E5D28">
      <w:pPr>
        <w:numPr>
          <w:ilvl w:val="0"/>
          <w:numId w:val="224"/>
        </w:numPr>
        <w:ind w:firstLineChars="175" w:firstLine="422"/>
        <w:rPr>
          <w:rFonts w:ascii="宋体" w:hAnsi="宋体" w:cs="Arial"/>
          <w:sz w:val="24"/>
        </w:rPr>
      </w:pPr>
      <w:r>
        <w:rPr>
          <w:rFonts w:ascii="宋体" w:hAnsi="宋体" w:cs="Arial" w:hint="eastAsia"/>
          <w:sz w:val="24"/>
        </w:rPr>
        <w:t>信息导出</w:t>
      </w:r>
      <w:r>
        <w:rPr>
          <w:rFonts w:ascii="宋体" w:hAnsi="宋体" w:cs="Arial" w:hint="eastAsia"/>
          <w:sz w:val="24"/>
        </w:rPr>
        <w:tab/>
        <w:t>：根据自己要查询的诊断结果内容，下载为EXCEL格式。</w:t>
      </w:r>
    </w:p>
    <w:p w:rsidR="001E5D28" w:rsidRDefault="001E5D28" w:rsidP="001E5D28">
      <w:pPr>
        <w:numPr>
          <w:ilvl w:val="0"/>
          <w:numId w:val="220"/>
        </w:numPr>
        <w:tabs>
          <w:tab w:val="left" w:pos="893"/>
        </w:tabs>
        <w:spacing w:before="120"/>
        <w:rPr>
          <w:rFonts w:ascii="宋体" w:hAnsi="宋体" w:cs="Arial"/>
          <w:b/>
          <w:sz w:val="24"/>
        </w:rPr>
      </w:pPr>
      <w:r>
        <w:rPr>
          <w:rFonts w:ascii="宋体" w:hAnsi="宋体" w:cs="Arial" w:hint="eastAsia"/>
          <w:b/>
          <w:sz w:val="24"/>
        </w:rPr>
        <w:t>指标自定义分析</w:t>
      </w:r>
    </w:p>
    <w:p w:rsidR="001E5D28" w:rsidRDefault="001E5D28" w:rsidP="001E5D28">
      <w:pPr>
        <w:ind w:firstLineChars="200" w:firstLine="482"/>
        <w:rPr>
          <w:rFonts w:ascii="宋体" w:hAnsi="宋体" w:cs="Arial"/>
          <w:sz w:val="24"/>
        </w:rPr>
      </w:pPr>
      <w:r>
        <w:rPr>
          <w:rFonts w:ascii="宋体" w:hAnsi="宋体" w:cs="Arial" w:hint="eastAsia"/>
          <w:sz w:val="24"/>
        </w:rPr>
        <w:tab/>
        <w:t>通过费用类型（全部、自费、医保）可自行选择分析时间、分析维度（全院、科室、医生组、医生）、分析指标（医疗服务能力、医疗服务效率、医疗安全、住院经济指标、病组分布指标）进行分析。</w:t>
      </w:r>
    </w:p>
    <w:p w:rsidR="001E5D28" w:rsidRDefault="001E5D28" w:rsidP="001E5D28">
      <w:pPr>
        <w:pStyle w:val="5"/>
        <w:numPr>
          <w:ilvl w:val="4"/>
          <w:numId w:val="0"/>
        </w:numPr>
        <w:ind w:left="991" w:hanging="991"/>
      </w:pPr>
      <w:r>
        <w:t>1.2.3.2.7.</w:t>
      </w:r>
      <w:r>
        <w:rPr>
          <w:rFonts w:hint="eastAsia"/>
        </w:rPr>
        <w:t>病组区间设置</w:t>
      </w:r>
    </w:p>
    <w:p w:rsidR="001E5D28" w:rsidRDefault="001E5D28" w:rsidP="001E5D28">
      <w:pPr>
        <w:numPr>
          <w:ilvl w:val="0"/>
          <w:numId w:val="225"/>
        </w:numPr>
        <w:tabs>
          <w:tab w:val="left" w:pos="893"/>
        </w:tabs>
        <w:spacing w:before="120"/>
        <w:ind w:firstLineChars="200" w:firstLine="484"/>
        <w:rPr>
          <w:rFonts w:ascii="宋体" w:hAnsi="宋体" w:cs="Arial"/>
          <w:b/>
          <w:sz w:val="24"/>
        </w:rPr>
      </w:pPr>
      <w:r>
        <w:rPr>
          <w:rFonts w:ascii="宋体" w:hAnsi="宋体" w:cs="Arial" w:hint="eastAsia"/>
          <w:b/>
          <w:sz w:val="24"/>
        </w:rPr>
        <w:t>病组区间参数管理</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在病组区间设置功能中，用户可以根据相关的医疗规范、疾病分类和诊断指南等信息，定义不同的病组区间。这些区间可以根据诊断编码、手术编码、病情严重程度等标准进行设置。用户可以设定各个病组的范围、条件和权重等参数，确保病组的分类和归类符合相关的医疗标准和监管要求。</w:t>
      </w:r>
    </w:p>
    <w:p w:rsidR="001E5D28" w:rsidRDefault="001E5D28" w:rsidP="001E5D28">
      <w:pPr>
        <w:numPr>
          <w:ilvl w:val="0"/>
          <w:numId w:val="225"/>
        </w:numPr>
        <w:tabs>
          <w:tab w:val="left" w:pos="893"/>
        </w:tabs>
        <w:spacing w:before="120"/>
        <w:ind w:firstLineChars="200" w:firstLine="484"/>
        <w:rPr>
          <w:rFonts w:ascii="宋体" w:hAnsi="宋体" w:cs="Arial"/>
          <w:b/>
          <w:sz w:val="24"/>
        </w:rPr>
      </w:pPr>
      <w:r>
        <w:rPr>
          <w:rFonts w:ascii="宋体" w:hAnsi="宋体" w:cs="Arial" w:hint="eastAsia"/>
          <w:b/>
          <w:sz w:val="24"/>
        </w:rPr>
        <w:t>病组区间数据分析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病组区间设置功能，系统能够自动将患者的临床数据进行分类和归类，并根据不同的病组区间进行统计和分析。用户可以根据系统提供的数据报表和图表，对不同病组的数量、费用、住院天数等指标进行监控和评估。同时，还可以根据不同的病组区间对医疗机构的绩效进行比较和分析，发现潜在的问题和改进的空间。</w:t>
      </w:r>
    </w:p>
    <w:p w:rsidR="001E5D28" w:rsidRDefault="001E5D28" w:rsidP="001E5D28">
      <w:pPr>
        <w:pStyle w:val="5"/>
        <w:numPr>
          <w:ilvl w:val="4"/>
          <w:numId w:val="0"/>
        </w:numPr>
        <w:ind w:left="991" w:hanging="991"/>
      </w:pPr>
      <w:r>
        <w:t>1.2.3.2.8.</w:t>
      </w:r>
      <w:r>
        <w:rPr>
          <w:rFonts w:hint="eastAsia"/>
        </w:rPr>
        <w:t>医疗费用分析</w:t>
      </w:r>
    </w:p>
    <w:p w:rsidR="001E5D28" w:rsidRDefault="001E5D28" w:rsidP="001E5D28">
      <w:pPr>
        <w:numPr>
          <w:ilvl w:val="0"/>
          <w:numId w:val="226"/>
        </w:numPr>
        <w:tabs>
          <w:tab w:val="left" w:pos="893"/>
        </w:tabs>
        <w:spacing w:before="120"/>
        <w:rPr>
          <w:rFonts w:ascii="宋体" w:hAnsi="宋体" w:cs="Arial"/>
          <w:b/>
          <w:sz w:val="24"/>
        </w:rPr>
      </w:pPr>
      <w:r>
        <w:rPr>
          <w:rFonts w:ascii="宋体" w:hAnsi="宋体" w:cs="Arial" w:hint="eastAsia"/>
          <w:b/>
          <w:sz w:val="24"/>
        </w:rPr>
        <w:t>DRG指标总览</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通过费用类型（全部、自费、医保）综合展示DRG病案数、DRG入组数、结算费用、盈亏、CMI等指标。</w:t>
      </w:r>
    </w:p>
    <w:p w:rsidR="001E5D28" w:rsidRDefault="001E5D28" w:rsidP="001E5D28">
      <w:pPr>
        <w:numPr>
          <w:ilvl w:val="0"/>
          <w:numId w:val="226"/>
        </w:numPr>
        <w:tabs>
          <w:tab w:val="left" w:pos="893"/>
        </w:tabs>
        <w:spacing w:before="120"/>
        <w:rPr>
          <w:rFonts w:ascii="宋体" w:hAnsi="宋体" w:cs="Arial"/>
          <w:b/>
          <w:sz w:val="24"/>
        </w:rPr>
      </w:pPr>
      <w:r>
        <w:rPr>
          <w:rFonts w:ascii="宋体" w:hAnsi="宋体" w:cs="Arial" w:hint="eastAsia"/>
          <w:b/>
          <w:sz w:val="24"/>
        </w:rPr>
        <w:t>费用分析</w:t>
      </w:r>
    </w:p>
    <w:p w:rsidR="001E5D28" w:rsidRDefault="001E5D28" w:rsidP="001E5D28">
      <w:pPr>
        <w:ind w:firstLineChars="200" w:firstLine="482"/>
        <w:rPr>
          <w:rFonts w:ascii="宋体" w:hAnsi="宋体" w:cs="Arial"/>
          <w:sz w:val="24"/>
        </w:rPr>
      </w:pPr>
      <w:r>
        <w:rPr>
          <w:rFonts w:ascii="宋体" w:hAnsi="宋体" w:cs="Arial" w:hint="eastAsia"/>
          <w:sz w:val="24"/>
        </w:rPr>
        <w:t>支持对费用进行展示分析，包括综合展示药品情况、耗材、医疗服务情况等信息。</w:t>
      </w:r>
    </w:p>
    <w:p w:rsidR="001E5D28" w:rsidRDefault="001E5D28" w:rsidP="001E5D28">
      <w:pPr>
        <w:numPr>
          <w:ilvl w:val="0"/>
          <w:numId w:val="226"/>
        </w:numPr>
        <w:tabs>
          <w:tab w:val="left" w:pos="893"/>
        </w:tabs>
        <w:spacing w:before="120"/>
        <w:rPr>
          <w:rFonts w:ascii="宋体" w:hAnsi="宋体" w:cs="Arial"/>
          <w:b/>
          <w:sz w:val="24"/>
        </w:rPr>
      </w:pPr>
      <w:r>
        <w:rPr>
          <w:rFonts w:ascii="宋体" w:hAnsi="宋体" w:cs="Arial" w:hint="eastAsia"/>
          <w:b/>
          <w:sz w:val="24"/>
        </w:rPr>
        <w:t>手术分析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综合三四级手术情况、四级手术、微创手术情况等信息。</w:t>
      </w:r>
    </w:p>
    <w:p w:rsidR="001E5D28" w:rsidRDefault="001E5D28" w:rsidP="001E5D28">
      <w:pPr>
        <w:numPr>
          <w:ilvl w:val="0"/>
          <w:numId w:val="226"/>
        </w:numPr>
        <w:tabs>
          <w:tab w:val="left" w:pos="893"/>
        </w:tabs>
        <w:spacing w:before="120"/>
        <w:rPr>
          <w:rFonts w:ascii="宋体" w:hAnsi="宋体" w:cs="Arial"/>
          <w:b/>
          <w:sz w:val="24"/>
        </w:rPr>
      </w:pPr>
      <w:r>
        <w:rPr>
          <w:rFonts w:ascii="宋体" w:hAnsi="宋体" w:cs="Arial" w:hint="eastAsia"/>
          <w:b/>
          <w:sz w:val="24"/>
        </w:rPr>
        <w:t>医疗质量分析</w:t>
      </w:r>
    </w:p>
    <w:p w:rsidR="001E5D28" w:rsidRDefault="001E5D28" w:rsidP="001E5D28">
      <w:pPr>
        <w:ind w:firstLineChars="200" w:firstLine="482"/>
        <w:rPr>
          <w:rFonts w:ascii="宋体" w:hAnsi="宋体" w:cs="Arial"/>
          <w:sz w:val="24"/>
        </w:rPr>
      </w:pPr>
      <w:r>
        <w:rPr>
          <w:rFonts w:ascii="宋体" w:hAnsi="宋体" w:cs="Arial" w:hint="eastAsia"/>
          <w:sz w:val="24"/>
        </w:rPr>
        <w:tab/>
        <w:t>通过费用类型（全部、自费、医保）综合展示平均住院天数、次均费用、医保占比等信息。</w:t>
      </w:r>
    </w:p>
    <w:p w:rsidR="001E5D28" w:rsidRDefault="001E5D28" w:rsidP="001E5D28">
      <w:pPr>
        <w:numPr>
          <w:ilvl w:val="0"/>
          <w:numId w:val="226"/>
        </w:numPr>
        <w:tabs>
          <w:tab w:val="left" w:pos="893"/>
        </w:tabs>
        <w:spacing w:before="120"/>
        <w:rPr>
          <w:rFonts w:ascii="宋体" w:hAnsi="宋体" w:cs="Arial"/>
          <w:b/>
          <w:sz w:val="24"/>
        </w:rPr>
      </w:pPr>
      <w:r>
        <w:rPr>
          <w:rFonts w:ascii="宋体" w:hAnsi="宋体" w:cs="Arial" w:hint="eastAsia"/>
          <w:b/>
          <w:sz w:val="24"/>
        </w:rPr>
        <w:lastRenderedPageBreak/>
        <w:t>可视化动态分析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综合展示不同维度对不同考核单位进行数据分析，支持维度权重及下钻。</w:t>
      </w:r>
    </w:p>
    <w:p w:rsidR="001E5D28" w:rsidRDefault="001E5D28" w:rsidP="001E5D28">
      <w:pPr>
        <w:pStyle w:val="5"/>
        <w:numPr>
          <w:ilvl w:val="4"/>
          <w:numId w:val="0"/>
        </w:numPr>
        <w:ind w:left="991" w:hanging="991"/>
      </w:pPr>
      <w:r>
        <w:t>1.2.3.2.9.</w:t>
      </w:r>
      <w:r>
        <w:rPr>
          <w:rFonts w:hint="eastAsia"/>
        </w:rPr>
        <w:t>医保病组付费分析（医院分析）</w:t>
      </w:r>
    </w:p>
    <w:p w:rsidR="001E5D28" w:rsidRDefault="001E5D28" w:rsidP="001E5D28">
      <w:pPr>
        <w:numPr>
          <w:ilvl w:val="0"/>
          <w:numId w:val="227"/>
        </w:numPr>
        <w:tabs>
          <w:tab w:val="left" w:pos="893"/>
        </w:tabs>
        <w:spacing w:before="120"/>
        <w:rPr>
          <w:rFonts w:ascii="宋体" w:hAnsi="宋体" w:cs="Arial"/>
          <w:b/>
          <w:sz w:val="24"/>
        </w:rPr>
      </w:pPr>
      <w:r>
        <w:rPr>
          <w:rFonts w:ascii="宋体" w:hAnsi="宋体" w:cs="Arial" w:hint="eastAsia"/>
          <w:b/>
          <w:sz w:val="24"/>
        </w:rPr>
        <w:t>DRG指标总览</w:t>
      </w:r>
    </w:p>
    <w:p w:rsidR="001E5D28" w:rsidRDefault="001E5D28" w:rsidP="001E5D28">
      <w:pPr>
        <w:ind w:firstLineChars="200" w:firstLine="482"/>
        <w:rPr>
          <w:rFonts w:ascii="宋体" w:hAnsi="宋体" w:cs="Arial"/>
          <w:sz w:val="24"/>
        </w:rPr>
      </w:pPr>
      <w:r>
        <w:rPr>
          <w:rFonts w:ascii="宋体" w:hAnsi="宋体" w:cs="Arial" w:hint="eastAsia"/>
          <w:sz w:val="24"/>
        </w:rPr>
        <w:tab/>
        <w:t>通过费用类型（全部、自费、医保）综合展示DRG病案数、DRG入组数、结算费用、盈亏、CMI等指标。</w:t>
      </w:r>
    </w:p>
    <w:p w:rsidR="001E5D28" w:rsidRDefault="001E5D28" w:rsidP="001E5D28">
      <w:pPr>
        <w:numPr>
          <w:ilvl w:val="0"/>
          <w:numId w:val="227"/>
        </w:numPr>
        <w:tabs>
          <w:tab w:val="left" w:pos="893"/>
        </w:tabs>
        <w:spacing w:before="120"/>
        <w:rPr>
          <w:rFonts w:ascii="宋体" w:hAnsi="宋体" w:cs="Arial"/>
          <w:b/>
          <w:sz w:val="24"/>
        </w:rPr>
      </w:pPr>
      <w:r>
        <w:rPr>
          <w:rFonts w:ascii="宋体" w:hAnsi="宋体" w:cs="Arial" w:hint="eastAsia"/>
          <w:b/>
          <w:sz w:val="24"/>
        </w:rPr>
        <w:t>费用分析</w:t>
      </w:r>
    </w:p>
    <w:p w:rsidR="001E5D28" w:rsidRDefault="001E5D28" w:rsidP="001E5D28">
      <w:pPr>
        <w:ind w:firstLineChars="200" w:firstLine="482"/>
        <w:rPr>
          <w:rFonts w:ascii="宋体" w:hAnsi="宋体" w:cs="Arial"/>
          <w:sz w:val="24"/>
        </w:rPr>
      </w:pPr>
      <w:r>
        <w:rPr>
          <w:rFonts w:ascii="宋体" w:hAnsi="宋体" w:cs="Arial" w:hint="eastAsia"/>
          <w:sz w:val="24"/>
        </w:rPr>
        <w:tab/>
        <w:t>综合展示药品情况、耗材、医疗服务情况等信息。</w:t>
      </w:r>
    </w:p>
    <w:p w:rsidR="001E5D28" w:rsidRDefault="001E5D28" w:rsidP="001E5D28">
      <w:pPr>
        <w:numPr>
          <w:ilvl w:val="0"/>
          <w:numId w:val="227"/>
        </w:numPr>
        <w:tabs>
          <w:tab w:val="left" w:pos="893"/>
        </w:tabs>
        <w:spacing w:before="120"/>
        <w:rPr>
          <w:rFonts w:ascii="宋体" w:hAnsi="宋体" w:cs="Arial"/>
          <w:b/>
          <w:sz w:val="24"/>
        </w:rPr>
      </w:pPr>
      <w:r>
        <w:rPr>
          <w:rFonts w:ascii="宋体" w:hAnsi="宋体" w:cs="Arial" w:hint="eastAsia"/>
          <w:b/>
          <w:sz w:val="24"/>
        </w:rPr>
        <w:t>手术分析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综合三四级手术情况、四级手术、微创手术情况等信息。</w:t>
      </w:r>
    </w:p>
    <w:p w:rsidR="001E5D28" w:rsidRDefault="001E5D28" w:rsidP="001E5D28">
      <w:pPr>
        <w:numPr>
          <w:ilvl w:val="0"/>
          <w:numId w:val="227"/>
        </w:numPr>
        <w:tabs>
          <w:tab w:val="left" w:pos="893"/>
        </w:tabs>
        <w:spacing w:before="120"/>
        <w:rPr>
          <w:rFonts w:ascii="宋体" w:hAnsi="宋体" w:cs="Arial"/>
          <w:b/>
          <w:sz w:val="24"/>
        </w:rPr>
      </w:pPr>
      <w:r>
        <w:rPr>
          <w:rFonts w:ascii="宋体" w:hAnsi="宋体" w:cs="Arial" w:hint="eastAsia"/>
          <w:b/>
          <w:sz w:val="24"/>
        </w:rPr>
        <w:t>医疗质量分析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通过费用类型（全部、自费、医保）综合展示平均住院天数、次均费用、医保占比等信息。</w:t>
      </w:r>
    </w:p>
    <w:p w:rsidR="001E5D28" w:rsidRDefault="001E5D28" w:rsidP="001E5D28">
      <w:pPr>
        <w:numPr>
          <w:ilvl w:val="0"/>
          <w:numId w:val="227"/>
        </w:numPr>
        <w:tabs>
          <w:tab w:val="left" w:pos="893"/>
        </w:tabs>
        <w:spacing w:before="120"/>
        <w:rPr>
          <w:rFonts w:ascii="宋体" w:hAnsi="宋体" w:cs="Arial"/>
          <w:b/>
          <w:sz w:val="24"/>
        </w:rPr>
      </w:pPr>
      <w:r>
        <w:rPr>
          <w:rFonts w:ascii="宋体" w:hAnsi="宋体" w:cs="Arial" w:hint="eastAsia"/>
          <w:b/>
          <w:sz w:val="24"/>
        </w:rPr>
        <w:t>可视化动态分析</w:t>
      </w:r>
    </w:p>
    <w:p w:rsidR="001E5D28" w:rsidRDefault="001E5D28" w:rsidP="001E5D28">
      <w:pPr>
        <w:ind w:firstLineChars="200" w:firstLine="482"/>
        <w:rPr>
          <w:rFonts w:ascii="宋体" w:hAnsi="宋体" w:cs="Arial"/>
          <w:sz w:val="24"/>
        </w:rPr>
      </w:pPr>
      <w:r>
        <w:rPr>
          <w:rFonts w:ascii="宋体" w:hAnsi="宋体" w:cs="Arial" w:hint="eastAsia"/>
          <w:sz w:val="24"/>
        </w:rPr>
        <w:t>综合展示不同维度对不同考核单位进行数据分析，支持维度权重及下钻。</w:t>
      </w:r>
    </w:p>
    <w:p w:rsidR="001E5D28" w:rsidRDefault="001E5D28" w:rsidP="001E5D28">
      <w:pPr>
        <w:pStyle w:val="5"/>
        <w:numPr>
          <w:ilvl w:val="4"/>
          <w:numId w:val="0"/>
        </w:numPr>
        <w:ind w:left="991" w:hanging="991"/>
      </w:pPr>
      <w:r>
        <w:t>1.2.3.2.10.</w:t>
      </w:r>
      <w:r>
        <w:rPr>
          <w:rFonts w:hint="eastAsia"/>
        </w:rPr>
        <w:t>医保病组付费分析（病组分析）</w:t>
      </w:r>
    </w:p>
    <w:p w:rsidR="001E5D28" w:rsidRDefault="001E5D28" w:rsidP="001E5D28">
      <w:pPr>
        <w:numPr>
          <w:ilvl w:val="0"/>
          <w:numId w:val="228"/>
        </w:numPr>
        <w:tabs>
          <w:tab w:val="left" w:pos="893"/>
        </w:tabs>
        <w:spacing w:before="120"/>
        <w:rPr>
          <w:rFonts w:ascii="宋体" w:hAnsi="宋体" w:cs="Arial"/>
          <w:b/>
          <w:sz w:val="24"/>
        </w:rPr>
      </w:pPr>
      <w:r>
        <w:rPr>
          <w:rFonts w:ascii="宋体" w:hAnsi="宋体" w:cs="Arial" w:hint="eastAsia"/>
          <w:b/>
          <w:sz w:val="24"/>
        </w:rPr>
        <w:t>病组概要</w:t>
      </w:r>
    </w:p>
    <w:p w:rsidR="001E5D28" w:rsidRDefault="001E5D28" w:rsidP="001E5D28">
      <w:pPr>
        <w:ind w:firstLineChars="200" w:firstLine="482"/>
        <w:rPr>
          <w:rFonts w:ascii="宋体" w:hAnsi="宋体" w:cs="Arial"/>
          <w:sz w:val="24"/>
        </w:rPr>
      </w:pPr>
      <w:r>
        <w:rPr>
          <w:rFonts w:ascii="宋体" w:hAnsi="宋体" w:cs="Arial" w:hint="eastAsia"/>
          <w:sz w:val="24"/>
        </w:rPr>
        <w:tab/>
        <w:t>用于分析科室盈亏情况，支持逐级下钻。</w:t>
      </w:r>
    </w:p>
    <w:p w:rsidR="001E5D28" w:rsidRDefault="001E5D28" w:rsidP="001E5D28">
      <w:pPr>
        <w:numPr>
          <w:ilvl w:val="0"/>
          <w:numId w:val="228"/>
        </w:numPr>
        <w:tabs>
          <w:tab w:val="left" w:pos="893"/>
        </w:tabs>
        <w:spacing w:before="120"/>
        <w:rPr>
          <w:rFonts w:ascii="宋体" w:hAnsi="宋体" w:cs="Arial"/>
          <w:b/>
          <w:sz w:val="24"/>
        </w:rPr>
      </w:pPr>
      <w:r>
        <w:rPr>
          <w:rFonts w:ascii="宋体" w:hAnsi="宋体" w:cs="Arial" w:hint="eastAsia"/>
          <w:b/>
          <w:sz w:val="24"/>
        </w:rPr>
        <w:t>病组详情</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展示内容包括病案数、病组数、总费用、结算费用等信息，同时还对费用、盈亏、CMI等进行可视化数据分析。</w:t>
      </w:r>
    </w:p>
    <w:p w:rsidR="001E5D28" w:rsidRDefault="001E5D28" w:rsidP="001E5D28">
      <w:pPr>
        <w:numPr>
          <w:ilvl w:val="0"/>
          <w:numId w:val="228"/>
        </w:numPr>
        <w:tabs>
          <w:tab w:val="left" w:pos="893"/>
        </w:tabs>
        <w:spacing w:before="120"/>
        <w:rPr>
          <w:rFonts w:ascii="宋体" w:hAnsi="宋体" w:cs="Arial"/>
          <w:b/>
          <w:sz w:val="24"/>
        </w:rPr>
      </w:pPr>
      <w:r>
        <w:rPr>
          <w:rFonts w:ascii="宋体" w:hAnsi="宋体" w:cs="Arial" w:hint="eastAsia"/>
          <w:b/>
          <w:sz w:val="24"/>
        </w:rPr>
        <w:t>诊疗组对比分析</w:t>
      </w:r>
    </w:p>
    <w:p w:rsidR="001E5D28" w:rsidRDefault="001E5D28" w:rsidP="001E5D28">
      <w:pPr>
        <w:ind w:firstLineChars="200" w:firstLine="482"/>
        <w:rPr>
          <w:rFonts w:ascii="宋体" w:hAnsi="宋体" w:cs="Arial"/>
          <w:sz w:val="24"/>
        </w:rPr>
      </w:pPr>
      <w:r>
        <w:rPr>
          <w:rFonts w:ascii="宋体" w:hAnsi="宋体" w:cs="Arial" w:hint="eastAsia"/>
          <w:sz w:val="24"/>
        </w:rPr>
        <w:tab/>
        <w:t>各科室之间进行分析，分析内容包括：费用、结算费用、盈亏、比例等。</w:t>
      </w:r>
    </w:p>
    <w:p w:rsidR="001E5D28" w:rsidRDefault="001E5D28" w:rsidP="001E5D28">
      <w:pPr>
        <w:pStyle w:val="3"/>
        <w:numPr>
          <w:ilvl w:val="2"/>
          <w:numId w:val="0"/>
        </w:numPr>
        <w:ind w:left="709" w:hanging="709"/>
      </w:pPr>
      <w:bookmarkStart w:id="48" w:name="_Toc167302530"/>
      <w:r>
        <w:t>1.2.4.</w:t>
      </w:r>
      <w:r>
        <w:rPr>
          <w:rFonts w:hint="eastAsia"/>
        </w:rPr>
        <w:t>满意度评估管理系统</w:t>
      </w:r>
      <w:bookmarkEnd w:id="48"/>
      <w:r>
        <w:rPr>
          <w:rFonts w:ascii="宋体" w:hAnsi="宋体" w:cs="Arial" w:hint="eastAsia"/>
        </w:rPr>
        <w:t>（评标项28）</w:t>
      </w:r>
    </w:p>
    <w:p w:rsidR="001E5D28" w:rsidRDefault="001E5D28" w:rsidP="001E5D28">
      <w:pPr>
        <w:pStyle w:val="4"/>
        <w:numPr>
          <w:ilvl w:val="3"/>
          <w:numId w:val="0"/>
        </w:numPr>
        <w:ind w:left="850" w:hanging="850"/>
        <w:rPr>
          <w:color w:val="auto"/>
        </w:rPr>
      </w:pPr>
      <w:r>
        <w:rPr>
          <w:color w:val="auto"/>
        </w:rPr>
        <w:t>1.2.4.1.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建立医疗服务行业信息公开，服务方及服务对象一起参与的机制，及时收集服务对象的意见、建议及满意度程度，以提高医疗行业整体的服务质量，为改善医疗服务水平提供第一手资料和数据。</w:t>
      </w:r>
    </w:p>
    <w:p w:rsidR="001E5D28" w:rsidRDefault="001E5D28" w:rsidP="001E5D28">
      <w:pPr>
        <w:pStyle w:val="4"/>
        <w:numPr>
          <w:ilvl w:val="3"/>
          <w:numId w:val="0"/>
        </w:numPr>
        <w:ind w:left="850" w:hanging="850"/>
        <w:rPr>
          <w:color w:val="auto"/>
        </w:rPr>
      </w:pPr>
      <w:r>
        <w:rPr>
          <w:color w:val="auto"/>
        </w:rPr>
        <w:lastRenderedPageBreak/>
        <w:t>1.2.4.2.</w:t>
      </w:r>
      <w:r>
        <w:rPr>
          <w:rFonts w:hint="eastAsia"/>
          <w:color w:val="auto"/>
        </w:rPr>
        <w:t>系统功能</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登录和注册模块</w:t>
      </w:r>
    </w:p>
    <w:p w:rsidR="001E5D28" w:rsidRDefault="001E5D28" w:rsidP="001E5D28">
      <w:pPr>
        <w:ind w:firstLineChars="200" w:firstLine="482"/>
        <w:rPr>
          <w:rFonts w:ascii="宋体" w:hAnsi="宋体" w:cs="Arial"/>
          <w:sz w:val="24"/>
        </w:rPr>
      </w:pPr>
      <w:r>
        <w:rPr>
          <w:rFonts w:ascii="宋体" w:hAnsi="宋体" w:cs="Arial" w:hint="eastAsia"/>
          <w:sz w:val="24"/>
        </w:rPr>
        <w:t>患者登录或注册账户，以便填写问卷和查看对应的患者体验调查分析报告。</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问卷创建和编辑模块</w:t>
      </w:r>
    </w:p>
    <w:p w:rsidR="001E5D28" w:rsidRDefault="001E5D28" w:rsidP="001E5D28">
      <w:pPr>
        <w:ind w:firstLineChars="200" w:firstLine="482"/>
        <w:rPr>
          <w:rFonts w:ascii="宋体" w:hAnsi="宋体" w:cs="Arial"/>
          <w:sz w:val="24"/>
        </w:rPr>
      </w:pPr>
      <w:r>
        <w:rPr>
          <w:rFonts w:ascii="宋体" w:hAnsi="宋体" w:cs="Arial" w:hint="eastAsia"/>
          <w:sz w:val="24"/>
        </w:rPr>
        <w:t>管理员可创建医院患者满意度问卷，自定义问卷内容和告知患者的目的和意义。</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模板选择和编辑模块</w:t>
      </w:r>
    </w:p>
    <w:p w:rsidR="001E5D28" w:rsidRDefault="001E5D28" w:rsidP="001E5D28">
      <w:pPr>
        <w:ind w:firstLineChars="200" w:firstLine="482"/>
        <w:rPr>
          <w:rFonts w:ascii="宋体" w:hAnsi="宋体" w:cs="Arial"/>
          <w:sz w:val="24"/>
        </w:rPr>
      </w:pPr>
      <w:r>
        <w:rPr>
          <w:rFonts w:ascii="宋体" w:hAnsi="宋体" w:cs="Arial" w:hint="eastAsia"/>
          <w:sz w:val="24"/>
        </w:rPr>
        <w:t>管理员可以选择现成的问卷模板，进一步编辑和自定义问卷以满足本需求的特殊要求。</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问题类型和选项模块</w:t>
      </w:r>
    </w:p>
    <w:p w:rsidR="001E5D28" w:rsidRDefault="001E5D28" w:rsidP="001E5D28">
      <w:pPr>
        <w:ind w:firstLineChars="200" w:firstLine="482"/>
        <w:rPr>
          <w:rFonts w:ascii="宋体" w:hAnsi="宋体" w:cs="Arial"/>
          <w:sz w:val="24"/>
        </w:rPr>
      </w:pPr>
      <w:r>
        <w:rPr>
          <w:rFonts w:ascii="宋体" w:hAnsi="宋体" w:cs="Arial" w:hint="eastAsia"/>
          <w:sz w:val="24"/>
        </w:rPr>
        <w:t>管理员可以选择问题类型，包括单选、多选、打分等，自定义问题选项，确保问题的准确性和丰富性。</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预览和修改模块</w:t>
      </w:r>
    </w:p>
    <w:p w:rsidR="001E5D28" w:rsidRDefault="001E5D28" w:rsidP="001E5D28">
      <w:pPr>
        <w:ind w:firstLineChars="200" w:firstLine="482"/>
        <w:rPr>
          <w:rFonts w:ascii="宋体" w:hAnsi="宋体" w:cs="Arial"/>
          <w:sz w:val="24"/>
        </w:rPr>
      </w:pPr>
      <w:r>
        <w:rPr>
          <w:rFonts w:ascii="宋体" w:hAnsi="宋体" w:cs="Arial" w:hint="eastAsia"/>
          <w:sz w:val="24"/>
        </w:rPr>
        <w:t>管理员可以预览和修改问卷内容，确认后发布问卷。</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发布问卷和获取访问链接模块</w:t>
      </w:r>
    </w:p>
    <w:p w:rsidR="001E5D28" w:rsidRDefault="001E5D28" w:rsidP="001E5D28">
      <w:pPr>
        <w:ind w:firstLineChars="200" w:firstLine="482"/>
        <w:rPr>
          <w:rFonts w:ascii="宋体" w:hAnsi="宋体" w:cs="Arial"/>
          <w:sz w:val="24"/>
        </w:rPr>
      </w:pPr>
      <w:r>
        <w:rPr>
          <w:rFonts w:ascii="宋体" w:hAnsi="宋体" w:cs="Arial" w:hint="eastAsia"/>
          <w:sz w:val="24"/>
        </w:rPr>
        <w:t>管理员可以将问卷链接发送给患者，方便填写问卷。</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患者个人信息模块</w:t>
      </w:r>
    </w:p>
    <w:p w:rsidR="001E5D28" w:rsidRDefault="001E5D28" w:rsidP="001E5D28">
      <w:pPr>
        <w:ind w:firstLineChars="200" w:firstLine="482"/>
        <w:rPr>
          <w:rFonts w:ascii="宋体" w:hAnsi="宋体" w:cs="Arial"/>
          <w:sz w:val="24"/>
        </w:rPr>
      </w:pPr>
      <w:r>
        <w:rPr>
          <w:rFonts w:ascii="宋体" w:hAnsi="宋体" w:cs="Arial" w:hint="eastAsia"/>
          <w:sz w:val="24"/>
        </w:rPr>
        <w:t>患者填写个人信息（如，姓名，年龄，性别等），帮助管理员更好地分析患者满意度。</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问卷截止时间模块</w:t>
      </w:r>
    </w:p>
    <w:p w:rsidR="001E5D28" w:rsidRDefault="001E5D28" w:rsidP="001E5D28">
      <w:pPr>
        <w:ind w:firstLineChars="200" w:firstLine="482"/>
        <w:rPr>
          <w:rFonts w:ascii="宋体" w:hAnsi="宋体" w:cs="Arial"/>
          <w:sz w:val="24"/>
        </w:rPr>
      </w:pPr>
      <w:r>
        <w:rPr>
          <w:rFonts w:ascii="宋体" w:hAnsi="宋体" w:cs="Arial" w:hint="eastAsia"/>
          <w:sz w:val="24"/>
        </w:rPr>
        <w:t>管理员可以设定问卷截止时间，确保患者能够及时填写问卷，以获得最准确的反馈数据。</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问卷完成状态模块</w:t>
      </w:r>
    </w:p>
    <w:p w:rsidR="001E5D28" w:rsidRDefault="001E5D28" w:rsidP="001E5D28">
      <w:pPr>
        <w:ind w:firstLineChars="200" w:firstLine="482"/>
        <w:rPr>
          <w:rFonts w:ascii="宋体" w:hAnsi="宋体" w:cs="Arial"/>
          <w:sz w:val="24"/>
        </w:rPr>
      </w:pPr>
      <w:r>
        <w:rPr>
          <w:rFonts w:ascii="宋体" w:hAnsi="宋体" w:cs="Arial" w:hint="eastAsia"/>
          <w:sz w:val="24"/>
        </w:rPr>
        <w:t>患者可以检查问卷完成状态，并确定是否已完成问卷。</w:t>
      </w:r>
    </w:p>
    <w:p w:rsidR="001E5D28" w:rsidRDefault="001E5D28" w:rsidP="001E5D28">
      <w:pPr>
        <w:numPr>
          <w:ilvl w:val="0"/>
          <w:numId w:val="229"/>
        </w:numPr>
        <w:tabs>
          <w:tab w:val="left" w:pos="893"/>
        </w:tabs>
        <w:spacing w:before="120"/>
        <w:rPr>
          <w:rFonts w:ascii="宋体" w:hAnsi="宋体" w:cs="Arial"/>
          <w:b/>
          <w:sz w:val="24"/>
        </w:rPr>
      </w:pPr>
      <w:r>
        <w:rPr>
          <w:rFonts w:ascii="宋体" w:hAnsi="宋体" w:cs="Arial" w:hint="eastAsia"/>
          <w:b/>
          <w:sz w:val="24"/>
        </w:rPr>
        <w:t>数据导出和满意度上报</w:t>
      </w:r>
    </w:p>
    <w:p w:rsidR="001E5D28" w:rsidRDefault="001E5D28" w:rsidP="001E5D28">
      <w:pPr>
        <w:ind w:firstLineChars="200" w:firstLine="482"/>
        <w:rPr>
          <w:rFonts w:ascii="宋体" w:hAnsi="宋体" w:cs="Arial"/>
          <w:sz w:val="24"/>
        </w:rPr>
      </w:pPr>
      <w:r>
        <w:rPr>
          <w:rFonts w:ascii="宋体" w:hAnsi="宋体" w:cs="Arial" w:hint="eastAsia"/>
          <w:sz w:val="24"/>
        </w:rPr>
        <w:t>管理员可以将问卷数据导出，便于统计和管理。此外，完成统计后支持将满意度数据进行上报。</w:t>
      </w:r>
    </w:p>
    <w:p w:rsidR="001E5D28" w:rsidRDefault="001E5D28" w:rsidP="001E5D28">
      <w:pPr>
        <w:pStyle w:val="3"/>
        <w:numPr>
          <w:ilvl w:val="2"/>
          <w:numId w:val="0"/>
        </w:numPr>
        <w:ind w:left="709" w:hanging="709"/>
      </w:pPr>
      <w:bookmarkStart w:id="49" w:name="_Toc171249067"/>
      <w:bookmarkStart w:id="50" w:name="_Toc138582653"/>
      <w:r>
        <w:lastRenderedPageBreak/>
        <w:t>1.3.</w:t>
      </w:r>
      <w:r>
        <w:rPr>
          <w:rFonts w:hint="eastAsia"/>
        </w:rPr>
        <w:t>市县一体化全民健康信息支撑平台</w:t>
      </w:r>
      <w:bookmarkEnd w:id="49"/>
      <w:bookmarkEnd w:id="50"/>
      <w:r>
        <w:rPr>
          <w:rFonts w:ascii="宋体" w:hAnsi="宋体" w:cs="Arial" w:hint="eastAsia"/>
        </w:rPr>
        <w:t>（评标项29）</w:t>
      </w:r>
    </w:p>
    <w:p w:rsidR="001E5D28" w:rsidRDefault="001E5D28" w:rsidP="001E5D28">
      <w:pPr>
        <w:pStyle w:val="3"/>
        <w:numPr>
          <w:ilvl w:val="2"/>
          <w:numId w:val="0"/>
        </w:numPr>
        <w:ind w:left="709" w:hanging="709"/>
      </w:pPr>
      <w:bookmarkStart w:id="51" w:name="_Toc167302541"/>
      <w:r>
        <w:t>1.3.1.</w:t>
      </w:r>
      <w:r>
        <w:rPr>
          <w:rFonts w:hint="eastAsia"/>
        </w:rPr>
        <w:t>统一门户</w:t>
      </w:r>
      <w:bookmarkEnd w:id="51"/>
    </w:p>
    <w:p w:rsidR="001E5D28" w:rsidRDefault="001E5D28" w:rsidP="001E5D28">
      <w:pPr>
        <w:ind w:firstLineChars="200" w:firstLine="482"/>
        <w:rPr>
          <w:rFonts w:ascii="宋体" w:hAnsi="宋体" w:cs="Arial"/>
          <w:sz w:val="24"/>
        </w:rPr>
      </w:pPr>
      <w:r>
        <w:rPr>
          <w:rFonts w:ascii="宋体" w:hAnsi="宋体" w:cs="Arial" w:hint="eastAsia"/>
          <w:sz w:val="24"/>
        </w:rPr>
        <w:t>建设市平台统一门户是一个旨在提供全民健康信息共享和个性化服务的综合平台。该平台整合了各类健康相关的应用系统和服务资源，通过单点登录和统一门户的方式，为用户提供便捷的访问和综合管理功能。该平台致力于促进全民健康管理和服务的普及，提升健康信息的传递效率和服务质量，为市民提供全面、便捷、个性化的健康管理服务。</w:t>
      </w:r>
    </w:p>
    <w:p w:rsidR="001E5D28" w:rsidRDefault="001E5D28" w:rsidP="001E5D28">
      <w:pPr>
        <w:pStyle w:val="4"/>
        <w:numPr>
          <w:ilvl w:val="3"/>
          <w:numId w:val="0"/>
        </w:numPr>
        <w:ind w:left="850" w:hanging="850"/>
        <w:rPr>
          <w:color w:val="auto"/>
        </w:rPr>
      </w:pPr>
      <w:r>
        <w:rPr>
          <w:color w:val="auto"/>
        </w:rPr>
        <w:t>1.3.1.1.</w:t>
      </w:r>
      <w:r>
        <w:rPr>
          <w:rFonts w:hint="eastAsia"/>
          <w:color w:val="auto"/>
        </w:rPr>
        <w:t>组织管理</w:t>
      </w:r>
    </w:p>
    <w:p w:rsidR="001E5D28" w:rsidRDefault="001E5D28" w:rsidP="001E5D28">
      <w:pPr>
        <w:ind w:firstLineChars="200" w:firstLine="482"/>
        <w:rPr>
          <w:rFonts w:ascii="宋体" w:hAnsi="宋体" w:cs="Arial"/>
          <w:sz w:val="24"/>
        </w:rPr>
      </w:pPr>
      <w:r>
        <w:rPr>
          <w:rFonts w:ascii="宋体" w:hAnsi="宋体" w:cs="Arial" w:hint="eastAsia"/>
          <w:sz w:val="24"/>
        </w:rPr>
        <w:t>组织管理包括对个人、医疗卫生人员、医疗卫生机构的管理服务，提供机构、科室、人员、用户的基本信息新建、修改等功能 ，系统对这些实体提供唯一的标识。针对各类实体形成各类注册库（如个人注册库、医疗卫生机构注册库等），每个注册库都具有管理和解决单个实体具有多个标识符问题的能力。注册库保有一个内部的非公布的标识符。</w:t>
      </w:r>
    </w:p>
    <w:p w:rsidR="001E5D28" w:rsidRDefault="001E5D28" w:rsidP="001E5D28">
      <w:pPr>
        <w:numPr>
          <w:ilvl w:val="0"/>
          <w:numId w:val="230"/>
        </w:numPr>
        <w:tabs>
          <w:tab w:val="left" w:pos="893"/>
        </w:tabs>
        <w:spacing w:before="120"/>
        <w:rPr>
          <w:rFonts w:ascii="宋体" w:hAnsi="宋体" w:cs="Arial"/>
          <w:b/>
          <w:sz w:val="24"/>
        </w:rPr>
      </w:pPr>
      <w:r>
        <w:rPr>
          <w:rFonts w:ascii="宋体" w:hAnsi="宋体" w:cs="Arial" w:hint="eastAsia"/>
          <w:b/>
          <w:sz w:val="24"/>
        </w:rPr>
        <w:t>机构配置</w:t>
      </w:r>
    </w:p>
    <w:p w:rsidR="001E5D28" w:rsidRDefault="001E5D28" w:rsidP="001E5D28">
      <w:pPr>
        <w:numPr>
          <w:ilvl w:val="0"/>
          <w:numId w:val="231"/>
        </w:numPr>
        <w:ind w:firstLineChars="175" w:firstLine="422"/>
        <w:rPr>
          <w:rFonts w:ascii="宋体" w:hAnsi="宋体" w:cs="Arial"/>
          <w:sz w:val="24"/>
        </w:rPr>
      </w:pPr>
      <w:r>
        <w:rPr>
          <w:rFonts w:ascii="宋体" w:hAnsi="宋体" w:cs="Arial" w:hint="eastAsia"/>
          <w:sz w:val="24"/>
        </w:rPr>
        <w:t>机构注册</w:t>
      </w:r>
    </w:p>
    <w:p w:rsidR="001E5D28" w:rsidRDefault="001E5D28" w:rsidP="001E5D28">
      <w:pPr>
        <w:ind w:firstLineChars="200" w:firstLine="482"/>
        <w:rPr>
          <w:rFonts w:ascii="宋体" w:hAnsi="宋体" w:cs="Arial"/>
          <w:sz w:val="24"/>
        </w:rPr>
      </w:pPr>
      <w:r>
        <w:rPr>
          <w:rFonts w:ascii="宋体" w:hAnsi="宋体" w:cs="Arial" w:hint="eastAsia"/>
          <w:sz w:val="24"/>
        </w:rPr>
        <w:t>通过建立医疗卫生机构注册库，提供本区域内所有医疗机构的综合目录，相关的机构包括二三级医院、社区卫生服务中心、疾病预防控制中心、卫生监督所、妇幼保健所等。</w:t>
      </w:r>
    </w:p>
    <w:p w:rsidR="001E5D28" w:rsidRDefault="001E5D28" w:rsidP="001E5D28">
      <w:pPr>
        <w:numPr>
          <w:ilvl w:val="0"/>
          <w:numId w:val="231"/>
        </w:numPr>
        <w:ind w:firstLineChars="175" w:firstLine="422"/>
        <w:rPr>
          <w:rFonts w:ascii="宋体" w:hAnsi="宋体" w:cs="Arial"/>
          <w:sz w:val="24"/>
        </w:rPr>
      </w:pPr>
      <w:r>
        <w:rPr>
          <w:rFonts w:ascii="宋体" w:hAnsi="宋体" w:cs="Arial" w:hint="eastAsia"/>
          <w:sz w:val="24"/>
        </w:rPr>
        <w:t>机构标识</w:t>
      </w:r>
    </w:p>
    <w:p w:rsidR="001E5D28" w:rsidRDefault="001E5D28" w:rsidP="001E5D28">
      <w:pPr>
        <w:ind w:firstLineChars="200" w:firstLine="482"/>
        <w:rPr>
          <w:rFonts w:ascii="宋体" w:hAnsi="宋体" w:cs="Arial"/>
          <w:sz w:val="24"/>
        </w:rPr>
      </w:pPr>
      <w:r>
        <w:rPr>
          <w:rFonts w:ascii="宋体" w:hAnsi="宋体" w:cs="Arial" w:hint="eastAsia"/>
          <w:sz w:val="24"/>
        </w:rPr>
        <w:t>系统为每个机构分配唯一的标识，可以解决居民所获取的医疗卫生服务场所唯一性识别问题，从而保证在维护居民健康信息的不同系统中使用统一的规范化的标识符，同时也满足区域卫生信息平台层与下属医疗卫生机构服务点层的互联互通要求。</w:t>
      </w:r>
    </w:p>
    <w:p w:rsidR="001E5D28" w:rsidRDefault="001E5D28" w:rsidP="001E5D28">
      <w:pPr>
        <w:ind w:firstLineChars="200" w:firstLine="482"/>
        <w:rPr>
          <w:rFonts w:ascii="宋体" w:hAnsi="宋体" w:cs="Arial"/>
          <w:sz w:val="24"/>
        </w:rPr>
      </w:pPr>
      <w:r>
        <w:rPr>
          <w:rFonts w:ascii="宋体" w:hAnsi="宋体" w:cs="Arial" w:hint="eastAsia"/>
          <w:sz w:val="24"/>
        </w:rPr>
        <w:t>医疗卫生机构注册服务主要由医政（卫监）来使用，完成医疗卫生机构的注册。</w:t>
      </w:r>
    </w:p>
    <w:p w:rsidR="001E5D28" w:rsidRDefault="001E5D28" w:rsidP="001E5D28">
      <w:pPr>
        <w:numPr>
          <w:ilvl w:val="0"/>
          <w:numId w:val="230"/>
        </w:numPr>
        <w:tabs>
          <w:tab w:val="left" w:pos="893"/>
        </w:tabs>
        <w:spacing w:before="120"/>
        <w:rPr>
          <w:rFonts w:ascii="宋体" w:hAnsi="宋体" w:cs="Arial"/>
          <w:b/>
          <w:sz w:val="24"/>
        </w:rPr>
      </w:pPr>
      <w:r>
        <w:rPr>
          <w:rFonts w:ascii="宋体" w:hAnsi="宋体" w:cs="Arial" w:hint="eastAsia"/>
          <w:b/>
          <w:sz w:val="24"/>
        </w:rPr>
        <w:t>科室配置</w:t>
      </w:r>
    </w:p>
    <w:p w:rsidR="001E5D28" w:rsidRDefault="001E5D28" w:rsidP="001E5D28">
      <w:pPr>
        <w:ind w:firstLineChars="200" w:firstLine="482"/>
        <w:rPr>
          <w:rFonts w:ascii="宋体" w:hAnsi="宋体" w:cs="Arial"/>
          <w:sz w:val="24"/>
        </w:rPr>
      </w:pPr>
      <w:r>
        <w:rPr>
          <w:rFonts w:ascii="宋体" w:hAnsi="宋体" w:cs="Arial" w:hint="eastAsia"/>
          <w:sz w:val="24"/>
        </w:rPr>
        <w:t>用于机构对科室的管理。满足自定义录入和导入功能。页面功能包括新增修改注销以及导入。</w:t>
      </w:r>
    </w:p>
    <w:p w:rsidR="001E5D28" w:rsidRDefault="001E5D28" w:rsidP="001E5D28">
      <w:pPr>
        <w:numPr>
          <w:ilvl w:val="0"/>
          <w:numId w:val="230"/>
        </w:numPr>
        <w:tabs>
          <w:tab w:val="left" w:pos="893"/>
        </w:tabs>
        <w:spacing w:before="120"/>
        <w:rPr>
          <w:rFonts w:ascii="宋体" w:hAnsi="宋体" w:cs="Arial"/>
          <w:b/>
          <w:sz w:val="24"/>
        </w:rPr>
      </w:pPr>
      <w:r>
        <w:rPr>
          <w:rFonts w:ascii="宋体" w:hAnsi="宋体" w:cs="Arial" w:hint="eastAsia"/>
          <w:b/>
          <w:sz w:val="24"/>
        </w:rPr>
        <w:t>人员配置</w:t>
      </w:r>
    </w:p>
    <w:p w:rsidR="001E5D28" w:rsidRDefault="001E5D28" w:rsidP="001E5D28">
      <w:pPr>
        <w:ind w:firstLineChars="200" w:firstLine="482"/>
        <w:rPr>
          <w:rFonts w:ascii="宋体" w:hAnsi="宋体" w:cs="Arial"/>
          <w:sz w:val="24"/>
        </w:rPr>
      </w:pPr>
      <w:r>
        <w:rPr>
          <w:rFonts w:ascii="宋体" w:hAnsi="宋体" w:cs="Arial" w:hint="eastAsia"/>
          <w:sz w:val="24"/>
        </w:rPr>
        <w:t>医疗卫生人员配置是本区域所有卫生管理机构的单一目录服务提供者，涵盖全科医生、专科医生、护士、实验室医师、医学影像专业人员、疾病预防控制专业人员、妇幼保健人员及其他从事与居民健康服务相关的从业人员。系统为每位医疗卫生人员分配唯一标识，并提供给平台及与平台交互的系统和用户使用。</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该功能的基本流程为，各医院、社区和公共卫生机构将所属医疗卫生人员的基础信息提交给医政部门，医政部门完成审核并在平台上注册这些医疗卫生人员信息。</w:t>
      </w:r>
    </w:p>
    <w:p w:rsidR="001E5D28" w:rsidRDefault="001E5D28" w:rsidP="001E5D28">
      <w:pPr>
        <w:numPr>
          <w:ilvl w:val="0"/>
          <w:numId w:val="230"/>
        </w:numPr>
        <w:tabs>
          <w:tab w:val="left" w:pos="893"/>
        </w:tabs>
        <w:spacing w:before="120"/>
        <w:rPr>
          <w:rFonts w:ascii="宋体" w:hAnsi="宋体" w:cs="Arial"/>
          <w:b/>
          <w:sz w:val="24"/>
        </w:rPr>
      </w:pPr>
      <w:r>
        <w:rPr>
          <w:rFonts w:ascii="宋体" w:hAnsi="宋体" w:cs="Arial" w:hint="eastAsia"/>
          <w:b/>
          <w:sz w:val="24"/>
        </w:rPr>
        <w:t>用户管理</w:t>
      </w:r>
    </w:p>
    <w:p w:rsidR="001E5D28" w:rsidRDefault="001E5D28" w:rsidP="001E5D28">
      <w:pPr>
        <w:ind w:firstLineChars="200" w:firstLine="482"/>
        <w:rPr>
          <w:rFonts w:ascii="宋体" w:hAnsi="宋体" w:cs="Arial"/>
          <w:sz w:val="24"/>
        </w:rPr>
      </w:pPr>
      <w:r>
        <w:rPr>
          <w:rFonts w:ascii="宋体" w:hAnsi="宋体" w:cs="Arial" w:hint="eastAsia"/>
          <w:sz w:val="24"/>
        </w:rPr>
        <w:t>用户管理是指在一定区域管辖范围内，形成一个个人注册库，个人的健康标识号、基本信息被安全地保存和维护着，提供给区域卫生信息平台所使用，并可为医疗就诊及公共卫生相关的业务系统提供人员身份识别功能。</w:t>
      </w:r>
    </w:p>
    <w:p w:rsidR="001E5D28" w:rsidRDefault="001E5D28" w:rsidP="001E5D28">
      <w:pPr>
        <w:ind w:firstLineChars="200" w:firstLine="482"/>
        <w:rPr>
          <w:rFonts w:ascii="宋体" w:hAnsi="宋体" w:cs="Arial"/>
          <w:sz w:val="24"/>
        </w:rPr>
      </w:pPr>
      <w:r>
        <w:rPr>
          <w:rFonts w:ascii="宋体" w:hAnsi="宋体" w:cs="Arial" w:hint="eastAsia"/>
          <w:sz w:val="24"/>
        </w:rPr>
        <w:t>个人注册库主要扮演着两大角色。其一，它是唯一的权威信息来源，并尽可能地成为唯一的个人基本信息来源，用于医疗卫生信息系统确认一个人是某个居民或患者。其二，解决在跨越多个系统时用到居民身份唯一性识别问题。个人注册服务是区域卫生信息平台正常运行所不可或缺的，以确保记录在健康档案中的每个人被唯一地标识，他们的数据被一致地管理且永不会丢失。</w:t>
      </w:r>
    </w:p>
    <w:p w:rsidR="001E5D28" w:rsidRDefault="001E5D28" w:rsidP="001E5D28">
      <w:pPr>
        <w:ind w:firstLineChars="200" w:firstLine="482"/>
        <w:rPr>
          <w:rFonts w:ascii="宋体" w:hAnsi="宋体" w:cs="Arial"/>
          <w:sz w:val="24"/>
        </w:rPr>
      </w:pPr>
      <w:r>
        <w:rPr>
          <w:rFonts w:ascii="宋体" w:hAnsi="宋体" w:cs="Arial" w:hint="eastAsia"/>
          <w:sz w:val="24"/>
        </w:rPr>
        <w:t>该注册服务主要由各医院、社区和公共卫生机构来使用，完成居民的注册功能。</w:t>
      </w:r>
    </w:p>
    <w:p w:rsidR="001E5D28" w:rsidRDefault="001E5D28" w:rsidP="001E5D28">
      <w:pPr>
        <w:pStyle w:val="4"/>
        <w:numPr>
          <w:ilvl w:val="3"/>
          <w:numId w:val="0"/>
        </w:numPr>
        <w:ind w:left="850" w:hanging="850"/>
        <w:rPr>
          <w:color w:val="auto"/>
        </w:rPr>
      </w:pPr>
      <w:r>
        <w:rPr>
          <w:color w:val="auto"/>
        </w:rPr>
        <w:t>1.3.1.2.</w:t>
      </w:r>
      <w:r>
        <w:rPr>
          <w:rFonts w:hint="eastAsia"/>
          <w:color w:val="auto"/>
        </w:rPr>
        <w:t>权限管理</w:t>
      </w:r>
    </w:p>
    <w:p w:rsidR="001E5D28" w:rsidRDefault="001E5D28" w:rsidP="001E5D28">
      <w:pPr>
        <w:ind w:firstLineChars="200" w:firstLine="482"/>
        <w:rPr>
          <w:rFonts w:ascii="宋体" w:hAnsi="宋体" w:cs="Arial"/>
          <w:sz w:val="24"/>
        </w:rPr>
      </w:pPr>
      <w:r>
        <w:rPr>
          <w:rFonts w:ascii="宋体" w:hAnsi="宋体" w:cs="Arial" w:hint="eastAsia"/>
          <w:sz w:val="24"/>
        </w:rPr>
        <w:t>系统能从不同的角度进行相应的权限管理，包括角色管理、功能配置。</w:t>
      </w:r>
    </w:p>
    <w:p w:rsidR="001E5D28" w:rsidRDefault="001E5D28" w:rsidP="001E5D28">
      <w:pPr>
        <w:ind w:firstLineChars="200" w:firstLine="482"/>
        <w:rPr>
          <w:rFonts w:ascii="宋体" w:hAnsi="宋体" w:cs="Arial"/>
          <w:sz w:val="24"/>
        </w:rPr>
      </w:pPr>
      <w:r>
        <w:rPr>
          <w:rFonts w:ascii="宋体" w:hAnsi="宋体" w:cs="Arial" w:hint="eastAsia"/>
          <w:sz w:val="24"/>
        </w:rPr>
        <w:t>角色管理支持基于角色的访问控制以及自主访问控制标准，可按等级实现个人级，文件类别级，文件级，居民自定义保护级四级保护机制。它支持对功能、菜单、页面元素、数据等不同粒度的资源进行授权，不同应用系统中的资源可以被接入并统一管理。它支持分级授权，管理员可以对某些权限有管理（将它赋予他人）的权力，但是没有使用这些权限的权力。</w:t>
      </w:r>
    </w:p>
    <w:p w:rsidR="001E5D28" w:rsidRDefault="001E5D28" w:rsidP="001E5D28">
      <w:pPr>
        <w:ind w:firstLineChars="200" w:firstLine="482"/>
        <w:rPr>
          <w:rFonts w:ascii="宋体" w:hAnsi="宋体" w:cs="Arial"/>
          <w:sz w:val="24"/>
        </w:rPr>
      </w:pPr>
      <w:r>
        <w:rPr>
          <w:rFonts w:ascii="宋体" w:hAnsi="宋体" w:cs="Arial" w:hint="eastAsia"/>
          <w:sz w:val="24"/>
        </w:rPr>
        <w:t>外部应用系统可以使用统一权限管理提供的访问控制接口，判断某个用户是否能够对某个/某些资源进行一个操作。</w:t>
      </w:r>
    </w:p>
    <w:p w:rsidR="001E5D28" w:rsidRDefault="001E5D28" w:rsidP="001E5D28">
      <w:pPr>
        <w:numPr>
          <w:ilvl w:val="0"/>
          <w:numId w:val="232"/>
        </w:numPr>
        <w:tabs>
          <w:tab w:val="left" w:pos="893"/>
        </w:tabs>
        <w:spacing w:before="120"/>
        <w:rPr>
          <w:rFonts w:ascii="宋体" w:hAnsi="宋体" w:cs="Arial"/>
          <w:b/>
          <w:sz w:val="24"/>
        </w:rPr>
      </w:pPr>
      <w:r>
        <w:rPr>
          <w:rFonts w:ascii="宋体" w:hAnsi="宋体" w:cs="Arial" w:hint="eastAsia"/>
          <w:b/>
          <w:sz w:val="24"/>
        </w:rPr>
        <w:t>角色管理</w:t>
      </w:r>
    </w:p>
    <w:p w:rsidR="001E5D28" w:rsidRDefault="001E5D28" w:rsidP="001E5D28">
      <w:pPr>
        <w:ind w:firstLineChars="200" w:firstLine="482"/>
        <w:rPr>
          <w:rFonts w:ascii="宋体" w:hAnsi="宋体" w:cs="Arial"/>
          <w:sz w:val="24"/>
        </w:rPr>
      </w:pPr>
      <w:r>
        <w:rPr>
          <w:rFonts w:ascii="宋体" w:hAnsi="宋体" w:cs="Arial" w:hint="eastAsia"/>
          <w:sz w:val="24"/>
        </w:rPr>
        <w:t>角色管理是指在市平台统一门户中对不同用户角色进行定义、配置和管理。平台管理员可以创建不同角色，并为每个角色分配特定的权限和功能访问。常见的角色包括管理员、医生、患者、健康教育者等。通过角色管理，可以灵活地控制用户在平台上的访问权限和操作范围。</w:t>
      </w:r>
    </w:p>
    <w:p w:rsidR="001E5D28" w:rsidRDefault="001E5D28" w:rsidP="001E5D28">
      <w:pPr>
        <w:numPr>
          <w:ilvl w:val="0"/>
          <w:numId w:val="232"/>
        </w:numPr>
        <w:tabs>
          <w:tab w:val="left" w:pos="893"/>
        </w:tabs>
        <w:spacing w:before="120"/>
        <w:rPr>
          <w:rFonts w:ascii="宋体" w:hAnsi="宋体" w:cs="Arial"/>
          <w:b/>
          <w:sz w:val="24"/>
        </w:rPr>
      </w:pPr>
      <w:r>
        <w:rPr>
          <w:rFonts w:ascii="宋体" w:hAnsi="宋体" w:cs="Arial" w:hint="eastAsia"/>
          <w:b/>
          <w:sz w:val="24"/>
        </w:rPr>
        <w:t>角色分类</w:t>
      </w:r>
    </w:p>
    <w:p w:rsidR="001E5D28" w:rsidRDefault="001E5D28" w:rsidP="001E5D28">
      <w:pPr>
        <w:ind w:firstLineChars="200" w:firstLine="482"/>
        <w:rPr>
          <w:rFonts w:ascii="宋体" w:hAnsi="宋体" w:cs="Arial"/>
          <w:sz w:val="24"/>
        </w:rPr>
      </w:pPr>
      <w:r>
        <w:rPr>
          <w:rFonts w:ascii="宋体" w:hAnsi="宋体" w:cs="Arial" w:hint="eastAsia"/>
          <w:sz w:val="24"/>
        </w:rPr>
        <w:t>角色分类是将用户角色进行分组或分类的过程，以便更好地管理和控制权限。根据不同的需求，可以将用户角色进行分类，如按职能分类、按部门分类或按级别分类。通过角色分类，可以更精细地管理权限和控制用户访问的范围。</w:t>
      </w:r>
    </w:p>
    <w:p w:rsidR="001E5D28" w:rsidRDefault="001E5D28" w:rsidP="001E5D28">
      <w:pPr>
        <w:numPr>
          <w:ilvl w:val="0"/>
          <w:numId w:val="232"/>
        </w:numPr>
        <w:tabs>
          <w:tab w:val="left" w:pos="893"/>
        </w:tabs>
        <w:spacing w:before="120"/>
        <w:rPr>
          <w:rFonts w:ascii="宋体" w:hAnsi="宋体" w:cs="Arial"/>
          <w:b/>
          <w:sz w:val="24"/>
        </w:rPr>
      </w:pPr>
      <w:r>
        <w:rPr>
          <w:rFonts w:ascii="宋体" w:hAnsi="宋体" w:cs="Arial" w:hint="eastAsia"/>
          <w:b/>
          <w:sz w:val="24"/>
        </w:rPr>
        <w:lastRenderedPageBreak/>
        <w:t>权限配置与控制</w:t>
      </w:r>
    </w:p>
    <w:p w:rsidR="001E5D28" w:rsidRDefault="001E5D28" w:rsidP="001E5D28">
      <w:pPr>
        <w:ind w:firstLineChars="200" w:firstLine="482"/>
        <w:rPr>
          <w:rFonts w:ascii="宋体" w:hAnsi="宋体" w:cs="Arial"/>
          <w:sz w:val="24"/>
        </w:rPr>
      </w:pPr>
      <w:r>
        <w:rPr>
          <w:rFonts w:ascii="宋体" w:hAnsi="宋体" w:cs="Arial" w:hint="eastAsia"/>
          <w:sz w:val="24"/>
        </w:rPr>
        <w:t>在市平台统一门户中，权限配置与控制是基于角色的。管理员可以根据角色的职责和需求，为每个角色分配相应的权限。这些权限可以包括对特定模块或功能的访问、数据查看与修改、操作权限等。权限配置与控制的目的是确保用户只能访问其职责范围内的内容，保证数据的安全性和完整性。</w:t>
      </w:r>
    </w:p>
    <w:p w:rsidR="001E5D28" w:rsidRDefault="001E5D28" w:rsidP="001E5D28">
      <w:pPr>
        <w:numPr>
          <w:ilvl w:val="0"/>
          <w:numId w:val="232"/>
        </w:numPr>
        <w:tabs>
          <w:tab w:val="left" w:pos="893"/>
        </w:tabs>
        <w:spacing w:before="120"/>
        <w:rPr>
          <w:rFonts w:ascii="宋体" w:hAnsi="宋体" w:cs="Arial"/>
          <w:b/>
          <w:sz w:val="24"/>
        </w:rPr>
      </w:pPr>
      <w:r>
        <w:rPr>
          <w:rFonts w:ascii="宋体" w:hAnsi="宋体" w:cs="Arial" w:hint="eastAsia"/>
          <w:b/>
          <w:sz w:val="24"/>
        </w:rPr>
        <w:t>权限审批与审核</w:t>
      </w:r>
    </w:p>
    <w:p w:rsidR="001E5D28" w:rsidRDefault="001E5D28" w:rsidP="001E5D28">
      <w:pPr>
        <w:ind w:firstLineChars="200" w:firstLine="482"/>
        <w:rPr>
          <w:rFonts w:ascii="宋体" w:hAnsi="宋体" w:cs="Arial"/>
          <w:sz w:val="24"/>
        </w:rPr>
      </w:pPr>
      <w:r>
        <w:rPr>
          <w:rFonts w:ascii="宋体" w:hAnsi="宋体" w:cs="Arial" w:hint="eastAsia"/>
          <w:sz w:val="24"/>
        </w:rPr>
        <w:t>对于某些敏感操作或数据访问，市平台统一门户可能需要进行权限审批与审核。通过设置审批流程，管理员可以对特定操作或访问请求进行审核和授权。这样可以确保敏感数据和操作的合法性和合规性，并防止未经授权的访问或操作。</w:t>
      </w:r>
    </w:p>
    <w:p w:rsidR="001E5D28" w:rsidRDefault="001E5D28" w:rsidP="001E5D28">
      <w:pPr>
        <w:pStyle w:val="4"/>
        <w:numPr>
          <w:ilvl w:val="3"/>
          <w:numId w:val="0"/>
        </w:numPr>
        <w:ind w:left="850" w:hanging="850"/>
        <w:rPr>
          <w:color w:val="auto"/>
        </w:rPr>
      </w:pPr>
      <w:r>
        <w:rPr>
          <w:color w:val="auto"/>
        </w:rPr>
        <w:t>1.3.1.3.</w:t>
      </w:r>
      <w:r>
        <w:rPr>
          <w:rFonts w:hint="eastAsia"/>
          <w:color w:val="auto"/>
        </w:rPr>
        <w:t>消息管理</w:t>
      </w:r>
    </w:p>
    <w:p w:rsidR="001E5D28" w:rsidRDefault="001E5D28" w:rsidP="001E5D28">
      <w:pPr>
        <w:ind w:firstLineChars="200" w:firstLine="482"/>
        <w:rPr>
          <w:rFonts w:ascii="宋体" w:hAnsi="宋体" w:cs="Arial"/>
          <w:sz w:val="24"/>
        </w:rPr>
      </w:pPr>
      <w:r>
        <w:rPr>
          <w:rFonts w:ascii="宋体" w:hAnsi="宋体" w:cs="Arial" w:hint="eastAsia"/>
          <w:sz w:val="24"/>
        </w:rPr>
        <w:t>通过集成接口将其他应用系统的各种通知信息进行分类管理，然后将各种信息采用短信、邮件、即时消息等多渠道进行发布，系统采用集中通知的手段，将信息通过各种渠道通知到每个人，并反馈信息，确认消息已经收到。</w:t>
      </w:r>
    </w:p>
    <w:p w:rsidR="001E5D28" w:rsidRDefault="001E5D28" w:rsidP="001E5D28">
      <w:pPr>
        <w:numPr>
          <w:ilvl w:val="0"/>
          <w:numId w:val="233"/>
        </w:numPr>
        <w:tabs>
          <w:tab w:val="left" w:pos="893"/>
        </w:tabs>
        <w:spacing w:before="120"/>
        <w:rPr>
          <w:rFonts w:ascii="宋体" w:hAnsi="宋体" w:cs="Arial"/>
          <w:b/>
          <w:sz w:val="24"/>
        </w:rPr>
      </w:pPr>
      <w:r>
        <w:rPr>
          <w:rFonts w:ascii="宋体" w:hAnsi="宋体" w:cs="Arial" w:hint="eastAsia"/>
          <w:b/>
          <w:sz w:val="24"/>
        </w:rPr>
        <w:t>参数配置</w:t>
      </w:r>
    </w:p>
    <w:p w:rsidR="001E5D28" w:rsidRDefault="001E5D28" w:rsidP="001E5D28">
      <w:pPr>
        <w:ind w:firstLineChars="200" w:firstLine="482"/>
        <w:rPr>
          <w:rFonts w:ascii="宋体" w:hAnsi="宋体" w:cs="Arial"/>
          <w:sz w:val="24"/>
        </w:rPr>
      </w:pPr>
      <w:r>
        <w:rPr>
          <w:rFonts w:ascii="宋体" w:hAnsi="宋体" w:cs="Arial" w:hint="eastAsia"/>
          <w:sz w:val="24"/>
        </w:rPr>
        <w:t>系统支持通过参数方式配置多个服务通道，如第三方邮件服务器、第三方短信通道、微信服务器等。</w:t>
      </w:r>
    </w:p>
    <w:p w:rsidR="001E5D28" w:rsidRDefault="001E5D28" w:rsidP="001E5D28">
      <w:pPr>
        <w:numPr>
          <w:ilvl w:val="0"/>
          <w:numId w:val="233"/>
        </w:numPr>
        <w:tabs>
          <w:tab w:val="left" w:pos="893"/>
        </w:tabs>
        <w:spacing w:before="120"/>
        <w:rPr>
          <w:rFonts w:ascii="宋体" w:hAnsi="宋体" w:cs="Arial"/>
          <w:b/>
          <w:sz w:val="24"/>
        </w:rPr>
      </w:pPr>
      <w:r>
        <w:rPr>
          <w:rFonts w:ascii="宋体" w:hAnsi="宋体" w:cs="Arial" w:hint="eastAsia"/>
          <w:b/>
          <w:sz w:val="24"/>
        </w:rPr>
        <w:t>发送公告</w:t>
      </w:r>
    </w:p>
    <w:p w:rsidR="001E5D28" w:rsidRDefault="001E5D28" w:rsidP="001E5D28">
      <w:pPr>
        <w:ind w:firstLineChars="200" w:firstLine="482"/>
        <w:rPr>
          <w:rFonts w:ascii="宋体" w:hAnsi="宋体" w:cs="Arial"/>
          <w:sz w:val="24"/>
        </w:rPr>
      </w:pPr>
      <w:r>
        <w:rPr>
          <w:rFonts w:ascii="宋体" w:hAnsi="宋体" w:cs="Arial" w:hint="eastAsia"/>
          <w:sz w:val="24"/>
        </w:rPr>
        <w:t>消息中心服务设置单独的监听队列，采用异步方式将队列中的消息发送至第三方服务，系统支持通过参数方式配置多个服务通道，如第三方邮件服务器、第三方短信通道等。</w:t>
      </w:r>
    </w:p>
    <w:p w:rsidR="001E5D28" w:rsidRDefault="001E5D28" w:rsidP="001E5D28">
      <w:pPr>
        <w:numPr>
          <w:ilvl w:val="0"/>
          <w:numId w:val="233"/>
        </w:numPr>
        <w:tabs>
          <w:tab w:val="left" w:pos="893"/>
        </w:tabs>
        <w:spacing w:before="120"/>
        <w:rPr>
          <w:rFonts w:ascii="宋体" w:hAnsi="宋体" w:cs="Arial"/>
          <w:b/>
          <w:sz w:val="24"/>
        </w:rPr>
      </w:pPr>
      <w:r>
        <w:rPr>
          <w:rFonts w:ascii="宋体" w:hAnsi="宋体" w:cs="Arial" w:hint="eastAsia"/>
          <w:b/>
          <w:sz w:val="24"/>
        </w:rPr>
        <w:t>消息订阅</w:t>
      </w:r>
    </w:p>
    <w:p w:rsidR="001E5D28" w:rsidRDefault="001E5D28" w:rsidP="001E5D28">
      <w:pPr>
        <w:numPr>
          <w:ilvl w:val="0"/>
          <w:numId w:val="234"/>
        </w:numPr>
        <w:ind w:firstLineChars="175" w:firstLine="422"/>
        <w:rPr>
          <w:rFonts w:ascii="宋体" w:hAnsi="宋体" w:cs="Arial"/>
          <w:sz w:val="24"/>
        </w:rPr>
      </w:pPr>
      <w:r>
        <w:rPr>
          <w:rFonts w:ascii="宋体" w:hAnsi="宋体" w:cs="Arial" w:hint="eastAsia"/>
          <w:sz w:val="24"/>
        </w:rPr>
        <w:t>订阅需要查阅的类型消息。包括消息类型分组、类型、编码、静默开始时间、静默结束时间、类型描述。</w:t>
      </w:r>
    </w:p>
    <w:p w:rsidR="001E5D28" w:rsidRDefault="001E5D28" w:rsidP="001E5D28">
      <w:pPr>
        <w:numPr>
          <w:ilvl w:val="0"/>
          <w:numId w:val="234"/>
        </w:numPr>
        <w:ind w:firstLineChars="175" w:firstLine="422"/>
        <w:rPr>
          <w:rFonts w:ascii="宋体" w:hAnsi="宋体" w:cs="Arial"/>
          <w:sz w:val="24"/>
        </w:rPr>
      </w:pPr>
      <w:r>
        <w:rPr>
          <w:rFonts w:ascii="宋体" w:hAnsi="宋体" w:cs="Arial" w:hint="eastAsia"/>
          <w:sz w:val="24"/>
        </w:rPr>
        <w:t>消息发布者不会将消息直接发送给特定的接受者（订阅者），而是将发布的消息分为不同类别，订阅者可以表达对一个或多个类别的兴趣，只接收自己相关联感兴趣的消息。</w:t>
      </w:r>
    </w:p>
    <w:p w:rsidR="001E5D28" w:rsidRDefault="001E5D28" w:rsidP="001E5D28">
      <w:pPr>
        <w:numPr>
          <w:ilvl w:val="0"/>
          <w:numId w:val="234"/>
        </w:numPr>
        <w:ind w:firstLineChars="175" w:firstLine="422"/>
        <w:rPr>
          <w:rFonts w:ascii="宋体" w:hAnsi="宋体" w:cs="Arial"/>
          <w:sz w:val="24"/>
        </w:rPr>
      </w:pPr>
      <w:r>
        <w:rPr>
          <w:rFonts w:ascii="宋体" w:hAnsi="宋体" w:cs="Arial" w:hint="eastAsia"/>
          <w:sz w:val="24"/>
        </w:rPr>
        <w:t>消息订阅者会对接受和处理的消息进行过滤，可以是基于主题过滤或基于内容过滤。</w:t>
      </w:r>
    </w:p>
    <w:p w:rsidR="001E5D28" w:rsidRDefault="001E5D28" w:rsidP="001E5D28">
      <w:pPr>
        <w:numPr>
          <w:ilvl w:val="0"/>
          <w:numId w:val="233"/>
        </w:numPr>
        <w:tabs>
          <w:tab w:val="left" w:pos="893"/>
        </w:tabs>
        <w:spacing w:before="120"/>
        <w:rPr>
          <w:rFonts w:ascii="宋体" w:hAnsi="宋体" w:cs="Arial"/>
          <w:b/>
          <w:sz w:val="24"/>
        </w:rPr>
      </w:pPr>
      <w:r>
        <w:rPr>
          <w:rFonts w:ascii="宋体" w:hAnsi="宋体" w:cs="Arial" w:hint="eastAsia"/>
          <w:b/>
          <w:sz w:val="24"/>
        </w:rPr>
        <w:t>消息管理</w:t>
      </w:r>
    </w:p>
    <w:p w:rsidR="001E5D28" w:rsidRDefault="001E5D28" w:rsidP="001E5D28">
      <w:pPr>
        <w:ind w:firstLineChars="200" w:firstLine="482"/>
        <w:rPr>
          <w:rFonts w:ascii="宋体" w:hAnsi="宋体" w:cs="Arial"/>
          <w:sz w:val="24"/>
        </w:rPr>
      </w:pPr>
      <w:r>
        <w:rPr>
          <w:rFonts w:ascii="宋体" w:hAnsi="宋体" w:cs="Arial" w:hint="eastAsia"/>
          <w:sz w:val="24"/>
        </w:rPr>
        <w:t>消息管理执行存储转发的功能将消息从发布者发送到订阅者，可以发送、查看消息</w:t>
      </w:r>
      <w:r>
        <w:rPr>
          <w:rFonts w:ascii="宋体" w:hAnsi="宋体" w:cs="Arial" w:hint="eastAsia"/>
          <w:sz w:val="24"/>
        </w:rPr>
        <w:lastRenderedPageBreak/>
        <w:t>内容。</w:t>
      </w:r>
    </w:p>
    <w:p w:rsidR="001E5D28" w:rsidRDefault="001E5D28" w:rsidP="001E5D28">
      <w:pPr>
        <w:ind w:firstLineChars="200" w:firstLine="482"/>
        <w:rPr>
          <w:rFonts w:ascii="宋体" w:hAnsi="宋体" w:cs="Arial"/>
          <w:sz w:val="24"/>
        </w:rPr>
      </w:pPr>
      <w:r>
        <w:rPr>
          <w:rFonts w:ascii="宋体" w:hAnsi="宋体" w:cs="Arial" w:hint="eastAsia"/>
          <w:sz w:val="24"/>
        </w:rPr>
        <w:t>包括消息类别查询、收件箱、发件箱、消息通道（邮件、短信、站内信）。</w:t>
      </w:r>
    </w:p>
    <w:p w:rsidR="001E5D28" w:rsidRDefault="001E5D28" w:rsidP="001E5D28">
      <w:pPr>
        <w:numPr>
          <w:ilvl w:val="0"/>
          <w:numId w:val="235"/>
        </w:numPr>
        <w:ind w:firstLineChars="200" w:firstLine="482"/>
        <w:rPr>
          <w:rFonts w:ascii="宋体" w:hAnsi="宋体" w:cs="Arial"/>
          <w:sz w:val="24"/>
        </w:rPr>
      </w:pPr>
      <w:r>
        <w:rPr>
          <w:rFonts w:ascii="宋体" w:hAnsi="宋体" w:cs="Arial" w:hint="eastAsia"/>
          <w:sz w:val="24"/>
        </w:rPr>
        <w:t>收件箱</w:t>
      </w:r>
    </w:p>
    <w:p w:rsidR="001E5D28" w:rsidRDefault="001E5D28" w:rsidP="001E5D28">
      <w:pPr>
        <w:ind w:firstLineChars="200" w:firstLine="482"/>
        <w:rPr>
          <w:rFonts w:ascii="宋体" w:hAnsi="宋体" w:cs="Arial"/>
          <w:sz w:val="24"/>
        </w:rPr>
      </w:pPr>
      <w:r>
        <w:rPr>
          <w:rFonts w:ascii="宋体" w:hAnsi="宋体" w:cs="Arial" w:hint="eastAsia"/>
          <w:sz w:val="24"/>
        </w:rPr>
        <w:t>全部、未读、未处理、刷新、查看内容、删除、注销，收件内容包括发件人、主题、内容、消息类型分组、消息类型、发送时间。</w:t>
      </w:r>
    </w:p>
    <w:p w:rsidR="001E5D28" w:rsidRDefault="001E5D28" w:rsidP="001E5D28">
      <w:pPr>
        <w:numPr>
          <w:ilvl w:val="0"/>
          <w:numId w:val="235"/>
        </w:numPr>
        <w:ind w:firstLineChars="200" w:firstLine="482"/>
        <w:rPr>
          <w:rFonts w:ascii="宋体" w:hAnsi="宋体" w:cs="Arial"/>
          <w:sz w:val="24"/>
        </w:rPr>
      </w:pPr>
      <w:r>
        <w:rPr>
          <w:rFonts w:ascii="宋体" w:hAnsi="宋体" w:cs="Arial" w:hint="eastAsia"/>
          <w:sz w:val="24"/>
        </w:rPr>
        <w:t>发件箱</w:t>
      </w:r>
    </w:p>
    <w:p w:rsidR="001E5D28" w:rsidRDefault="001E5D28" w:rsidP="001E5D28">
      <w:pPr>
        <w:ind w:firstLineChars="200" w:firstLine="482"/>
        <w:rPr>
          <w:rFonts w:ascii="宋体" w:hAnsi="宋体" w:cs="Arial"/>
          <w:sz w:val="24"/>
        </w:rPr>
      </w:pPr>
      <w:r>
        <w:rPr>
          <w:rFonts w:ascii="宋体" w:hAnsi="宋体" w:cs="Arial" w:hint="eastAsia"/>
          <w:sz w:val="24"/>
        </w:rPr>
        <w:t>查看、删除、注销消息，发件内容包括收件人、主题、内容、消息类型分组、消息类型、发送时间。</w:t>
      </w:r>
    </w:p>
    <w:p w:rsidR="001E5D28" w:rsidRDefault="001E5D28" w:rsidP="001E5D28">
      <w:pPr>
        <w:numPr>
          <w:ilvl w:val="0"/>
          <w:numId w:val="233"/>
        </w:numPr>
        <w:tabs>
          <w:tab w:val="left" w:pos="893"/>
        </w:tabs>
        <w:spacing w:before="120"/>
        <w:rPr>
          <w:rFonts w:ascii="宋体" w:hAnsi="宋体" w:cs="Arial"/>
          <w:b/>
          <w:sz w:val="24"/>
        </w:rPr>
      </w:pPr>
      <w:r>
        <w:rPr>
          <w:rFonts w:ascii="宋体" w:hAnsi="宋体" w:cs="Arial" w:hint="eastAsia"/>
          <w:b/>
          <w:sz w:val="24"/>
        </w:rPr>
        <w:t>消息定义</w:t>
      </w:r>
    </w:p>
    <w:p w:rsidR="001E5D28" w:rsidRDefault="001E5D28" w:rsidP="001E5D28">
      <w:pPr>
        <w:ind w:firstLineChars="200" w:firstLine="482"/>
        <w:rPr>
          <w:rFonts w:ascii="宋体" w:hAnsi="宋体" w:cs="Arial"/>
          <w:sz w:val="24"/>
        </w:rPr>
      </w:pPr>
      <w:r>
        <w:rPr>
          <w:rFonts w:ascii="宋体" w:hAnsi="宋体" w:cs="Arial" w:hint="eastAsia"/>
          <w:sz w:val="24"/>
        </w:rPr>
        <w:t>管理员定义消息类型及模板等，群发和用户。</w:t>
      </w:r>
    </w:p>
    <w:p w:rsidR="001E5D28" w:rsidRDefault="001E5D28" w:rsidP="001E5D28">
      <w:pPr>
        <w:numPr>
          <w:ilvl w:val="0"/>
          <w:numId w:val="236"/>
        </w:numPr>
        <w:ind w:firstLineChars="200" w:firstLine="482"/>
        <w:rPr>
          <w:rFonts w:ascii="宋体" w:hAnsi="宋体" w:cs="Arial"/>
          <w:sz w:val="24"/>
        </w:rPr>
      </w:pPr>
      <w:r>
        <w:rPr>
          <w:rFonts w:ascii="宋体" w:hAnsi="宋体" w:cs="Arial" w:hint="eastAsia"/>
          <w:sz w:val="24"/>
        </w:rPr>
        <w:t>消息功能</w:t>
      </w:r>
    </w:p>
    <w:p w:rsidR="001E5D28" w:rsidRDefault="001E5D28" w:rsidP="001E5D28">
      <w:pPr>
        <w:ind w:firstLineChars="200" w:firstLine="482"/>
        <w:rPr>
          <w:rFonts w:ascii="宋体" w:hAnsi="宋体" w:cs="Arial"/>
          <w:sz w:val="24"/>
        </w:rPr>
      </w:pPr>
      <w:r>
        <w:rPr>
          <w:rFonts w:ascii="宋体" w:hAnsi="宋体" w:cs="Arial" w:hint="eastAsia"/>
          <w:sz w:val="24"/>
        </w:rPr>
        <w:t>包括新增、修改、注销；内容包括编码、名称、描述、角色类型、分组、描述。</w:t>
      </w:r>
    </w:p>
    <w:p w:rsidR="001E5D28" w:rsidRDefault="001E5D28" w:rsidP="001E5D28">
      <w:pPr>
        <w:numPr>
          <w:ilvl w:val="0"/>
          <w:numId w:val="236"/>
        </w:numPr>
        <w:ind w:firstLineChars="200" w:firstLine="482"/>
        <w:rPr>
          <w:rFonts w:ascii="宋体" w:hAnsi="宋体" w:cs="Arial"/>
          <w:sz w:val="24"/>
        </w:rPr>
      </w:pPr>
      <w:r>
        <w:rPr>
          <w:rFonts w:ascii="宋体" w:hAnsi="宋体" w:cs="Arial" w:hint="eastAsia"/>
          <w:sz w:val="24"/>
        </w:rPr>
        <w:t>消息类型</w:t>
      </w:r>
    </w:p>
    <w:p w:rsidR="001E5D28" w:rsidRDefault="001E5D28" w:rsidP="001E5D28">
      <w:pPr>
        <w:ind w:firstLineChars="200" w:firstLine="482"/>
        <w:rPr>
          <w:rFonts w:ascii="宋体" w:hAnsi="宋体" w:cs="Arial"/>
          <w:sz w:val="24"/>
        </w:rPr>
      </w:pPr>
      <w:r>
        <w:rPr>
          <w:rFonts w:ascii="宋体" w:hAnsi="宋体" w:cs="Arial" w:hint="eastAsia"/>
          <w:sz w:val="24"/>
        </w:rPr>
        <w:t>自定义包括新增、修改、注销、搜索；内容包括编码、名称、角色类型、分组、描述。</w:t>
      </w:r>
    </w:p>
    <w:p w:rsidR="001E5D28" w:rsidRDefault="001E5D28" w:rsidP="001E5D28">
      <w:pPr>
        <w:numPr>
          <w:ilvl w:val="0"/>
          <w:numId w:val="236"/>
        </w:numPr>
        <w:ind w:firstLineChars="200" w:firstLine="482"/>
        <w:rPr>
          <w:rFonts w:ascii="宋体" w:hAnsi="宋体" w:cs="Arial"/>
          <w:sz w:val="24"/>
        </w:rPr>
      </w:pPr>
      <w:r>
        <w:rPr>
          <w:rFonts w:ascii="宋体" w:hAnsi="宋体" w:cs="Arial" w:hint="eastAsia"/>
          <w:sz w:val="24"/>
        </w:rPr>
        <w:t>消息模板管理</w:t>
      </w:r>
    </w:p>
    <w:p w:rsidR="001E5D28" w:rsidRDefault="001E5D28" w:rsidP="001E5D28">
      <w:pPr>
        <w:ind w:firstLineChars="200" w:firstLine="482"/>
        <w:rPr>
          <w:rFonts w:ascii="宋体" w:hAnsi="宋体" w:cs="Arial"/>
          <w:sz w:val="24"/>
        </w:rPr>
      </w:pPr>
      <w:r>
        <w:rPr>
          <w:rFonts w:ascii="宋体" w:hAnsi="宋体" w:cs="Arial" w:hint="eastAsia"/>
          <w:sz w:val="24"/>
        </w:rPr>
        <w:t>该功能是消息中心服务提供的一项管理类服务，主要为业务应用提供模板定义、运维管理功能，包括模板定义、权限管理等，功能包括：</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消息类型定义（含大类、小类、子类）；</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消息模板定义；</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消息模板审核；</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消息模板维护；</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消息模板与消息类型关系查询；</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消息模板权限管理；</w:t>
      </w:r>
    </w:p>
    <w:p w:rsidR="001E5D28" w:rsidRDefault="001E5D28" w:rsidP="001E5D28">
      <w:pPr>
        <w:pStyle w:val="11"/>
        <w:numPr>
          <w:ilvl w:val="0"/>
          <w:numId w:val="237"/>
        </w:numPr>
        <w:tabs>
          <w:tab w:val="left" w:pos="886"/>
        </w:tabs>
        <w:ind w:firstLine="482"/>
        <w:rPr>
          <w:rFonts w:ascii="宋体" w:hAnsi="宋体" w:cs="Arial"/>
          <w:sz w:val="24"/>
        </w:rPr>
      </w:pPr>
      <w:r>
        <w:rPr>
          <w:rFonts w:ascii="宋体" w:hAnsi="宋体" w:cs="Arial" w:hint="eastAsia"/>
          <w:sz w:val="24"/>
        </w:rPr>
        <w:t>消息模板启用、停用、暂停。</w:t>
      </w:r>
    </w:p>
    <w:p w:rsidR="001E5D28" w:rsidRDefault="001E5D28" w:rsidP="001E5D28">
      <w:pPr>
        <w:pStyle w:val="4"/>
        <w:numPr>
          <w:ilvl w:val="3"/>
          <w:numId w:val="0"/>
        </w:numPr>
        <w:ind w:left="850" w:hanging="850"/>
        <w:rPr>
          <w:color w:val="auto"/>
        </w:rPr>
      </w:pPr>
      <w:r>
        <w:rPr>
          <w:color w:val="auto"/>
        </w:rPr>
        <w:t>1.3.1.4.</w:t>
      </w:r>
      <w:r>
        <w:rPr>
          <w:rFonts w:hint="eastAsia"/>
          <w:color w:val="auto"/>
        </w:rPr>
        <w:t>定制门户</w:t>
      </w:r>
    </w:p>
    <w:p w:rsidR="001E5D28" w:rsidRDefault="001E5D28" w:rsidP="001E5D28">
      <w:pPr>
        <w:ind w:firstLineChars="200" w:firstLine="482"/>
        <w:rPr>
          <w:rFonts w:ascii="宋体" w:hAnsi="宋体" w:cs="Arial"/>
          <w:sz w:val="24"/>
        </w:rPr>
      </w:pPr>
      <w:r>
        <w:rPr>
          <w:rFonts w:ascii="宋体" w:hAnsi="宋体" w:cs="Arial" w:hint="eastAsia"/>
          <w:sz w:val="24"/>
        </w:rPr>
        <w:t>允许用户定制其门户页面的内容、外观、布局。比如子系统分组、展示先后顺序、风格。</w:t>
      </w:r>
    </w:p>
    <w:p w:rsidR="001E5D28" w:rsidRDefault="001E5D28" w:rsidP="001E5D28">
      <w:pPr>
        <w:numPr>
          <w:ilvl w:val="0"/>
          <w:numId w:val="238"/>
        </w:numPr>
        <w:tabs>
          <w:tab w:val="left" w:pos="893"/>
        </w:tabs>
        <w:spacing w:before="120"/>
        <w:rPr>
          <w:rFonts w:ascii="宋体" w:hAnsi="宋体" w:cs="Arial"/>
          <w:b/>
          <w:sz w:val="24"/>
        </w:rPr>
      </w:pPr>
      <w:r>
        <w:rPr>
          <w:rFonts w:ascii="宋体" w:hAnsi="宋体" w:cs="Arial" w:hint="eastAsia"/>
          <w:b/>
          <w:sz w:val="24"/>
        </w:rPr>
        <w:t>个性化内容定制</w:t>
      </w:r>
    </w:p>
    <w:p w:rsidR="001E5D28" w:rsidRDefault="001E5D28" w:rsidP="001E5D28">
      <w:pPr>
        <w:ind w:firstLineChars="200" w:firstLine="482"/>
        <w:rPr>
          <w:rFonts w:ascii="宋体" w:hAnsi="宋体" w:cs="Arial"/>
          <w:sz w:val="24"/>
        </w:rPr>
      </w:pPr>
      <w:r>
        <w:rPr>
          <w:rFonts w:ascii="宋体" w:hAnsi="宋体" w:cs="Arial" w:hint="eastAsia"/>
          <w:sz w:val="24"/>
        </w:rPr>
        <w:t>用户可以根据自己的健康需求和兴趣，定制门户中显示的内容。他们可以选择订阅特定的信息数据内容，以满足个性化的健康信息需求。</w:t>
      </w:r>
    </w:p>
    <w:p w:rsidR="001E5D28" w:rsidRDefault="001E5D28" w:rsidP="001E5D28">
      <w:pPr>
        <w:numPr>
          <w:ilvl w:val="0"/>
          <w:numId w:val="238"/>
        </w:numPr>
        <w:tabs>
          <w:tab w:val="left" w:pos="893"/>
        </w:tabs>
        <w:spacing w:before="120"/>
        <w:rPr>
          <w:rFonts w:ascii="宋体" w:hAnsi="宋体" w:cs="Arial"/>
          <w:b/>
          <w:sz w:val="24"/>
        </w:rPr>
      </w:pPr>
      <w:r>
        <w:rPr>
          <w:rFonts w:ascii="宋体" w:hAnsi="宋体" w:cs="Arial" w:hint="eastAsia"/>
          <w:b/>
          <w:sz w:val="24"/>
        </w:rPr>
        <w:lastRenderedPageBreak/>
        <w:t>多样化内容模块</w:t>
      </w:r>
    </w:p>
    <w:p w:rsidR="001E5D28" w:rsidRDefault="001E5D28" w:rsidP="001E5D28">
      <w:pPr>
        <w:ind w:firstLineChars="200" w:firstLine="482"/>
        <w:rPr>
          <w:rFonts w:ascii="宋体" w:hAnsi="宋体" w:cs="Arial"/>
          <w:sz w:val="24"/>
        </w:rPr>
      </w:pPr>
      <w:r>
        <w:rPr>
          <w:rFonts w:ascii="宋体" w:hAnsi="宋体" w:cs="Arial" w:hint="eastAsia"/>
          <w:sz w:val="24"/>
        </w:rPr>
        <w:t>定制门户功能提供了多样化的内容模块，用户可以根据自己的偏好将所需的模块添加到门户界面。用户可以根据自己的需求自由选择和排列这些模块。</w:t>
      </w:r>
    </w:p>
    <w:p w:rsidR="001E5D28" w:rsidRDefault="001E5D28" w:rsidP="001E5D28">
      <w:pPr>
        <w:numPr>
          <w:ilvl w:val="0"/>
          <w:numId w:val="238"/>
        </w:numPr>
        <w:tabs>
          <w:tab w:val="left" w:pos="893"/>
        </w:tabs>
        <w:spacing w:before="120"/>
        <w:rPr>
          <w:rFonts w:ascii="宋体" w:hAnsi="宋体" w:cs="Arial"/>
          <w:b/>
          <w:sz w:val="24"/>
        </w:rPr>
      </w:pPr>
      <w:r>
        <w:rPr>
          <w:rFonts w:ascii="宋体" w:hAnsi="宋体" w:cs="Arial" w:hint="eastAsia"/>
          <w:b/>
          <w:sz w:val="24"/>
        </w:rPr>
        <w:t>外观和主题定制</w:t>
      </w:r>
    </w:p>
    <w:p w:rsidR="001E5D28" w:rsidRDefault="001E5D28" w:rsidP="001E5D28">
      <w:pPr>
        <w:ind w:firstLineChars="200" w:firstLine="482"/>
        <w:rPr>
          <w:rFonts w:ascii="宋体" w:hAnsi="宋体" w:cs="Arial"/>
          <w:sz w:val="24"/>
        </w:rPr>
      </w:pPr>
      <w:r>
        <w:rPr>
          <w:rFonts w:ascii="宋体" w:hAnsi="宋体" w:cs="Arial" w:hint="eastAsia"/>
          <w:sz w:val="24"/>
        </w:rPr>
        <w:t>用户可以根据个人喜好选择门户的外观和主题，以实现个性化的界面风格。平台提供多种外观和主题选项，用户可以根据自己的审美偏好进行选择，如颜色、字体、图标等。</w:t>
      </w:r>
    </w:p>
    <w:p w:rsidR="001E5D28" w:rsidRDefault="001E5D28" w:rsidP="001E5D28">
      <w:pPr>
        <w:numPr>
          <w:ilvl w:val="0"/>
          <w:numId w:val="238"/>
        </w:numPr>
        <w:tabs>
          <w:tab w:val="left" w:pos="893"/>
        </w:tabs>
        <w:spacing w:before="120"/>
        <w:rPr>
          <w:rFonts w:ascii="宋体" w:hAnsi="宋体" w:cs="Arial"/>
          <w:b/>
          <w:sz w:val="24"/>
        </w:rPr>
      </w:pPr>
      <w:r>
        <w:rPr>
          <w:rFonts w:ascii="宋体" w:hAnsi="宋体" w:cs="Arial" w:hint="eastAsia"/>
          <w:b/>
          <w:sz w:val="24"/>
        </w:rPr>
        <w:t>偏好设置和保存</w:t>
      </w:r>
    </w:p>
    <w:p w:rsidR="001E5D28" w:rsidRDefault="001E5D28" w:rsidP="001E5D28">
      <w:pPr>
        <w:ind w:firstLineChars="200" w:firstLine="482"/>
        <w:rPr>
          <w:rFonts w:ascii="宋体" w:hAnsi="宋体" w:cs="Arial"/>
          <w:sz w:val="24"/>
        </w:rPr>
      </w:pPr>
      <w:r>
        <w:rPr>
          <w:rFonts w:ascii="宋体" w:hAnsi="宋体" w:cs="Arial" w:hint="eastAsia"/>
          <w:sz w:val="24"/>
        </w:rPr>
        <w:t>用户可以通过偏好设置功能保存其定制门户的配置信息，这样在下次登录时，系统将自动加载用户之前保存的个性化设置，提供一致的个性化界面体验。</w:t>
      </w:r>
    </w:p>
    <w:p w:rsidR="001E5D28" w:rsidRDefault="001E5D28" w:rsidP="001E5D28">
      <w:pPr>
        <w:pStyle w:val="4"/>
        <w:numPr>
          <w:ilvl w:val="3"/>
          <w:numId w:val="0"/>
        </w:numPr>
        <w:ind w:left="850" w:hanging="850"/>
        <w:rPr>
          <w:color w:val="auto"/>
        </w:rPr>
      </w:pPr>
      <w:r>
        <w:rPr>
          <w:color w:val="auto"/>
        </w:rPr>
        <w:t>1.3.1.5.</w:t>
      </w:r>
      <w:r>
        <w:rPr>
          <w:rFonts w:hint="eastAsia"/>
          <w:color w:val="auto"/>
        </w:rPr>
        <w:t>新闻管理</w:t>
      </w:r>
    </w:p>
    <w:p w:rsidR="001E5D28" w:rsidRDefault="001E5D28" w:rsidP="001E5D28">
      <w:pPr>
        <w:ind w:firstLineChars="200" w:firstLine="482"/>
        <w:rPr>
          <w:rFonts w:ascii="宋体" w:hAnsi="宋体" w:cs="Arial"/>
          <w:sz w:val="24"/>
        </w:rPr>
      </w:pPr>
      <w:r>
        <w:rPr>
          <w:rFonts w:ascii="宋体" w:hAnsi="宋体" w:cs="Arial" w:hint="eastAsia"/>
          <w:sz w:val="24"/>
        </w:rPr>
        <w:t>市平台统一门户的新闻管理功能允许管理员或授权用户编辑和发布新闻内容，同时提供灵活的发送对象指定、发送时间设置和新闻类型主题管理。通过这个功能，用户可以有效地传达信息、宣传活动并与目标受众进行互动，以满足新闻传播的需求。</w:t>
      </w:r>
    </w:p>
    <w:p w:rsidR="001E5D28" w:rsidRDefault="001E5D28" w:rsidP="001E5D28">
      <w:pPr>
        <w:numPr>
          <w:ilvl w:val="0"/>
          <w:numId w:val="239"/>
        </w:numPr>
        <w:tabs>
          <w:tab w:val="left" w:pos="893"/>
        </w:tabs>
        <w:spacing w:before="120"/>
        <w:rPr>
          <w:rFonts w:ascii="宋体" w:hAnsi="宋体" w:cs="Arial"/>
          <w:b/>
          <w:sz w:val="24"/>
        </w:rPr>
      </w:pPr>
      <w:r>
        <w:rPr>
          <w:rFonts w:ascii="宋体" w:hAnsi="宋体" w:cs="Arial" w:hint="eastAsia"/>
          <w:b/>
          <w:sz w:val="24"/>
        </w:rPr>
        <w:t>新闻内容编辑</w:t>
      </w:r>
    </w:p>
    <w:p w:rsidR="001E5D28" w:rsidRDefault="001E5D28" w:rsidP="001E5D28">
      <w:pPr>
        <w:ind w:firstLineChars="200" w:firstLine="482"/>
        <w:rPr>
          <w:rFonts w:ascii="宋体" w:hAnsi="宋体" w:cs="Arial"/>
          <w:sz w:val="24"/>
        </w:rPr>
      </w:pPr>
      <w:r>
        <w:rPr>
          <w:rFonts w:ascii="宋体" w:hAnsi="宋体" w:cs="Arial" w:hint="eastAsia"/>
          <w:sz w:val="24"/>
        </w:rPr>
        <w:t>提供一个编辑器或文本框，允许用户编写新闻内容。编辑器应支持基本的文本格式和排版功能，使用户能够创建具有吸引力和易读性的新闻文章。同时，用户可以插入图片、链接和其他富媒体元素来丰富新闻内容。</w:t>
      </w:r>
    </w:p>
    <w:p w:rsidR="001E5D28" w:rsidRDefault="001E5D28" w:rsidP="001E5D28">
      <w:pPr>
        <w:numPr>
          <w:ilvl w:val="0"/>
          <w:numId w:val="239"/>
        </w:numPr>
        <w:tabs>
          <w:tab w:val="left" w:pos="893"/>
        </w:tabs>
        <w:spacing w:before="120"/>
        <w:rPr>
          <w:rFonts w:ascii="宋体" w:hAnsi="宋体" w:cs="Arial"/>
          <w:b/>
          <w:sz w:val="24"/>
        </w:rPr>
      </w:pPr>
      <w:r>
        <w:rPr>
          <w:rFonts w:ascii="宋体" w:hAnsi="宋体" w:cs="Arial" w:hint="eastAsia"/>
          <w:b/>
          <w:sz w:val="24"/>
        </w:rPr>
        <w:t>发送对象指定</w:t>
      </w:r>
    </w:p>
    <w:p w:rsidR="001E5D28" w:rsidRDefault="001E5D28" w:rsidP="001E5D28">
      <w:pPr>
        <w:ind w:firstLineChars="200" w:firstLine="482"/>
        <w:rPr>
          <w:rFonts w:ascii="宋体" w:hAnsi="宋体" w:cs="Arial"/>
          <w:sz w:val="24"/>
        </w:rPr>
      </w:pPr>
      <w:r>
        <w:rPr>
          <w:rFonts w:ascii="宋体" w:hAnsi="宋体" w:cs="Arial" w:hint="eastAsia"/>
          <w:sz w:val="24"/>
        </w:rPr>
        <w:t>用户可以选择发送新闻的对象或接收者。这可以是特定的用户组、特定的角色或整个用户群体。用户可以根据新闻的内容和目的，选择适当的发送对象，确保新闻能够准确地传达给目标受众。</w:t>
      </w:r>
    </w:p>
    <w:p w:rsidR="001E5D28" w:rsidRDefault="001E5D28" w:rsidP="001E5D28">
      <w:pPr>
        <w:numPr>
          <w:ilvl w:val="0"/>
          <w:numId w:val="239"/>
        </w:numPr>
        <w:tabs>
          <w:tab w:val="left" w:pos="893"/>
        </w:tabs>
        <w:spacing w:before="120"/>
        <w:rPr>
          <w:rFonts w:ascii="宋体" w:hAnsi="宋体" w:cs="Arial"/>
          <w:b/>
          <w:sz w:val="24"/>
        </w:rPr>
      </w:pPr>
      <w:r>
        <w:rPr>
          <w:rFonts w:ascii="宋体" w:hAnsi="宋体" w:cs="Arial" w:hint="eastAsia"/>
          <w:b/>
          <w:sz w:val="24"/>
        </w:rPr>
        <w:t>发送时间设置</w:t>
      </w:r>
    </w:p>
    <w:p w:rsidR="001E5D28" w:rsidRDefault="001E5D28" w:rsidP="001E5D28">
      <w:pPr>
        <w:ind w:firstLineChars="200" w:firstLine="482"/>
        <w:rPr>
          <w:rFonts w:ascii="宋体" w:hAnsi="宋体" w:cs="Arial"/>
          <w:sz w:val="24"/>
        </w:rPr>
      </w:pPr>
      <w:r>
        <w:rPr>
          <w:rFonts w:ascii="宋体" w:hAnsi="宋体" w:cs="Arial" w:hint="eastAsia"/>
          <w:sz w:val="24"/>
        </w:rPr>
        <w:t>用户可以设定新闻的发送时间，以便在预定的时间自动发布新闻。这使用户能够提前计划和安排新闻发布，确保新闻在适当的时间到达目标受众，并能够充分利用时机。</w:t>
      </w:r>
    </w:p>
    <w:p w:rsidR="001E5D28" w:rsidRDefault="001E5D28" w:rsidP="001E5D28">
      <w:pPr>
        <w:numPr>
          <w:ilvl w:val="0"/>
          <w:numId w:val="239"/>
        </w:numPr>
        <w:tabs>
          <w:tab w:val="left" w:pos="893"/>
        </w:tabs>
        <w:spacing w:before="120"/>
        <w:rPr>
          <w:rFonts w:ascii="宋体" w:hAnsi="宋体" w:cs="Arial"/>
          <w:b/>
          <w:sz w:val="24"/>
        </w:rPr>
      </w:pPr>
      <w:r>
        <w:rPr>
          <w:rFonts w:ascii="宋体" w:hAnsi="宋体" w:cs="Arial" w:hint="eastAsia"/>
          <w:b/>
          <w:sz w:val="24"/>
        </w:rPr>
        <w:t>新闻类型和主题管理</w:t>
      </w:r>
    </w:p>
    <w:p w:rsidR="001E5D28" w:rsidRDefault="001E5D28" w:rsidP="001E5D28">
      <w:pPr>
        <w:ind w:firstLineChars="200" w:firstLine="482"/>
        <w:rPr>
          <w:rFonts w:ascii="宋体" w:hAnsi="宋体" w:cs="Arial"/>
          <w:sz w:val="24"/>
        </w:rPr>
      </w:pPr>
      <w:r>
        <w:rPr>
          <w:rFonts w:ascii="宋体" w:hAnsi="宋体" w:cs="Arial" w:hint="eastAsia"/>
          <w:sz w:val="24"/>
        </w:rPr>
        <w:t>提供对新闻类型和主题的管理功能，以便对新闻进行分类和组织。管理员或授权用户可以创建和管理不同的新闻类型和主题，以便用户能够快速查找和筛选感兴趣的新闻。</w:t>
      </w:r>
    </w:p>
    <w:p w:rsidR="001E5D28" w:rsidRDefault="001E5D28" w:rsidP="001E5D28">
      <w:pPr>
        <w:numPr>
          <w:ilvl w:val="0"/>
          <w:numId w:val="239"/>
        </w:numPr>
        <w:tabs>
          <w:tab w:val="left" w:pos="893"/>
        </w:tabs>
        <w:spacing w:before="120"/>
        <w:rPr>
          <w:rFonts w:ascii="宋体" w:hAnsi="宋体" w:cs="Arial"/>
          <w:b/>
          <w:sz w:val="24"/>
        </w:rPr>
      </w:pPr>
      <w:r>
        <w:rPr>
          <w:rFonts w:ascii="宋体" w:hAnsi="宋体" w:cs="Arial" w:hint="eastAsia"/>
          <w:b/>
          <w:sz w:val="24"/>
        </w:rPr>
        <w:t>历史发送新闻记录查询</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提供历史发送新闻记录的查询功能，允许用户查看先前发布的新闻记录。用户可以按照时间、新闻类型、主题等条件进行筛选和排序，以便快速检索和回顾之前的新闻发布情况。</w:t>
      </w:r>
    </w:p>
    <w:p w:rsidR="001E5D28" w:rsidRDefault="001E5D28" w:rsidP="001E5D28">
      <w:pPr>
        <w:pStyle w:val="4"/>
        <w:numPr>
          <w:ilvl w:val="3"/>
          <w:numId w:val="0"/>
        </w:numPr>
        <w:ind w:left="850" w:hanging="850"/>
        <w:rPr>
          <w:color w:val="auto"/>
        </w:rPr>
      </w:pPr>
      <w:r>
        <w:rPr>
          <w:color w:val="auto"/>
        </w:rPr>
        <w:t>1.3.1.6.</w:t>
      </w:r>
      <w:r>
        <w:rPr>
          <w:rFonts w:hint="eastAsia"/>
          <w:color w:val="auto"/>
        </w:rPr>
        <w:t>审计管理</w:t>
      </w:r>
    </w:p>
    <w:p w:rsidR="001E5D28" w:rsidRDefault="001E5D28" w:rsidP="001E5D28">
      <w:pPr>
        <w:ind w:firstLineChars="200" w:firstLine="482"/>
        <w:rPr>
          <w:rFonts w:ascii="宋体" w:hAnsi="宋体" w:cs="Arial"/>
          <w:sz w:val="24"/>
        </w:rPr>
      </w:pPr>
      <w:r>
        <w:rPr>
          <w:rFonts w:ascii="宋体" w:hAnsi="宋体" w:cs="Arial" w:hint="eastAsia"/>
          <w:sz w:val="24"/>
        </w:rPr>
        <w:t>系统提供日志和审计相关服务。能对应用级行为进行收集、统计、分析，快速了了解系统的日常使用情况，并为事后原因分析提供支持。</w:t>
      </w:r>
    </w:p>
    <w:p w:rsidR="001E5D28" w:rsidRDefault="001E5D28" w:rsidP="001E5D28">
      <w:pPr>
        <w:ind w:firstLineChars="200" w:firstLine="482"/>
        <w:rPr>
          <w:rFonts w:ascii="宋体" w:hAnsi="宋体" w:cs="Arial"/>
          <w:sz w:val="24"/>
        </w:rPr>
      </w:pPr>
      <w:r>
        <w:rPr>
          <w:rFonts w:ascii="宋体" w:hAnsi="宋体" w:cs="Arial" w:hint="eastAsia"/>
          <w:sz w:val="24"/>
        </w:rPr>
        <w:t>应用审计负责应用级行为的记录、分析和管理，它可以使系统管理员更好、更准确地了解和掌握应用系统运行情况，及时发现并解决出现的异常情况。应用审计是在应用层次上的安全审计，它对应用级行为进行收集、统计、分析，对出现的或可能出现的安全问题进行告警，并为事后的责任追究或原因分析提供支持。</w:t>
      </w:r>
    </w:p>
    <w:p w:rsidR="001E5D28" w:rsidRDefault="001E5D28" w:rsidP="001E5D28">
      <w:pPr>
        <w:ind w:firstLineChars="200" w:firstLine="482"/>
        <w:rPr>
          <w:rFonts w:ascii="宋体" w:hAnsi="宋体" w:cs="Arial"/>
          <w:sz w:val="24"/>
        </w:rPr>
      </w:pPr>
      <w:r>
        <w:rPr>
          <w:rFonts w:ascii="宋体" w:hAnsi="宋体" w:cs="Arial" w:hint="eastAsia"/>
          <w:sz w:val="24"/>
        </w:rPr>
        <w:t>管理员所关心的审计记录都存储在中央数据库中，通过审计中心的图形用户界面，可以显示事件、查询事件，生成报表。审计中心显示系统中所有审计代理属性和状态，管理员可以增加和删除审计代理，定义审计代理实施的审计策略，远程控制审计代理执行和停止。</w:t>
      </w:r>
    </w:p>
    <w:p w:rsidR="001E5D28" w:rsidRDefault="001E5D28" w:rsidP="001E5D28">
      <w:pPr>
        <w:ind w:firstLineChars="200" w:firstLine="482"/>
        <w:rPr>
          <w:rFonts w:ascii="宋体" w:hAnsi="宋体" w:cs="Arial"/>
          <w:sz w:val="24"/>
        </w:rPr>
      </w:pPr>
      <w:r>
        <w:rPr>
          <w:rFonts w:ascii="宋体" w:hAnsi="宋体" w:cs="Arial" w:hint="eastAsia"/>
          <w:sz w:val="24"/>
        </w:rPr>
        <w:t>同时为了更好的使系统管理人员了解和掌握系统的运行和使用情况，基于日志管理，通过对特定事件的定义和对各类系统检测数据阀值的设定，达到监控系统运行状态的目的。日志记录日常用户使用的情况，跟踪每一笔数据交换过程后进行的所有操作。如操作流水号、院区、系统名称、发送时间、接收时间、模块名称等，用以提高系统的安全性，跟踪非法操作与越权操作，统计接口的执行频度。日志审计反映了每个服务的生命周期的痕迹。它记录了从消息代理、服务解析，到服务排队和服务路由的每个检查点状态。通过预设阈值来检查服务的实时状态，以判断服务的有效性。此外，由于数据交换平台具有第三方的特殊地位，日志服务可以作为不同系统之间交换故障时的凭据，并可用于诊断问题和制定处理方案的仲裁。</w:t>
      </w:r>
    </w:p>
    <w:p w:rsidR="001E5D28" w:rsidRDefault="001E5D28" w:rsidP="001E5D28">
      <w:pPr>
        <w:numPr>
          <w:ilvl w:val="0"/>
          <w:numId w:val="240"/>
        </w:numPr>
        <w:tabs>
          <w:tab w:val="left" w:pos="893"/>
        </w:tabs>
        <w:spacing w:before="120"/>
        <w:rPr>
          <w:rFonts w:ascii="宋体" w:hAnsi="宋体" w:cs="Arial"/>
          <w:b/>
          <w:sz w:val="24"/>
        </w:rPr>
      </w:pPr>
      <w:r>
        <w:rPr>
          <w:rFonts w:ascii="宋体" w:hAnsi="宋体" w:cs="Arial" w:hint="eastAsia"/>
          <w:b/>
          <w:sz w:val="24"/>
        </w:rPr>
        <w:t>应用级行为记录</w:t>
      </w:r>
    </w:p>
    <w:p w:rsidR="001E5D28" w:rsidRDefault="001E5D28" w:rsidP="001E5D28">
      <w:pPr>
        <w:ind w:firstLineChars="200" w:firstLine="482"/>
        <w:rPr>
          <w:rFonts w:ascii="宋体" w:hAnsi="宋体" w:cs="Arial"/>
          <w:sz w:val="24"/>
        </w:rPr>
      </w:pPr>
      <w:r>
        <w:rPr>
          <w:rFonts w:ascii="宋体" w:hAnsi="宋体" w:cs="Arial" w:hint="eastAsia"/>
          <w:sz w:val="24"/>
        </w:rPr>
        <w:t>系统可以对应用级行为进行记录，包括用户操作、系统事件、数据交换过程等。这些记录包含关键信息，如操作流水号、时间戳、操作类型、执行结果等。</w:t>
      </w:r>
    </w:p>
    <w:p w:rsidR="001E5D28" w:rsidRDefault="001E5D28" w:rsidP="001E5D28">
      <w:pPr>
        <w:numPr>
          <w:ilvl w:val="0"/>
          <w:numId w:val="240"/>
        </w:numPr>
        <w:tabs>
          <w:tab w:val="left" w:pos="893"/>
        </w:tabs>
        <w:spacing w:before="120"/>
        <w:rPr>
          <w:rFonts w:ascii="宋体" w:hAnsi="宋体" w:cs="Arial"/>
          <w:b/>
          <w:sz w:val="24"/>
        </w:rPr>
      </w:pPr>
      <w:r>
        <w:rPr>
          <w:rFonts w:ascii="宋体" w:hAnsi="宋体" w:cs="Arial" w:hint="eastAsia"/>
          <w:b/>
          <w:sz w:val="24"/>
        </w:rPr>
        <w:t>审计数据收集与统计</w:t>
      </w:r>
    </w:p>
    <w:p w:rsidR="001E5D28" w:rsidRDefault="001E5D28" w:rsidP="001E5D28">
      <w:pPr>
        <w:ind w:firstLineChars="200" w:firstLine="482"/>
        <w:rPr>
          <w:rFonts w:ascii="宋体" w:hAnsi="宋体" w:cs="Arial"/>
          <w:sz w:val="24"/>
        </w:rPr>
      </w:pPr>
      <w:r>
        <w:rPr>
          <w:rFonts w:ascii="宋体" w:hAnsi="宋体" w:cs="Arial" w:hint="eastAsia"/>
          <w:sz w:val="24"/>
        </w:rPr>
        <w:t>对系统会定期或实时收集应用级行为记录，并进行统计分析。这包括对操作频率、操作类型、数据交换量等进行统计，以便管理员了解应用系统的使用情况和运行状况。</w:t>
      </w:r>
    </w:p>
    <w:p w:rsidR="001E5D28" w:rsidRDefault="001E5D28" w:rsidP="001E5D28">
      <w:pPr>
        <w:numPr>
          <w:ilvl w:val="0"/>
          <w:numId w:val="240"/>
        </w:numPr>
        <w:tabs>
          <w:tab w:val="left" w:pos="893"/>
        </w:tabs>
        <w:spacing w:before="120"/>
        <w:rPr>
          <w:rFonts w:ascii="宋体" w:hAnsi="宋体" w:cs="Arial"/>
          <w:b/>
          <w:sz w:val="24"/>
        </w:rPr>
      </w:pPr>
      <w:r>
        <w:rPr>
          <w:rFonts w:ascii="宋体" w:hAnsi="宋体" w:cs="Arial" w:hint="eastAsia"/>
          <w:b/>
          <w:sz w:val="24"/>
        </w:rPr>
        <w:t>安全问题告警</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系统可以根据事先设定的规则和阈值，对出现的或可能出现的安全问题进行告警。例如，检测到异常操作、越权访问、非法访问等情况时，系统会生成相应的告警信息，以便管理员及时采取措施</w:t>
      </w:r>
    </w:p>
    <w:p w:rsidR="001E5D28" w:rsidRDefault="001E5D28" w:rsidP="001E5D28">
      <w:pPr>
        <w:numPr>
          <w:ilvl w:val="0"/>
          <w:numId w:val="240"/>
        </w:numPr>
        <w:tabs>
          <w:tab w:val="left" w:pos="893"/>
        </w:tabs>
        <w:spacing w:before="120"/>
        <w:rPr>
          <w:rFonts w:ascii="宋体" w:hAnsi="宋体" w:cs="Arial"/>
          <w:b/>
          <w:sz w:val="24"/>
        </w:rPr>
      </w:pPr>
      <w:r>
        <w:rPr>
          <w:rFonts w:ascii="宋体" w:hAnsi="宋体" w:cs="Arial" w:hint="eastAsia"/>
          <w:b/>
          <w:sz w:val="24"/>
        </w:rPr>
        <w:t>审计数据分析与报表生成</w:t>
      </w:r>
    </w:p>
    <w:p w:rsidR="001E5D28" w:rsidRDefault="001E5D28" w:rsidP="001E5D28">
      <w:pPr>
        <w:ind w:firstLineChars="200" w:firstLine="482"/>
        <w:rPr>
          <w:rFonts w:ascii="宋体" w:hAnsi="宋体" w:cs="Arial"/>
          <w:sz w:val="24"/>
        </w:rPr>
      </w:pPr>
      <w:r>
        <w:rPr>
          <w:rFonts w:ascii="宋体" w:hAnsi="宋体" w:cs="Arial" w:hint="eastAsia"/>
          <w:sz w:val="24"/>
        </w:rPr>
        <w:t>系统提供审计数据分析功能，可以根据时间、操作类型、用户等进行查询和分析。管理员可以通过图形化界面生成报表，以便更好地了解和掌握应用系统的审计信息。</w:t>
      </w:r>
    </w:p>
    <w:p w:rsidR="001E5D28" w:rsidRDefault="001E5D28" w:rsidP="001E5D28">
      <w:pPr>
        <w:numPr>
          <w:ilvl w:val="0"/>
          <w:numId w:val="240"/>
        </w:numPr>
        <w:tabs>
          <w:tab w:val="left" w:pos="893"/>
        </w:tabs>
        <w:spacing w:before="120"/>
        <w:rPr>
          <w:rFonts w:ascii="宋体" w:hAnsi="宋体" w:cs="Arial"/>
          <w:b/>
          <w:sz w:val="24"/>
        </w:rPr>
      </w:pPr>
      <w:r>
        <w:rPr>
          <w:rFonts w:ascii="宋体" w:hAnsi="宋体" w:cs="Arial" w:hint="eastAsia"/>
          <w:b/>
          <w:sz w:val="24"/>
        </w:rPr>
        <w:t>审计代理管理</w:t>
      </w:r>
    </w:p>
    <w:p w:rsidR="001E5D28" w:rsidRDefault="001E5D28" w:rsidP="001E5D28">
      <w:pPr>
        <w:ind w:firstLineChars="200" w:firstLine="482"/>
        <w:rPr>
          <w:rFonts w:ascii="宋体" w:hAnsi="宋体" w:cs="Arial"/>
          <w:sz w:val="24"/>
        </w:rPr>
      </w:pPr>
      <w:r>
        <w:rPr>
          <w:rFonts w:ascii="宋体" w:hAnsi="宋体" w:cs="Arial" w:hint="eastAsia"/>
          <w:sz w:val="24"/>
        </w:rPr>
        <w:t>系统提供审计代理管理功能，管理员可以增加、删除和配置审计代理。通过远程控制审计代理的执行和停止，实现对审计行为的管理和监控。</w:t>
      </w:r>
    </w:p>
    <w:p w:rsidR="001E5D28" w:rsidRDefault="001E5D28" w:rsidP="001E5D28">
      <w:pPr>
        <w:pStyle w:val="4"/>
        <w:numPr>
          <w:ilvl w:val="3"/>
          <w:numId w:val="0"/>
        </w:numPr>
        <w:ind w:left="850" w:hanging="850"/>
        <w:rPr>
          <w:color w:val="auto"/>
        </w:rPr>
      </w:pPr>
      <w:r>
        <w:rPr>
          <w:color w:val="auto"/>
        </w:rPr>
        <w:t>1.3.1.7.</w:t>
      </w:r>
      <w:r>
        <w:rPr>
          <w:rFonts w:hint="eastAsia"/>
          <w:color w:val="auto"/>
        </w:rPr>
        <w:t>单点登录</w:t>
      </w:r>
    </w:p>
    <w:p w:rsidR="001E5D28" w:rsidRDefault="001E5D28" w:rsidP="001E5D28">
      <w:pPr>
        <w:ind w:firstLineChars="200" w:firstLine="482"/>
        <w:rPr>
          <w:rFonts w:ascii="宋体" w:hAnsi="宋体" w:cs="Arial"/>
          <w:sz w:val="24"/>
        </w:rPr>
      </w:pPr>
      <w:r>
        <w:rPr>
          <w:rFonts w:ascii="宋体" w:hAnsi="宋体" w:cs="Arial" w:hint="eastAsia"/>
          <w:sz w:val="24"/>
        </w:rPr>
        <w:t>单点登录系统是在全民健康数字平台等场景下部署的关键组件之一。它通过统一门户和集成管理，实现了多个应用系统的身份认证和访问控制，为用户提供了个性化的信息、知识、服务和应用。该系统采用先进的技术实现方式，确保安全性、快捷性和数据的分级共享，为实现全民健康信息共享提供了可靠的平台和工具。技术实现方式如下：</w:t>
      </w:r>
    </w:p>
    <w:p w:rsidR="001E5D28" w:rsidRDefault="001E5D28" w:rsidP="001E5D28">
      <w:pPr>
        <w:ind w:firstLineChars="200" w:firstLine="482"/>
        <w:rPr>
          <w:rFonts w:ascii="宋体" w:hAnsi="宋体" w:cs="Arial"/>
          <w:sz w:val="24"/>
        </w:rPr>
      </w:pPr>
      <w:r>
        <w:rPr>
          <w:rFonts w:ascii="宋体" w:hAnsi="宋体" w:cs="Arial" w:hint="eastAsia"/>
          <w:sz w:val="24"/>
        </w:rPr>
        <w:t>标准协议的身份验证：采用基于标准协议的身份验证，确保安全可靠的用户认证，如OAuth、SAML等。</w:t>
      </w:r>
    </w:p>
    <w:p w:rsidR="001E5D28" w:rsidRDefault="001E5D28" w:rsidP="001E5D28">
      <w:pPr>
        <w:ind w:firstLineChars="200" w:firstLine="482"/>
        <w:rPr>
          <w:rFonts w:ascii="宋体" w:hAnsi="宋体" w:cs="Arial"/>
          <w:sz w:val="24"/>
        </w:rPr>
      </w:pPr>
      <w:r>
        <w:rPr>
          <w:rFonts w:ascii="宋体" w:hAnsi="宋体" w:cs="Arial" w:hint="eastAsia"/>
          <w:sz w:val="24"/>
        </w:rPr>
        <w:t>安全加密算法和传输协议：使用安全的加密算法和传输协议，保护用户登录和数据传输的安全性。</w:t>
      </w:r>
    </w:p>
    <w:p w:rsidR="001E5D28" w:rsidRDefault="001E5D28" w:rsidP="001E5D28">
      <w:pPr>
        <w:ind w:firstLineChars="200" w:firstLine="482"/>
        <w:rPr>
          <w:rFonts w:ascii="宋体" w:hAnsi="宋体" w:cs="Arial"/>
          <w:sz w:val="24"/>
        </w:rPr>
      </w:pPr>
      <w:r>
        <w:rPr>
          <w:rFonts w:ascii="宋体" w:hAnsi="宋体" w:cs="Arial" w:hint="eastAsia"/>
          <w:sz w:val="24"/>
        </w:rPr>
        <w:t>可扩展的架构：采用可扩展的系统架构，支持高并发访问和水平扩展。。</w:t>
      </w:r>
    </w:p>
    <w:p w:rsidR="001E5D28" w:rsidRDefault="001E5D28" w:rsidP="001E5D28">
      <w:pPr>
        <w:numPr>
          <w:ilvl w:val="0"/>
          <w:numId w:val="241"/>
        </w:numPr>
        <w:tabs>
          <w:tab w:val="left" w:pos="893"/>
        </w:tabs>
        <w:spacing w:before="120"/>
        <w:rPr>
          <w:rFonts w:ascii="宋体" w:hAnsi="宋体" w:cs="Arial"/>
          <w:b/>
          <w:sz w:val="24"/>
        </w:rPr>
      </w:pPr>
      <w:r>
        <w:rPr>
          <w:rFonts w:ascii="宋体" w:hAnsi="宋体" w:cs="Arial" w:hint="eastAsia"/>
          <w:b/>
          <w:sz w:val="24"/>
        </w:rPr>
        <w:t>用户身份认证和管理</w:t>
      </w:r>
    </w:p>
    <w:p w:rsidR="001E5D28" w:rsidRDefault="001E5D28" w:rsidP="001E5D28">
      <w:pPr>
        <w:ind w:firstLineChars="200" w:firstLine="482"/>
        <w:rPr>
          <w:rFonts w:ascii="宋体" w:hAnsi="宋体" w:cs="Arial"/>
          <w:sz w:val="24"/>
        </w:rPr>
      </w:pPr>
      <w:r>
        <w:rPr>
          <w:rFonts w:ascii="宋体" w:hAnsi="宋体" w:cs="Arial" w:hint="eastAsia"/>
          <w:sz w:val="24"/>
        </w:rPr>
        <w:t>单点登录系统支持多种身份认证方式，如用户名密码、手机号验证码、二维码等方式。它管理用户的身份信息和权限，确保只有合法用户可以访问平台内的各个应用系统。</w:t>
      </w:r>
    </w:p>
    <w:p w:rsidR="001E5D28" w:rsidRDefault="001E5D28" w:rsidP="001E5D28">
      <w:pPr>
        <w:numPr>
          <w:ilvl w:val="0"/>
          <w:numId w:val="241"/>
        </w:numPr>
        <w:tabs>
          <w:tab w:val="left" w:pos="893"/>
        </w:tabs>
        <w:spacing w:before="120"/>
        <w:rPr>
          <w:rFonts w:ascii="宋体" w:hAnsi="宋体" w:cs="Arial"/>
          <w:b/>
          <w:sz w:val="24"/>
        </w:rPr>
      </w:pPr>
      <w:r>
        <w:rPr>
          <w:rFonts w:ascii="宋体" w:hAnsi="宋体" w:cs="Arial" w:hint="eastAsia"/>
          <w:b/>
          <w:sz w:val="24"/>
        </w:rPr>
        <w:t xml:space="preserve">统一登录凭证和会话管理 </w:t>
      </w:r>
    </w:p>
    <w:p w:rsidR="001E5D28" w:rsidRDefault="001E5D28" w:rsidP="001E5D28">
      <w:pPr>
        <w:ind w:firstLineChars="200" w:firstLine="482"/>
        <w:rPr>
          <w:rFonts w:ascii="宋体" w:hAnsi="宋体" w:cs="Arial"/>
          <w:sz w:val="24"/>
        </w:rPr>
      </w:pPr>
      <w:r>
        <w:rPr>
          <w:rFonts w:ascii="宋体" w:hAnsi="宋体" w:cs="Arial" w:hint="eastAsia"/>
          <w:sz w:val="24"/>
        </w:rPr>
        <w:t>用户在成功登录后，系统会颁发一个统一的登录凭证，用于访问平台内的其他应用系统。该凭证有效期限可根据需要进行配置，并可支持单点登录的会话管理，使用户在一段时间内无需重新输入凭证进行访问。</w:t>
      </w:r>
    </w:p>
    <w:p w:rsidR="001E5D28" w:rsidRDefault="001E5D28" w:rsidP="001E5D28">
      <w:pPr>
        <w:numPr>
          <w:ilvl w:val="0"/>
          <w:numId w:val="241"/>
        </w:numPr>
        <w:tabs>
          <w:tab w:val="left" w:pos="893"/>
        </w:tabs>
        <w:spacing w:before="120"/>
        <w:rPr>
          <w:rFonts w:ascii="宋体" w:hAnsi="宋体" w:cs="Arial"/>
          <w:b/>
          <w:sz w:val="24"/>
        </w:rPr>
      </w:pPr>
      <w:r>
        <w:rPr>
          <w:rFonts w:ascii="宋体" w:hAnsi="宋体" w:cs="Arial" w:hint="eastAsia"/>
          <w:b/>
          <w:sz w:val="24"/>
        </w:rPr>
        <w:t>统一门户和个性化界面</w:t>
      </w:r>
    </w:p>
    <w:p w:rsidR="001E5D28" w:rsidRDefault="001E5D28" w:rsidP="001E5D28">
      <w:pPr>
        <w:ind w:firstLineChars="200" w:firstLine="482"/>
        <w:rPr>
          <w:rFonts w:ascii="宋体" w:hAnsi="宋体" w:cs="Arial"/>
          <w:sz w:val="24"/>
        </w:rPr>
      </w:pPr>
      <w:r>
        <w:rPr>
          <w:rFonts w:ascii="宋体" w:hAnsi="宋体" w:cs="Arial" w:hint="eastAsia"/>
          <w:sz w:val="24"/>
        </w:rPr>
        <w:t>单点登录系统提供一个统一的门户界面，用户可以在该界面上查看个性化的信息、知识、服务和应用。门户界面根据用户的角色和权限进行定制，用户可以自定义显示的内容和布局，以及订阅感兴趣的信息。</w:t>
      </w:r>
    </w:p>
    <w:p w:rsidR="001E5D28" w:rsidRDefault="001E5D28" w:rsidP="001E5D28">
      <w:pPr>
        <w:numPr>
          <w:ilvl w:val="0"/>
          <w:numId w:val="241"/>
        </w:numPr>
        <w:tabs>
          <w:tab w:val="left" w:pos="893"/>
        </w:tabs>
        <w:spacing w:before="120"/>
        <w:rPr>
          <w:rFonts w:ascii="宋体" w:hAnsi="宋体" w:cs="Arial"/>
          <w:b/>
          <w:sz w:val="24"/>
        </w:rPr>
      </w:pPr>
      <w:r>
        <w:rPr>
          <w:rFonts w:ascii="宋体" w:hAnsi="宋体" w:cs="Arial" w:hint="eastAsia"/>
          <w:b/>
          <w:sz w:val="24"/>
        </w:rPr>
        <w:lastRenderedPageBreak/>
        <w:t>应用集成和访问管理</w:t>
      </w:r>
    </w:p>
    <w:p w:rsidR="001E5D28" w:rsidRDefault="001E5D28" w:rsidP="001E5D28">
      <w:pPr>
        <w:ind w:firstLineChars="200" w:firstLine="482"/>
        <w:rPr>
          <w:rFonts w:ascii="宋体" w:hAnsi="宋体" w:cs="Arial"/>
          <w:sz w:val="24"/>
        </w:rPr>
      </w:pPr>
      <w:r>
        <w:rPr>
          <w:rFonts w:ascii="宋体" w:hAnsi="宋体" w:cs="Arial" w:hint="eastAsia"/>
          <w:sz w:val="24"/>
        </w:rPr>
        <w:t>单点登录系统集成管理各个应用系统，使用户能够通过统一门户访问这些系统，无需单独登录。系统管理员可以配置不同用户角色的访问权限，确保合理的应用系统访问控制。</w:t>
      </w:r>
    </w:p>
    <w:p w:rsidR="001E5D28" w:rsidRDefault="001E5D28" w:rsidP="001E5D28">
      <w:pPr>
        <w:pStyle w:val="3"/>
        <w:numPr>
          <w:ilvl w:val="2"/>
          <w:numId w:val="0"/>
        </w:numPr>
        <w:ind w:left="709" w:hanging="709"/>
      </w:pPr>
      <w:bookmarkStart w:id="52" w:name="_Toc167302542"/>
      <w:r>
        <w:t>1.3.2.</w:t>
      </w:r>
      <w:r>
        <w:rPr>
          <w:rFonts w:hint="eastAsia"/>
        </w:rPr>
        <w:t>应用交互平台</w:t>
      </w:r>
      <w:bookmarkEnd w:id="52"/>
    </w:p>
    <w:p w:rsidR="001E5D28" w:rsidRDefault="001E5D28" w:rsidP="001E5D28">
      <w:pPr>
        <w:pStyle w:val="4"/>
        <w:numPr>
          <w:ilvl w:val="3"/>
          <w:numId w:val="0"/>
        </w:numPr>
        <w:ind w:left="850" w:hanging="850"/>
        <w:rPr>
          <w:color w:val="auto"/>
        </w:rPr>
      </w:pPr>
      <w:r>
        <w:rPr>
          <w:color w:val="auto"/>
        </w:rPr>
        <w:t>1.3.2.1.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应用交互平台是全民健康数字平台的核心组件之一，通过建设服务网关、集成平台和服务编排功能，实现应用系统的集成和协同工作。平台基于标准规范，为各个应用系统的服务接入提供统一的架构和接口，同时建立功能服务体系，向业务平台输出服务。</w:t>
      </w:r>
    </w:p>
    <w:p w:rsidR="001E5D28" w:rsidRDefault="001E5D28" w:rsidP="001E5D28">
      <w:pPr>
        <w:pStyle w:val="4"/>
        <w:numPr>
          <w:ilvl w:val="3"/>
          <w:numId w:val="0"/>
        </w:numPr>
        <w:ind w:left="850" w:hanging="850"/>
        <w:rPr>
          <w:color w:val="auto"/>
        </w:rPr>
      </w:pPr>
      <w:r>
        <w:rPr>
          <w:color w:val="auto"/>
        </w:rPr>
        <w:t>1.3.2.2.</w:t>
      </w:r>
      <w:r>
        <w:rPr>
          <w:rFonts w:hint="eastAsia"/>
          <w:color w:val="auto"/>
        </w:rPr>
        <w:t>系统功能</w:t>
      </w:r>
      <w:r>
        <w:rPr>
          <w:rFonts w:hint="eastAsia"/>
          <w:color w:val="auto"/>
        </w:rPr>
        <w:t xml:space="preserve"> </w:t>
      </w:r>
    </w:p>
    <w:p w:rsidR="001E5D28" w:rsidRDefault="001E5D28" w:rsidP="001E5D28">
      <w:pPr>
        <w:ind w:firstLineChars="200" w:firstLine="482"/>
        <w:rPr>
          <w:rFonts w:ascii="宋体" w:hAnsi="宋体" w:cs="Arial"/>
          <w:sz w:val="24"/>
        </w:rPr>
      </w:pPr>
      <w:r>
        <w:rPr>
          <w:rFonts w:ascii="宋体" w:hAnsi="宋体" w:cs="Arial" w:hint="eastAsia"/>
          <w:sz w:val="24"/>
        </w:rPr>
        <w:t>全民健康数字平台通过服务引擎为实现平台与机构、与上下级平台之间的数据、应用、流程整合提供服务，并提供SOA框架下，Web服务的集中管理和安全控制。服务引擎提供多种通讯协议的访问接入，不同通讯协议之间的转换，不同数据格式的加工和处理，基于数据内容的智能路由，基于消息主题的数据订阅/发布，应用整合异常处理等功能。</w:t>
      </w:r>
    </w:p>
    <w:p w:rsidR="001E5D28" w:rsidRDefault="001E5D28" w:rsidP="001E5D28">
      <w:pPr>
        <w:ind w:firstLineChars="200" w:firstLine="482"/>
        <w:rPr>
          <w:rFonts w:ascii="宋体" w:hAnsi="宋体" w:cs="Arial"/>
          <w:sz w:val="24"/>
        </w:rPr>
      </w:pPr>
      <w:r>
        <w:rPr>
          <w:rFonts w:ascii="宋体" w:hAnsi="宋体" w:cs="Arial" w:hint="eastAsia"/>
          <w:sz w:val="24"/>
        </w:rPr>
        <w:t>传统服务调用和数据交换，是各业务系统之间点对点进行接口调用，导致服务调用链路交错复杂、数据标准各不一样，无法做统一的数据应用和区域互联互通等评级。为了打通各个业务系统的数据孤岛，形成以集成平台为服务载体的数据交换方式，并且实现数据标准化、接口标准化的诉求，便于区域数据统一应用，以微服务架构模式为整体设计思想的集成引擎应运而生。</w:t>
      </w:r>
    </w:p>
    <w:p w:rsidR="001E5D28" w:rsidRDefault="001E5D28" w:rsidP="001E5D28">
      <w:pPr>
        <w:ind w:firstLineChars="200" w:firstLine="482"/>
        <w:rPr>
          <w:rFonts w:ascii="宋体" w:hAnsi="宋体" w:cs="Arial"/>
          <w:sz w:val="24"/>
        </w:rPr>
      </w:pPr>
      <w:r>
        <w:rPr>
          <w:rFonts w:ascii="宋体" w:hAnsi="宋体" w:cs="Arial" w:hint="eastAsia"/>
          <w:sz w:val="24"/>
        </w:rPr>
        <w:t>服务引擎提供应用程序和服务集成的软件架构。主要实现以微服务模型提供服务部署、管理、调用的功能。组件之间的交互和通信通过总线提供的服务来实现。</w:t>
      </w:r>
    </w:p>
    <w:p w:rsidR="001E5D28" w:rsidRDefault="001E5D28" w:rsidP="001E5D28">
      <w:pPr>
        <w:ind w:firstLineChars="200" w:firstLine="482"/>
        <w:rPr>
          <w:rFonts w:ascii="宋体" w:hAnsi="宋体" w:cs="Arial"/>
          <w:sz w:val="24"/>
        </w:rPr>
      </w:pPr>
      <w:r>
        <w:rPr>
          <w:rFonts w:ascii="宋体" w:hAnsi="宋体" w:cs="Arial" w:hint="eastAsia"/>
          <w:sz w:val="24"/>
        </w:rPr>
        <w:t>平台在微服务架构思想作为整体框架下，提供了服务的快速上线、下线且保持各服务能正常通信的能力。通过服务提供者把服务配置注册到服务注册中心进行统一管理，保障服务正常的注册、更新、上下线，同时让服务调用方从服务注册中心获取服务配置，进行服务调用。</w:t>
      </w:r>
    </w:p>
    <w:p w:rsidR="001E5D28" w:rsidRDefault="001E5D28" w:rsidP="001E5D28">
      <w:pPr>
        <w:ind w:firstLineChars="200" w:firstLine="482"/>
        <w:rPr>
          <w:rFonts w:ascii="宋体" w:hAnsi="宋体" w:cs="Arial"/>
          <w:sz w:val="24"/>
        </w:rPr>
      </w:pPr>
      <w:r>
        <w:rPr>
          <w:rFonts w:ascii="宋体" w:hAnsi="宋体" w:cs="Arial" w:hint="eastAsia"/>
          <w:sz w:val="24"/>
        </w:rPr>
        <w:t>引擎包括服务组件、服务注册、服务编排、服务测试、服务发布、API网关、服务治理、服务监控等几个模块。</w:t>
      </w:r>
    </w:p>
    <w:p w:rsidR="001E5D28" w:rsidRDefault="001E5D28" w:rsidP="001E5D28">
      <w:pPr>
        <w:ind w:firstLineChars="200" w:firstLine="482"/>
        <w:rPr>
          <w:rFonts w:ascii="宋体" w:hAnsi="宋体" w:cs="Arial"/>
          <w:sz w:val="24"/>
        </w:rPr>
      </w:pPr>
      <w:r>
        <w:rPr>
          <w:rFonts w:ascii="宋体" w:hAnsi="宋体" w:cs="Arial" w:hint="eastAsia"/>
          <w:sz w:val="24"/>
        </w:rPr>
        <w:t>通过服务的治理主要实现了：</w:t>
      </w:r>
    </w:p>
    <w:p w:rsidR="001E5D28" w:rsidRDefault="001E5D28" w:rsidP="001E5D28">
      <w:pPr>
        <w:ind w:firstLineChars="200" w:firstLine="482"/>
        <w:rPr>
          <w:rFonts w:ascii="宋体" w:hAnsi="宋体" w:cs="Arial"/>
          <w:sz w:val="24"/>
        </w:rPr>
      </w:pPr>
      <w:r>
        <w:rPr>
          <w:rFonts w:ascii="宋体" w:hAnsi="宋体" w:cs="Arial" w:hint="eastAsia"/>
          <w:sz w:val="24"/>
        </w:rPr>
        <w:t>高可用性：服务治理可以支持动态的服务实例集群环境，任何服务可以随时上线或</w:t>
      </w:r>
      <w:r>
        <w:rPr>
          <w:rFonts w:ascii="宋体" w:hAnsi="宋体" w:cs="Arial" w:hint="eastAsia"/>
          <w:sz w:val="24"/>
        </w:rPr>
        <w:lastRenderedPageBreak/>
        <w:t>下线。并且当一个服务不可用时，治理服务器可以将请求转给其他服务提供者，当一个新的服务上线时，也能够快速地分担服务调用请求。</w:t>
      </w:r>
    </w:p>
    <w:p w:rsidR="001E5D28" w:rsidRDefault="001E5D28" w:rsidP="001E5D28">
      <w:pPr>
        <w:ind w:firstLineChars="200" w:firstLine="482"/>
        <w:rPr>
          <w:rFonts w:ascii="宋体" w:hAnsi="宋体" w:cs="Arial"/>
          <w:sz w:val="24"/>
        </w:rPr>
      </w:pPr>
      <w:r>
        <w:rPr>
          <w:rFonts w:ascii="宋体" w:hAnsi="宋体" w:cs="Arial" w:hint="eastAsia"/>
          <w:sz w:val="24"/>
        </w:rPr>
        <w:t>负载均衡：服务治理可以提供动态的负载均衡功能，可以将所有请求动态地分布到其所管理的所有服务中进行处理。</w:t>
      </w:r>
    </w:p>
    <w:p w:rsidR="001E5D28" w:rsidRDefault="001E5D28" w:rsidP="001E5D28">
      <w:pPr>
        <w:ind w:firstLineChars="200" w:firstLine="482"/>
        <w:rPr>
          <w:rFonts w:ascii="宋体" w:hAnsi="宋体" w:cs="Arial"/>
          <w:sz w:val="24"/>
        </w:rPr>
      </w:pPr>
      <w:r>
        <w:rPr>
          <w:rFonts w:ascii="宋体" w:hAnsi="宋体" w:cs="Arial" w:hint="eastAsia"/>
          <w:sz w:val="24"/>
        </w:rPr>
        <w:t>应用弹性：服务治理的客户端会定时从服务治理服务器中复制一份服务实例信息缓存到本地中，这样即使当服务治理服务器不可用时，服务消费者也可以使用本地的缓存去访问相应的服务，而不至于中断服务。通过这种机制，极大地提高了应用的弹性。</w:t>
      </w:r>
    </w:p>
    <w:p w:rsidR="001E5D28" w:rsidRDefault="001E5D28" w:rsidP="001E5D28">
      <w:pPr>
        <w:ind w:firstLineChars="200" w:firstLine="482"/>
        <w:rPr>
          <w:rFonts w:ascii="宋体" w:hAnsi="宋体" w:cs="Arial"/>
          <w:sz w:val="24"/>
        </w:rPr>
      </w:pPr>
      <w:r>
        <w:rPr>
          <w:rFonts w:ascii="宋体" w:hAnsi="宋体" w:cs="Arial" w:hint="eastAsia"/>
          <w:sz w:val="24"/>
        </w:rPr>
        <w:t>治理集群：服务注册中心也是集群部署，通过互相注册机制，将每个服务注册中心所管辖的服务信息列表进行交换，使服务治理拥有更高的保障。</w:t>
      </w:r>
    </w:p>
    <w:p w:rsidR="001E5D28" w:rsidRDefault="001E5D28" w:rsidP="001E5D28">
      <w:pPr>
        <w:ind w:firstLineChars="200" w:firstLine="482"/>
        <w:rPr>
          <w:rFonts w:ascii="宋体" w:hAnsi="宋体" w:cs="Arial"/>
          <w:sz w:val="24"/>
        </w:rPr>
      </w:pPr>
      <w:r>
        <w:rPr>
          <w:rFonts w:ascii="宋体" w:hAnsi="宋体" w:cs="Arial" w:hint="eastAsia"/>
          <w:sz w:val="24"/>
        </w:rPr>
        <w:t>应用交互平台中的信息交换基于集成引擎，实现医院内部各信息系统之间、和区域卫生信息平台之间，以及和上级卫生部门之间的数据、应用、流程整合提供服务，并提供SOA框架下，以微服务模型的方式，实现Web服务的集中管理和安全控制。企业服务总线提供多种通讯协议的访问接入，不同通讯协议之间的转换，不同数据格式的加工和处理，基于数据内容的智能路由，基于主题的数据订阅/发布，应用整合异常处理等功能。</w:t>
      </w:r>
    </w:p>
    <w:p w:rsidR="001E5D28" w:rsidRDefault="001E5D28" w:rsidP="001E5D28">
      <w:pPr>
        <w:ind w:firstLineChars="200" w:firstLine="482"/>
        <w:rPr>
          <w:rFonts w:ascii="宋体" w:hAnsi="宋体" w:cs="Arial"/>
          <w:color w:val="FF0000"/>
          <w:sz w:val="24"/>
          <w:u w:val="single"/>
        </w:rPr>
      </w:pPr>
      <w:r>
        <w:rPr>
          <w:rFonts w:ascii="宋体" w:hAnsi="宋体" w:cs="Arial" w:hint="eastAsia"/>
          <w:sz w:val="24"/>
        </w:rPr>
        <w:t>支持灰度发布功能，服务节点可以通过拖拽的方式进行正式环境和灰度测试环境的切换，可设置灰度测试环境的流量导入比例，实现预发布测试。支持集群模式下业务域服务节点可视化的启停功能，同时根据服务运行的健康状态调整节点数量，实现水平动态扩展。</w:t>
      </w:r>
    </w:p>
    <w:p w:rsidR="001E5D28" w:rsidRDefault="001E5D28" w:rsidP="001E5D28">
      <w:pPr>
        <w:pStyle w:val="5"/>
        <w:numPr>
          <w:ilvl w:val="4"/>
          <w:numId w:val="0"/>
        </w:numPr>
        <w:ind w:left="991" w:hanging="991"/>
      </w:pPr>
      <w:r>
        <w:t>1.3.2.2.1.</w:t>
      </w:r>
      <w:r>
        <w:rPr>
          <w:rFonts w:hint="eastAsia"/>
        </w:rPr>
        <w:t>消息标准</w:t>
      </w:r>
    </w:p>
    <w:p w:rsidR="001E5D28" w:rsidRDefault="001E5D28" w:rsidP="001E5D28">
      <w:pPr>
        <w:ind w:firstLineChars="200" w:firstLine="482"/>
        <w:rPr>
          <w:rFonts w:ascii="宋体" w:hAnsi="宋体" w:cs="Arial"/>
          <w:sz w:val="24"/>
        </w:rPr>
      </w:pPr>
      <w:r>
        <w:rPr>
          <w:rFonts w:ascii="宋体" w:hAnsi="宋体" w:cs="Arial" w:hint="eastAsia"/>
          <w:sz w:val="24"/>
        </w:rPr>
        <w:t>为了方便对业务交互过程中各类消息的管理、接入消息的统一标准化以及实现院内不同业务之间的消息传递，确保不同的业务系统都能够正确识别消息内容，实现消息互认。通过消息交换标准的统一制定和映射管理，为院内的理清消息内容，便于整体管理各业务系统间的交互内容，合理规划接口标准，降低接口数量，逐渐简历一套符合院内可控可管的标准体系。</w:t>
      </w:r>
    </w:p>
    <w:p w:rsidR="001E5D28" w:rsidRDefault="001E5D28" w:rsidP="001E5D28">
      <w:pPr>
        <w:numPr>
          <w:ilvl w:val="0"/>
          <w:numId w:val="242"/>
        </w:numPr>
        <w:tabs>
          <w:tab w:val="left" w:pos="893"/>
        </w:tabs>
        <w:spacing w:before="120"/>
        <w:rPr>
          <w:rFonts w:ascii="宋体" w:hAnsi="宋体" w:cs="Arial"/>
          <w:b/>
          <w:sz w:val="24"/>
        </w:rPr>
      </w:pPr>
      <w:r>
        <w:rPr>
          <w:rFonts w:ascii="宋体" w:hAnsi="宋体" w:cs="Arial" w:hint="eastAsia"/>
          <w:b/>
          <w:sz w:val="24"/>
        </w:rPr>
        <w:t>标准定义</w:t>
      </w:r>
    </w:p>
    <w:p w:rsidR="001E5D28" w:rsidRDefault="001E5D28" w:rsidP="001E5D28">
      <w:pPr>
        <w:ind w:firstLineChars="200" w:firstLine="482"/>
        <w:rPr>
          <w:rFonts w:ascii="宋体" w:hAnsi="宋体" w:cs="Arial"/>
          <w:sz w:val="24"/>
        </w:rPr>
      </w:pPr>
      <w:r>
        <w:rPr>
          <w:rFonts w:ascii="宋体" w:hAnsi="宋体" w:cs="Arial" w:hint="eastAsia"/>
          <w:sz w:val="24"/>
        </w:rPr>
        <w:t>各个系统之间进行交流的信息是以消息的形式在平台上流转。消息的标准管理主要为交换信息的语义和内容结构制定标准。数据以消息作为载体从一个系统传递到另一个系统。消息定义功能满足用户定义消息模型，通过用户定义的消息模型决定系统之间要传递的数据。支持基于规则的消息发布/订阅机制。</w:t>
      </w:r>
    </w:p>
    <w:p w:rsidR="001E5D28" w:rsidRDefault="001E5D28" w:rsidP="001E5D28">
      <w:pPr>
        <w:numPr>
          <w:ilvl w:val="0"/>
          <w:numId w:val="242"/>
        </w:numPr>
        <w:tabs>
          <w:tab w:val="left" w:pos="893"/>
        </w:tabs>
        <w:spacing w:before="120"/>
        <w:rPr>
          <w:rFonts w:ascii="宋体" w:hAnsi="宋体" w:cs="Arial"/>
          <w:b/>
          <w:sz w:val="24"/>
        </w:rPr>
      </w:pPr>
      <w:r>
        <w:rPr>
          <w:rFonts w:ascii="宋体" w:hAnsi="宋体" w:cs="Arial" w:hint="eastAsia"/>
          <w:b/>
          <w:sz w:val="24"/>
        </w:rPr>
        <w:t>协议转换</w:t>
      </w:r>
    </w:p>
    <w:p w:rsidR="001E5D28" w:rsidRDefault="001E5D28" w:rsidP="001E5D28">
      <w:pPr>
        <w:numPr>
          <w:ilvl w:val="0"/>
          <w:numId w:val="243"/>
        </w:numPr>
        <w:ind w:firstLineChars="175" w:firstLine="422"/>
        <w:rPr>
          <w:rFonts w:ascii="宋体" w:hAnsi="宋体" w:cs="Arial"/>
          <w:sz w:val="24"/>
        </w:rPr>
      </w:pPr>
      <w:r>
        <w:rPr>
          <w:rFonts w:ascii="宋体" w:hAnsi="宋体" w:cs="Arial" w:hint="eastAsia"/>
          <w:sz w:val="24"/>
        </w:rPr>
        <w:lastRenderedPageBreak/>
        <w:t>交换协议的转换是对异构系统各种交换协议之间格式的转换功能，该组件能够通过使用模版的方式将数据和格式分离。同一组件的不同实例使用不同模版，用来处理不同业务的消息，以实现不同异构系统遵循不同的协议格式也能完成数据的交换。</w:t>
      </w:r>
    </w:p>
    <w:p w:rsidR="001E5D28" w:rsidRDefault="001E5D28" w:rsidP="001E5D28">
      <w:pPr>
        <w:numPr>
          <w:ilvl w:val="0"/>
          <w:numId w:val="243"/>
        </w:numPr>
        <w:ind w:firstLineChars="175" w:firstLine="422"/>
        <w:rPr>
          <w:rFonts w:ascii="宋体" w:hAnsi="宋体" w:cs="Arial"/>
          <w:sz w:val="24"/>
        </w:rPr>
      </w:pPr>
      <w:r>
        <w:rPr>
          <w:rFonts w:ascii="宋体" w:hAnsi="宋体" w:cs="Arial" w:hint="eastAsia"/>
          <w:sz w:val="24"/>
        </w:rPr>
        <w:t>协议转换支持XML&amp;JSON等格式消息之间的转换，支持自定义协议、HL7 2.x协议、HL7 3.x、CDA等协议的转换。</w:t>
      </w:r>
    </w:p>
    <w:p w:rsidR="001E5D28" w:rsidRDefault="001E5D28" w:rsidP="001E5D28">
      <w:pPr>
        <w:tabs>
          <w:tab w:val="left" w:pos="893"/>
        </w:tabs>
        <w:spacing w:before="120"/>
        <w:rPr>
          <w:rFonts w:ascii="宋体" w:hAnsi="宋体" w:cs="Arial"/>
          <w:b/>
          <w:sz w:val="24"/>
        </w:rPr>
      </w:pPr>
      <w:r>
        <w:rPr>
          <w:rFonts w:ascii="宋体" w:hAnsi="宋体" w:cs="Arial" w:hint="eastAsia"/>
          <w:b/>
          <w:sz w:val="24"/>
        </w:rPr>
        <w:t>(3)消息存储</w:t>
      </w:r>
    </w:p>
    <w:p w:rsidR="001E5D28" w:rsidRDefault="001E5D28" w:rsidP="001E5D28">
      <w:pPr>
        <w:ind w:firstLineChars="200" w:firstLine="482"/>
        <w:rPr>
          <w:rFonts w:ascii="宋体" w:hAnsi="宋体" w:cs="Arial"/>
          <w:sz w:val="24"/>
        </w:rPr>
      </w:pPr>
      <w:r>
        <w:rPr>
          <w:rFonts w:ascii="宋体" w:hAnsi="宋体" w:cs="Arial" w:hint="eastAsia"/>
          <w:sz w:val="24"/>
        </w:rPr>
        <w:t>集成平台提供NoSQL非关系型存储，能够实现消息的快速检索。同时提供一套消息日志查找的前端消息引擎，支持各种组合条件的快速搜索。</w:t>
      </w:r>
    </w:p>
    <w:p w:rsidR="001E5D28" w:rsidRDefault="001E5D28" w:rsidP="001E5D28">
      <w:pPr>
        <w:pStyle w:val="5"/>
        <w:numPr>
          <w:ilvl w:val="4"/>
          <w:numId w:val="0"/>
        </w:numPr>
        <w:ind w:left="991" w:hanging="991"/>
      </w:pPr>
      <w:r>
        <w:t>1.3.2.2.2.</w:t>
      </w:r>
      <w:r>
        <w:rPr>
          <w:rFonts w:hint="eastAsia"/>
        </w:rPr>
        <w:t>服务注册</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服务注册</w:t>
      </w:r>
    </w:p>
    <w:p w:rsidR="001E5D28" w:rsidRDefault="001E5D28" w:rsidP="001E5D28">
      <w:pPr>
        <w:numPr>
          <w:ilvl w:val="0"/>
          <w:numId w:val="245"/>
        </w:numPr>
        <w:ind w:firstLineChars="175" w:firstLine="422"/>
        <w:rPr>
          <w:rFonts w:ascii="宋体" w:hAnsi="宋体" w:cs="Arial"/>
          <w:sz w:val="24"/>
        </w:rPr>
      </w:pPr>
      <w:r>
        <w:rPr>
          <w:rFonts w:ascii="宋体" w:hAnsi="宋体" w:cs="Arial" w:hint="eastAsia"/>
          <w:sz w:val="24"/>
        </w:rPr>
        <w:t>应用交互平台以二次开发包的方式，上传自定义服务的jar包进行服务注册、发布。服务注册后以微服务的方式进行服务器部署、服务启停管理。可批量或独立对服务进行调用、权限控制、日志监控等。</w:t>
      </w:r>
    </w:p>
    <w:p w:rsidR="001E5D28" w:rsidRDefault="001E5D28" w:rsidP="001E5D28">
      <w:pPr>
        <w:numPr>
          <w:ilvl w:val="0"/>
          <w:numId w:val="245"/>
        </w:numPr>
        <w:ind w:firstLineChars="175" w:firstLine="422"/>
        <w:rPr>
          <w:rFonts w:ascii="宋体" w:hAnsi="宋体" w:cs="Arial"/>
          <w:sz w:val="24"/>
        </w:rPr>
      </w:pPr>
      <w:r>
        <w:rPr>
          <w:rFonts w:ascii="宋体" w:hAnsi="宋体" w:cs="Arial" w:hint="eastAsia"/>
          <w:sz w:val="24"/>
        </w:rPr>
        <w:t>组件注册与jar包上传按服务域进行归类管理，服务域发布时，可发布到不同的服务器容器中，服务器容器又可以自由部署在不同的服务器上，进而实现组件的微服务、集群部署。</w:t>
      </w:r>
    </w:p>
    <w:p w:rsidR="001E5D28" w:rsidRDefault="001E5D28" w:rsidP="001E5D28">
      <w:pPr>
        <w:numPr>
          <w:ilvl w:val="0"/>
          <w:numId w:val="245"/>
        </w:numPr>
        <w:ind w:firstLineChars="175" w:firstLine="422"/>
        <w:rPr>
          <w:rFonts w:ascii="宋体" w:hAnsi="宋体" w:cs="Arial"/>
          <w:sz w:val="24"/>
        </w:rPr>
      </w:pPr>
      <w:r>
        <w:rPr>
          <w:rFonts w:ascii="宋体" w:hAnsi="宋体" w:cs="Arial" w:hint="eastAsia"/>
          <w:sz w:val="24"/>
        </w:rPr>
        <w:t>用户可根据自身业务或功能需要，自定义组件进行注册，也可直接使用系统自带的常用组件。目前应用交互平台提供WebService/HTTP/Socket/MQ接入与代理组件、消息转换、路由、数据库终端工具、分布式事物、重发、流程调用、定时器等服务组件。</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数据库终端工具</w:t>
      </w:r>
    </w:p>
    <w:p w:rsidR="001E5D28" w:rsidRDefault="001E5D28" w:rsidP="001E5D28">
      <w:pPr>
        <w:ind w:firstLineChars="200" w:firstLine="482"/>
        <w:rPr>
          <w:rFonts w:ascii="宋体" w:hAnsi="宋体" w:cs="Arial"/>
          <w:sz w:val="24"/>
        </w:rPr>
      </w:pPr>
      <w:r>
        <w:rPr>
          <w:rFonts w:ascii="宋体" w:hAnsi="宋体" w:cs="Arial" w:hint="eastAsia"/>
          <w:sz w:val="24"/>
        </w:rPr>
        <w:t>提供数据库终端工具组件，能够将接收到的消息直接写入或者更新到业务系统的数据库中。</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分布式事物处理</w:t>
      </w:r>
    </w:p>
    <w:p w:rsidR="001E5D28" w:rsidRDefault="001E5D28" w:rsidP="001E5D28">
      <w:pPr>
        <w:ind w:firstLineChars="200" w:firstLine="482"/>
        <w:rPr>
          <w:rFonts w:ascii="宋体" w:hAnsi="宋体" w:cs="Arial"/>
          <w:sz w:val="24"/>
        </w:rPr>
      </w:pPr>
      <w:r>
        <w:rPr>
          <w:rFonts w:ascii="宋体" w:hAnsi="宋体" w:cs="Arial" w:hint="eastAsia"/>
          <w:sz w:val="24"/>
        </w:rPr>
        <w:t>针对webservice接入和HTTP接入支持分布式事物处理，当消息路由到多方时，其中一方失败，能通知调用成功方撤回操作，保障事物的一致性。</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流程路由组件</w:t>
      </w:r>
    </w:p>
    <w:p w:rsidR="001E5D28" w:rsidRDefault="001E5D28" w:rsidP="001E5D28">
      <w:pPr>
        <w:ind w:firstLineChars="200" w:firstLine="482"/>
        <w:rPr>
          <w:rFonts w:ascii="宋体" w:hAnsi="宋体" w:cs="Arial"/>
          <w:sz w:val="24"/>
        </w:rPr>
      </w:pPr>
      <w:r>
        <w:rPr>
          <w:rFonts w:ascii="宋体" w:hAnsi="宋体" w:cs="Arial" w:hint="eastAsia"/>
          <w:sz w:val="24"/>
        </w:rPr>
        <w:t>提供了可编程的流程路由功能，根据传入的参数判断走哪个流程（通过入参和设置在路由后面组件的标签值来确定）。</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通用数据库访问组件</w:t>
      </w:r>
    </w:p>
    <w:p w:rsidR="001E5D28" w:rsidRDefault="001E5D28" w:rsidP="001E5D28">
      <w:pPr>
        <w:ind w:firstLineChars="200" w:firstLine="482"/>
        <w:rPr>
          <w:rFonts w:ascii="宋体" w:hAnsi="宋体" w:cs="Arial"/>
          <w:sz w:val="24"/>
        </w:rPr>
      </w:pPr>
      <w:r>
        <w:rPr>
          <w:rFonts w:ascii="宋体" w:hAnsi="宋体" w:cs="Arial" w:hint="eastAsia"/>
          <w:sz w:val="24"/>
        </w:rPr>
        <w:t>支持SQL及SQL节点的查询、插入、更新、删除，存储过程、函数、迭代器的使用，</w:t>
      </w:r>
      <w:r>
        <w:rPr>
          <w:rFonts w:ascii="宋体" w:hAnsi="宋体" w:cs="Arial" w:hint="eastAsia"/>
          <w:sz w:val="24"/>
        </w:rPr>
        <w:lastRenderedPageBreak/>
        <w:t>同时可自定义设置执行条件和超时时间。</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通用字符串转换组件</w:t>
      </w:r>
    </w:p>
    <w:p w:rsidR="001E5D28" w:rsidRDefault="001E5D28" w:rsidP="001E5D28">
      <w:pPr>
        <w:ind w:firstLineChars="200" w:firstLine="482"/>
        <w:rPr>
          <w:rFonts w:ascii="宋体" w:hAnsi="宋体" w:cs="Arial"/>
          <w:sz w:val="24"/>
        </w:rPr>
      </w:pPr>
      <w:r>
        <w:rPr>
          <w:rFonts w:ascii="宋体" w:hAnsi="宋体" w:cs="Arial" w:hint="eastAsia"/>
          <w:sz w:val="24"/>
        </w:rPr>
        <w:t>通用字符串转换就是把数据库查询到的结果输出到字符串，字符串的整体格式固定，实际内容可由用户自定义。该组件接收一个MAP的输入参数，配置支持freemarker的写法，输出一个字符串。</w:t>
      </w:r>
    </w:p>
    <w:p w:rsidR="001E5D28" w:rsidRDefault="001E5D28" w:rsidP="001E5D28">
      <w:pPr>
        <w:numPr>
          <w:ilvl w:val="0"/>
          <w:numId w:val="244"/>
        </w:numPr>
        <w:tabs>
          <w:tab w:val="left" w:pos="893"/>
        </w:tabs>
        <w:spacing w:before="120"/>
        <w:rPr>
          <w:rFonts w:ascii="宋体" w:hAnsi="宋体" w:cs="Arial"/>
          <w:b/>
          <w:sz w:val="24"/>
        </w:rPr>
      </w:pPr>
      <w:r>
        <w:rPr>
          <w:rFonts w:ascii="宋体" w:hAnsi="宋体" w:cs="Arial" w:hint="eastAsia"/>
          <w:b/>
          <w:sz w:val="24"/>
        </w:rPr>
        <w:t>脱敏组件</w:t>
      </w:r>
    </w:p>
    <w:p w:rsidR="001E5D28" w:rsidRDefault="001E5D28" w:rsidP="001E5D28">
      <w:pPr>
        <w:ind w:firstLineChars="200" w:firstLine="482"/>
        <w:rPr>
          <w:rFonts w:ascii="宋体" w:hAnsi="宋体" w:cs="Arial"/>
          <w:sz w:val="24"/>
        </w:rPr>
      </w:pPr>
      <w:r>
        <w:rPr>
          <w:rFonts w:ascii="宋体" w:hAnsi="宋体" w:cs="Arial" w:hint="eastAsia"/>
          <w:sz w:val="24"/>
        </w:rPr>
        <w:t>脱敏组件是用于数据脱敏，根据传入的数据，获取对应的系统或角色和消息类型，然后根据这些信息找到对应的脱敏配置，根据配置来脱敏指定节点的指定位置。</w:t>
      </w:r>
    </w:p>
    <w:p w:rsidR="001E5D28" w:rsidRDefault="001E5D28" w:rsidP="001E5D28">
      <w:pPr>
        <w:ind w:firstLineChars="200" w:firstLine="482"/>
        <w:rPr>
          <w:rFonts w:ascii="宋体" w:hAnsi="宋体" w:cs="Arial"/>
          <w:sz w:val="24"/>
        </w:rPr>
      </w:pPr>
      <w:r>
        <w:rPr>
          <w:rFonts w:ascii="宋体" w:hAnsi="宋体" w:cs="Arial" w:hint="eastAsia"/>
          <w:sz w:val="24"/>
        </w:rPr>
        <w:t>在满足互联互通测评要求的前提下，也可根据院内实际业务数据交互需要，利用业务路由、消息处理等组件，扩展标准服务的交互消息数据，满足院内实际业务。同时可自定义扩充通互联互通以外的实际在用业务服务。</w:t>
      </w:r>
    </w:p>
    <w:p w:rsidR="001E5D28" w:rsidRDefault="001E5D28" w:rsidP="001E5D28">
      <w:pPr>
        <w:pStyle w:val="5"/>
        <w:numPr>
          <w:ilvl w:val="4"/>
          <w:numId w:val="0"/>
        </w:numPr>
        <w:ind w:left="991" w:hanging="991"/>
      </w:pPr>
      <w:r>
        <w:t>1.3.2.2.3.</w:t>
      </w:r>
      <w:r>
        <w:rPr>
          <w:rFonts w:hint="eastAsia"/>
        </w:rPr>
        <w:t>服务编排</w:t>
      </w:r>
    </w:p>
    <w:p w:rsidR="001E5D28" w:rsidRDefault="001E5D28" w:rsidP="001E5D28">
      <w:pPr>
        <w:ind w:firstLineChars="200" w:firstLine="482"/>
        <w:rPr>
          <w:rFonts w:ascii="宋体" w:hAnsi="宋体" w:cs="Arial"/>
          <w:sz w:val="24"/>
        </w:rPr>
      </w:pPr>
      <w:r>
        <w:rPr>
          <w:rFonts w:ascii="宋体" w:hAnsi="宋体" w:cs="Arial" w:hint="eastAsia"/>
          <w:sz w:val="24"/>
        </w:rPr>
        <w:t>在上线平台之前，区域各个业务系统之间的业务调用都是直接点对点的，形成了网状调用模式。没有统一的数据交换标准，导致一个个的信息孤岛，无法进行区域内的数据利用。</w:t>
      </w:r>
    </w:p>
    <w:p w:rsidR="001E5D28" w:rsidRDefault="001E5D28" w:rsidP="001E5D28">
      <w:pPr>
        <w:ind w:firstLineChars="200" w:firstLine="482"/>
        <w:rPr>
          <w:rFonts w:ascii="宋体" w:hAnsi="宋体" w:cs="Arial"/>
          <w:sz w:val="24"/>
        </w:rPr>
      </w:pPr>
      <w:r>
        <w:rPr>
          <w:rFonts w:ascii="宋体" w:hAnsi="宋体" w:cs="Arial" w:hint="eastAsia"/>
          <w:sz w:val="24"/>
        </w:rPr>
        <w:t>平台上线后，通过业务服务注册、服务组件编排的方式，把所有的业务系统的服务接口全部发布在集成引擎上，通过功能组件编排，实现了业务服务调用前后的数据处理，对数据进行标准化、服务进行自动路由等等，由集成引擎提供统一对外的接口调用规范。这样就实现了区域内的服务接口标准和数据标准。</w:t>
      </w:r>
    </w:p>
    <w:p w:rsidR="001E5D28" w:rsidRDefault="001E5D28" w:rsidP="001E5D28">
      <w:pPr>
        <w:ind w:firstLineChars="200" w:firstLine="482"/>
        <w:rPr>
          <w:rFonts w:ascii="宋体" w:hAnsi="宋体" w:cs="Arial"/>
          <w:sz w:val="24"/>
        </w:rPr>
      </w:pPr>
      <w:r>
        <w:rPr>
          <w:rFonts w:ascii="宋体" w:hAnsi="宋体" w:cs="Arial" w:hint="eastAsia"/>
          <w:sz w:val="24"/>
        </w:rPr>
        <w:t>平台的服务编排提供概览视图、流程编排视图两大视图界面：</w:t>
      </w:r>
    </w:p>
    <w:p w:rsidR="001E5D28" w:rsidRDefault="001E5D28" w:rsidP="001E5D28">
      <w:pPr>
        <w:numPr>
          <w:ilvl w:val="0"/>
          <w:numId w:val="246"/>
        </w:numPr>
        <w:tabs>
          <w:tab w:val="left" w:pos="893"/>
        </w:tabs>
        <w:spacing w:before="120"/>
        <w:rPr>
          <w:rFonts w:ascii="宋体" w:hAnsi="宋体" w:cs="Arial"/>
          <w:b/>
          <w:sz w:val="24"/>
        </w:rPr>
      </w:pPr>
      <w:r>
        <w:rPr>
          <w:rFonts w:ascii="宋体" w:hAnsi="宋体" w:cs="Arial" w:hint="eastAsia"/>
          <w:b/>
          <w:sz w:val="24"/>
        </w:rPr>
        <w:t>流程编排视图</w:t>
      </w:r>
    </w:p>
    <w:p w:rsidR="001E5D28" w:rsidRDefault="001E5D28" w:rsidP="001E5D28">
      <w:pPr>
        <w:ind w:firstLineChars="200" w:firstLine="482"/>
        <w:rPr>
          <w:rFonts w:ascii="宋体" w:hAnsi="宋体" w:cs="Arial"/>
          <w:sz w:val="24"/>
        </w:rPr>
      </w:pPr>
      <w:r>
        <w:rPr>
          <w:rFonts w:ascii="宋体" w:hAnsi="宋体" w:cs="Arial" w:hint="eastAsia"/>
          <w:sz w:val="24"/>
        </w:rPr>
        <w:t>编排视图支持用户按照区域内实际的业务流程和业务系统数据传递情况，将平台上的服务和组件通过拖拽连线的方式进行编排，形成数据处理的流转路径，实现数据的处理、转换、字典翻转、格式校验等操作。同时，可配置整个流程的出、入参消息模型，进行出入参检验。</w:t>
      </w:r>
    </w:p>
    <w:p w:rsidR="001E5D28" w:rsidRDefault="001E5D28" w:rsidP="001E5D28">
      <w:pPr>
        <w:numPr>
          <w:ilvl w:val="0"/>
          <w:numId w:val="246"/>
        </w:numPr>
        <w:tabs>
          <w:tab w:val="left" w:pos="893"/>
        </w:tabs>
        <w:spacing w:before="120"/>
        <w:rPr>
          <w:rFonts w:ascii="宋体" w:hAnsi="宋体" w:cs="Arial"/>
          <w:b/>
          <w:sz w:val="24"/>
        </w:rPr>
      </w:pPr>
      <w:r>
        <w:rPr>
          <w:rFonts w:ascii="宋体" w:hAnsi="宋体" w:cs="Arial" w:hint="eastAsia"/>
          <w:b/>
          <w:sz w:val="24"/>
        </w:rPr>
        <w:t>概览视图</w:t>
      </w:r>
    </w:p>
    <w:p w:rsidR="001E5D28" w:rsidRDefault="001E5D28" w:rsidP="001E5D28">
      <w:pPr>
        <w:ind w:firstLineChars="200" w:firstLine="482"/>
        <w:rPr>
          <w:rFonts w:ascii="宋体" w:hAnsi="宋体" w:cs="Arial"/>
          <w:sz w:val="24"/>
        </w:rPr>
      </w:pPr>
      <w:r>
        <w:rPr>
          <w:rFonts w:ascii="宋体" w:hAnsi="宋体" w:cs="Arial" w:hint="eastAsia"/>
          <w:sz w:val="24"/>
        </w:rPr>
        <w:t>概览视图可设置服务流程的等级，为后续流程的网关控制做准备，另外，控制流程的启禁用、删除、复制、编辑等，查看流程的状态及流程排序。</w:t>
      </w:r>
    </w:p>
    <w:p w:rsidR="001E5D28" w:rsidRDefault="001E5D28" w:rsidP="001E5D28">
      <w:pPr>
        <w:ind w:firstLineChars="200" w:firstLine="482"/>
        <w:rPr>
          <w:rFonts w:ascii="宋体" w:hAnsi="宋体" w:cs="Arial"/>
          <w:sz w:val="24"/>
        </w:rPr>
      </w:pPr>
      <w:r>
        <w:rPr>
          <w:rFonts w:ascii="宋体" w:hAnsi="宋体" w:cs="Arial" w:hint="eastAsia"/>
          <w:sz w:val="24"/>
        </w:rPr>
        <w:t>通过以上的服务编排与服务控制，结合后面的服务发布功能，形成了对外统一的可调用服务流程，各个异构系统按照集成平台统一的数据标准和接口规范，通过调用平台</w:t>
      </w:r>
      <w:r>
        <w:rPr>
          <w:rFonts w:ascii="宋体" w:hAnsi="宋体" w:cs="Arial" w:hint="eastAsia"/>
          <w:sz w:val="24"/>
        </w:rPr>
        <w:lastRenderedPageBreak/>
        <w:t>提供的服务实现数据的交换，从而实现业务流程的整合。</w:t>
      </w:r>
    </w:p>
    <w:p w:rsidR="001E5D28" w:rsidRDefault="001E5D28" w:rsidP="001E5D28">
      <w:pPr>
        <w:pStyle w:val="5"/>
        <w:numPr>
          <w:ilvl w:val="4"/>
          <w:numId w:val="0"/>
        </w:numPr>
        <w:ind w:left="991" w:hanging="991"/>
      </w:pPr>
      <w:r>
        <w:t>1.3.2.2.4.</w:t>
      </w:r>
      <w:r>
        <w:rPr>
          <w:rFonts w:hint="eastAsia"/>
        </w:rPr>
        <w:t>服务测试</w:t>
      </w:r>
    </w:p>
    <w:p w:rsidR="001E5D28" w:rsidRDefault="001E5D28" w:rsidP="001E5D28">
      <w:pPr>
        <w:ind w:firstLineChars="200" w:firstLine="482"/>
        <w:rPr>
          <w:rFonts w:ascii="宋体" w:hAnsi="宋体" w:cs="Arial"/>
          <w:sz w:val="24"/>
        </w:rPr>
      </w:pPr>
      <w:r>
        <w:rPr>
          <w:rFonts w:ascii="宋体" w:hAnsi="宋体" w:cs="Arial" w:hint="eastAsia"/>
          <w:sz w:val="24"/>
        </w:rPr>
        <w:t>由于平台提供了服务注册和编排功能，通过二次开发包用户可自行上传和发布服务，为了服务的正确性，不在上线后影响到整个集成平台的稳定性，同时了解某个服务的运行情况，提供了服务流程的测试功能，包括流程测试和步骤测试。</w:t>
      </w:r>
    </w:p>
    <w:p w:rsidR="001E5D28" w:rsidRDefault="001E5D28" w:rsidP="001E5D28">
      <w:pPr>
        <w:numPr>
          <w:ilvl w:val="0"/>
          <w:numId w:val="247"/>
        </w:numPr>
        <w:tabs>
          <w:tab w:val="left" w:pos="893"/>
        </w:tabs>
        <w:spacing w:before="120"/>
        <w:rPr>
          <w:rFonts w:ascii="宋体" w:hAnsi="宋体" w:cs="Arial"/>
          <w:b/>
          <w:sz w:val="24"/>
        </w:rPr>
      </w:pPr>
      <w:r>
        <w:rPr>
          <w:rFonts w:ascii="宋体" w:hAnsi="宋体" w:cs="Arial" w:hint="eastAsia"/>
          <w:b/>
          <w:sz w:val="24"/>
        </w:rPr>
        <w:t>流程测试</w:t>
      </w:r>
    </w:p>
    <w:p w:rsidR="001E5D28" w:rsidRDefault="001E5D28" w:rsidP="001E5D28">
      <w:pPr>
        <w:ind w:firstLineChars="200" w:firstLine="482"/>
        <w:rPr>
          <w:rFonts w:ascii="宋体" w:hAnsi="宋体" w:cs="Arial"/>
          <w:sz w:val="24"/>
        </w:rPr>
      </w:pPr>
      <w:r>
        <w:rPr>
          <w:rFonts w:ascii="宋体" w:hAnsi="宋体" w:cs="Arial" w:hint="eastAsia"/>
          <w:sz w:val="24"/>
        </w:rPr>
        <w:t>流程测试是针对整个服务流程的测试。通过输入服务的接入类型（Webservice、http、https、rpc、socket、MQ）、服务地址、接入名、用户名、密码等属性信息，进行模拟调用测试。可设置批量调用的次数和调用间隔时间，然后系统会记录多次调用的成功、失败情况以及每次调用的出入参日志。</w:t>
      </w:r>
    </w:p>
    <w:p w:rsidR="001E5D28" w:rsidRDefault="001E5D28" w:rsidP="001E5D28">
      <w:pPr>
        <w:numPr>
          <w:ilvl w:val="0"/>
          <w:numId w:val="247"/>
        </w:numPr>
        <w:tabs>
          <w:tab w:val="left" w:pos="893"/>
        </w:tabs>
        <w:spacing w:before="120"/>
        <w:rPr>
          <w:rFonts w:ascii="宋体" w:hAnsi="宋体" w:cs="Arial"/>
          <w:b/>
          <w:sz w:val="24"/>
        </w:rPr>
      </w:pPr>
      <w:r>
        <w:rPr>
          <w:rFonts w:ascii="宋体" w:hAnsi="宋体" w:cs="Arial" w:hint="eastAsia"/>
          <w:b/>
          <w:sz w:val="24"/>
        </w:rPr>
        <w:t>步骤测试</w:t>
      </w:r>
    </w:p>
    <w:p w:rsidR="001E5D28" w:rsidRDefault="001E5D28" w:rsidP="001E5D28">
      <w:pPr>
        <w:ind w:firstLineChars="200" w:firstLine="482"/>
        <w:rPr>
          <w:rFonts w:ascii="宋体" w:hAnsi="宋体" w:cs="Arial"/>
          <w:sz w:val="24"/>
        </w:rPr>
      </w:pPr>
      <w:r>
        <w:rPr>
          <w:rFonts w:ascii="宋体" w:hAnsi="宋体" w:cs="Arial" w:hint="eastAsia"/>
          <w:sz w:val="24"/>
        </w:rPr>
        <w:t>步骤测试可自由选取整个流程的任意一段（单个步骤组件或多个连续的步骤组件）进行测试，测试完毕可展示选取范围步骤的正常/异常情况、每一步骤的耗时、每个步骤的输入/输出日志。</w:t>
      </w:r>
    </w:p>
    <w:p w:rsidR="001E5D28" w:rsidRDefault="001E5D28" w:rsidP="001E5D28">
      <w:pPr>
        <w:ind w:firstLineChars="200" w:firstLine="482"/>
        <w:rPr>
          <w:rFonts w:ascii="宋体" w:hAnsi="宋体" w:cs="Arial"/>
          <w:sz w:val="24"/>
        </w:rPr>
      </w:pPr>
      <w:r>
        <w:rPr>
          <w:rFonts w:ascii="宋体" w:hAnsi="宋体" w:cs="Arial" w:hint="eastAsia"/>
          <w:sz w:val="24"/>
        </w:rPr>
        <w:t>服务测试是服务流程编排后、正式提供对外调用前，很重要的运维工具，通过保障了服务编排人员直观的检测服务编排的合理性和正确性。</w:t>
      </w:r>
    </w:p>
    <w:p w:rsidR="001E5D28" w:rsidRDefault="001E5D28" w:rsidP="001E5D28">
      <w:pPr>
        <w:pStyle w:val="5"/>
        <w:numPr>
          <w:ilvl w:val="4"/>
          <w:numId w:val="0"/>
        </w:numPr>
        <w:ind w:left="991" w:hanging="991"/>
      </w:pPr>
      <w:r>
        <w:t>1.3.2.2.5.</w:t>
      </w:r>
      <w:r>
        <w:rPr>
          <w:rFonts w:hint="eastAsia"/>
        </w:rPr>
        <w:t>服务发布</w:t>
      </w:r>
    </w:p>
    <w:p w:rsidR="001E5D28" w:rsidRDefault="001E5D28" w:rsidP="001E5D28">
      <w:pPr>
        <w:ind w:firstLineChars="200" w:firstLine="482"/>
        <w:rPr>
          <w:rFonts w:ascii="宋体" w:hAnsi="宋体" w:cs="Arial"/>
          <w:sz w:val="24"/>
        </w:rPr>
      </w:pPr>
      <w:r>
        <w:rPr>
          <w:rFonts w:ascii="宋体" w:hAnsi="宋体" w:cs="Arial" w:hint="eastAsia"/>
          <w:sz w:val="24"/>
        </w:rPr>
        <w:t>服务流程编排及配置完成后，保存在了本地，可通过服务发布功能把服务流程一键发布到服务器上，提供给调用方调用。</w:t>
      </w:r>
    </w:p>
    <w:p w:rsidR="001E5D28" w:rsidRDefault="001E5D28" w:rsidP="001E5D28">
      <w:pPr>
        <w:ind w:firstLineChars="200" w:firstLine="482"/>
        <w:rPr>
          <w:rFonts w:ascii="宋体" w:hAnsi="宋体" w:cs="Arial"/>
          <w:sz w:val="24"/>
        </w:rPr>
      </w:pPr>
      <w:r>
        <w:rPr>
          <w:rFonts w:ascii="宋体" w:hAnsi="宋体" w:cs="Arial" w:hint="eastAsia"/>
          <w:sz w:val="24"/>
        </w:rPr>
        <w:t>服务发布分灰度环境发布和正式环境发布，发布时可选择发布到灰度环境或正式环境，同时可以便捷的切换正式环境和测试环境。</w:t>
      </w:r>
    </w:p>
    <w:p w:rsidR="001E5D28" w:rsidRDefault="001E5D28" w:rsidP="001E5D28">
      <w:pPr>
        <w:numPr>
          <w:ilvl w:val="0"/>
          <w:numId w:val="248"/>
        </w:numPr>
        <w:tabs>
          <w:tab w:val="left" w:pos="893"/>
        </w:tabs>
        <w:spacing w:before="120"/>
        <w:rPr>
          <w:rFonts w:ascii="宋体" w:hAnsi="宋体" w:cs="Arial"/>
          <w:b/>
          <w:sz w:val="24"/>
        </w:rPr>
      </w:pPr>
      <w:r>
        <w:rPr>
          <w:rFonts w:ascii="宋体" w:hAnsi="宋体" w:cs="Arial" w:hint="eastAsia"/>
          <w:b/>
          <w:sz w:val="24"/>
        </w:rPr>
        <w:t>灰度环境发布</w:t>
      </w:r>
    </w:p>
    <w:p w:rsidR="001E5D28" w:rsidRDefault="001E5D28" w:rsidP="001E5D28">
      <w:pPr>
        <w:ind w:firstLineChars="200" w:firstLine="482"/>
        <w:rPr>
          <w:rFonts w:ascii="宋体" w:hAnsi="宋体" w:cs="Arial"/>
          <w:sz w:val="24"/>
        </w:rPr>
      </w:pPr>
      <w:r>
        <w:rPr>
          <w:rFonts w:ascii="宋体" w:hAnsi="宋体" w:cs="Arial" w:hint="eastAsia"/>
          <w:sz w:val="24"/>
        </w:rPr>
        <w:t>由于区域环境的特殊性，对于上线正式环境的服务流程有很高的稳定性和性能要求，故提供了灰度环境的发布功能，新更新的内容可先发布到灰度环境，进行小范围流量或指定客户端的测试，确定更新内容的正确性和稳定性，进而再上线正式环境。</w:t>
      </w:r>
    </w:p>
    <w:p w:rsidR="001E5D28" w:rsidRDefault="001E5D28" w:rsidP="001E5D28">
      <w:pPr>
        <w:numPr>
          <w:ilvl w:val="0"/>
          <w:numId w:val="248"/>
        </w:numPr>
        <w:tabs>
          <w:tab w:val="left" w:pos="893"/>
        </w:tabs>
        <w:spacing w:before="120"/>
        <w:rPr>
          <w:rFonts w:ascii="宋体" w:hAnsi="宋体" w:cs="Arial"/>
          <w:b/>
          <w:sz w:val="24"/>
        </w:rPr>
      </w:pPr>
      <w:r>
        <w:rPr>
          <w:rFonts w:ascii="宋体" w:hAnsi="宋体" w:cs="Arial" w:hint="eastAsia"/>
          <w:b/>
          <w:sz w:val="24"/>
        </w:rPr>
        <w:t>正式环境发布</w:t>
      </w:r>
    </w:p>
    <w:p w:rsidR="001E5D28" w:rsidRDefault="001E5D28" w:rsidP="001E5D28">
      <w:pPr>
        <w:ind w:firstLineChars="200" w:firstLine="482"/>
        <w:rPr>
          <w:rFonts w:ascii="宋体" w:hAnsi="宋体" w:cs="Arial"/>
          <w:sz w:val="24"/>
        </w:rPr>
      </w:pPr>
      <w:r>
        <w:rPr>
          <w:rFonts w:ascii="宋体" w:hAnsi="宋体" w:cs="Arial" w:hint="eastAsia"/>
          <w:sz w:val="24"/>
        </w:rPr>
        <w:t>灰度环境确认无误的更新内容，通过设置灰度环境和正式环境的流量分布，或直接拖拽服务器切换环境的方式，可实现集成平台服务的平滑升级同时很大程度上提升了升级上线的安全性。通过设置调用方调用服务走灰度环境或正式环境，可以自由的控制调用情况。</w:t>
      </w:r>
    </w:p>
    <w:p w:rsidR="001E5D28" w:rsidRDefault="001E5D28" w:rsidP="001E5D28">
      <w:pPr>
        <w:numPr>
          <w:ilvl w:val="0"/>
          <w:numId w:val="248"/>
        </w:numPr>
        <w:tabs>
          <w:tab w:val="left" w:pos="893"/>
        </w:tabs>
        <w:spacing w:before="120"/>
        <w:rPr>
          <w:rFonts w:ascii="宋体" w:hAnsi="宋体" w:cs="Arial"/>
          <w:b/>
          <w:sz w:val="24"/>
        </w:rPr>
      </w:pPr>
      <w:r>
        <w:rPr>
          <w:rFonts w:ascii="宋体" w:hAnsi="宋体" w:cs="Arial" w:hint="eastAsia"/>
          <w:b/>
          <w:sz w:val="24"/>
        </w:rPr>
        <w:lastRenderedPageBreak/>
        <w:t>服务发布高可用模式</w:t>
      </w:r>
    </w:p>
    <w:p w:rsidR="001E5D28" w:rsidRDefault="001E5D28" w:rsidP="001E5D28">
      <w:pPr>
        <w:ind w:firstLineChars="200" w:firstLine="482"/>
        <w:rPr>
          <w:rFonts w:ascii="宋体" w:hAnsi="宋体" w:cs="Arial"/>
          <w:sz w:val="24"/>
        </w:rPr>
      </w:pPr>
      <w:r>
        <w:rPr>
          <w:rFonts w:ascii="宋体" w:hAnsi="宋体" w:cs="Arial" w:hint="eastAsia"/>
          <w:sz w:val="24"/>
        </w:rPr>
        <w:t>平台服务发布同时支持集群的高可用模式，可在平台集群服务器上自由选择不同服务分类发布的服务器，实现了服务的高可用性和动态横向扩展性。</w:t>
      </w:r>
    </w:p>
    <w:p w:rsidR="001E5D28" w:rsidRDefault="001E5D28" w:rsidP="001E5D28">
      <w:pPr>
        <w:pStyle w:val="5"/>
        <w:numPr>
          <w:ilvl w:val="4"/>
          <w:numId w:val="0"/>
        </w:numPr>
        <w:ind w:left="991" w:hanging="991"/>
      </w:pPr>
      <w:r>
        <w:t>1.3.2.2.6.</w:t>
      </w:r>
      <w:r>
        <w:rPr>
          <w:rFonts w:hint="eastAsia"/>
        </w:rPr>
        <w:t>API</w:t>
      </w:r>
      <w:r>
        <w:rPr>
          <w:rFonts w:hint="eastAsia"/>
        </w:rPr>
        <w:t>网关</w:t>
      </w:r>
    </w:p>
    <w:p w:rsidR="001E5D28" w:rsidRDefault="001E5D28" w:rsidP="001E5D28">
      <w:pPr>
        <w:ind w:firstLineChars="200" w:firstLine="482"/>
        <w:rPr>
          <w:rFonts w:ascii="宋体" w:hAnsi="宋体" w:cs="Arial"/>
          <w:sz w:val="24"/>
        </w:rPr>
      </w:pPr>
      <w:r>
        <w:rPr>
          <w:rFonts w:ascii="宋体" w:hAnsi="宋体" w:cs="Arial" w:hint="eastAsia"/>
          <w:sz w:val="24"/>
        </w:rPr>
        <w:t>随着各个业务系统服务注册到集成平台进行统一管理，对于服务的安全管理显得更为重要。同时随着服务数量的增加、服务调用量的庞大，为了保证关键业务接口的稳定和性能，服务需要一定的自动运维技能日益明显。</w:t>
      </w:r>
    </w:p>
    <w:p w:rsidR="001E5D28" w:rsidRDefault="001E5D28" w:rsidP="001E5D28">
      <w:pPr>
        <w:ind w:firstLineChars="200" w:firstLine="482"/>
        <w:rPr>
          <w:rFonts w:ascii="宋体" w:hAnsi="宋体" w:cs="Arial"/>
          <w:sz w:val="24"/>
        </w:rPr>
      </w:pPr>
      <w:r>
        <w:rPr>
          <w:rFonts w:ascii="宋体" w:hAnsi="宋体" w:cs="Arial" w:hint="eastAsia"/>
          <w:sz w:val="24"/>
        </w:rPr>
        <w:t>在服务权限方面，我们通过网关组件实现了：</w:t>
      </w:r>
    </w:p>
    <w:p w:rsidR="001E5D28" w:rsidRDefault="001E5D28" w:rsidP="001E5D28">
      <w:pPr>
        <w:numPr>
          <w:ilvl w:val="0"/>
          <w:numId w:val="249"/>
        </w:numPr>
        <w:tabs>
          <w:tab w:val="left" w:pos="893"/>
        </w:tabs>
        <w:spacing w:before="120"/>
        <w:rPr>
          <w:rFonts w:ascii="宋体" w:hAnsi="宋体" w:cs="Arial"/>
          <w:b/>
          <w:sz w:val="24"/>
        </w:rPr>
      </w:pPr>
      <w:r>
        <w:rPr>
          <w:rFonts w:ascii="宋体" w:hAnsi="宋体" w:cs="Arial" w:hint="eastAsia"/>
          <w:b/>
          <w:sz w:val="24"/>
        </w:rPr>
        <w:t>服务授权</w:t>
      </w:r>
    </w:p>
    <w:p w:rsidR="001E5D28" w:rsidRDefault="001E5D28" w:rsidP="001E5D28">
      <w:pPr>
        <w:numPr>
          <w:ilvl w:val="0"/>
          <w:numId w:val="250"/>
        </w:numPr>
        <w:ind w:firstLineChars="175" w:firstLine="422"/>
        <w:rPr>
          <w:rFonts w:ascii="宋体" w:hAnsi="宋体" w:cs="Arial"/>
          <w:sz w:val="24"/>
        </w:rPr>
      </w:pPr>
      <w:r>
        <w:rPr>
          <w:rFonts w:ascii="宋体" w:hAnsi="宋体" w:cs="Arial" w:hint="eastAsia"/>
          <w:sz w:val="24"/>
        </w:rPr>
        <w:t>服务授权：每条服务可配置访问白名单（即能够调用它的系统名单），只有被授权的系统才能够调用该服务，非法调用方会被服务网关拦截。</w:t>
      </w:r>
    </w:p>
    <w:p w:rsidR="001E5D28" w:rsidRDefault="001E5D28" w:rsidP="001E5D28">
      <w:pPr>
        <w:numPr>
          <w:ilvl w:val="0"/>
          <w:numId w:val="250"/>
        </w:numPr>
        <w:ind w:firstLineChars="175" w:firstLine="422"/>
        <w:rPr>
          <w:rFonts w:ascii="宋体" w:hAnsi="宋体" w:cs="Arial"/>
          <w:sz w:val="24"/>
        </w:rPr>
      </w:pPr>
      <w:r>
        <w:rPr>
          <w:rFonts w:ascii="宋体" w:hAnsi="宋体" w:cs="Arial" w:hint="eastAsia"/>
          <w:sz w:val="24"/>
        </w:rPr>
        <w:t>接入控制：系统接入平台的权限，控制该系统的消息能够流通至平台，没有接入权限的系统，无法通过平台交换数据。并且监控平台应能对各接口调用历史进行负载和响应时间分析，以便通过集成平台来一步优化性能。</w:t>
      </w:r>
    </w:p>
    <w:p w:rsidR="001E5D28" w:rsidRDefault="001E5D28" w:rsidP="001E5D28">
      <w:pPr>
        <w:ind w:firstLineChars="200" w:firstLine="482"/>
        <w:rPr>
          <w:rFonts w:ascii="宋体" w:hAnsi="宋体" w:cs="Arial"/>
          <w:sz w:val="24"/>
        </w:rPr>
      </w:pPr>
      <w:r>
        <w:rPr>
          <w:rFonts w:ascii="宋体" w:hAnsi="宋体" w:cs="Arial" w:hint="eastAsia"/>
          <w:sz w:val="24"/>
        </w:rPr>
        <w:t>在服务容错、规范性和高可用的方面，通过网关组件实现了：</w:t>
      </w:r>
    </w:p>
    <w:p w:rsidR="001E5D28" w:rsidRDefault="001E5D28" w:rsidP="001E5D28">
      <w:pPr>
        <w:numPr>
          <w:ilvl w:val="0"/>
          <w:numId w:val="249"/>
        </w:numPr>
        <w:tabs>
          <w:tab w:val="left" w:pos="893"/>
        </w:tabs>
        <w:spacing w:before="120"/>
        <w:rPr>
          <w:rFonts w:ascii="宋体" w:hAnsi="宋体" w:cs="Arial"/>
          <w:b/>
          <w:sz w:val="24"/>
        </w:rPr>
      </w:pPr>
      <w:r>
        <w:rPr>
          <w:rFonts w:ascii="宋体" w:hAnsi="宋体" w:cs="Arial" w:hint="eastAsia"/>
          <w:b/>
          <w:sz w:val="24"/>
        </w:rPr>
        <w:t>服务容错、规范性和高可用</w:t>
      </w:r>
    </w:p>
    <w:p w:rsidR="001E5D28" w:rsidRDefault="001E5D28" w:rsidP="001E5D28">
      <w:pPr>
        <w:numPr>
          <w:ilvl w:val="0"/>
          <w:numId w:val="251"/>
        </w:numPr>
        <w:ind w:firstLineChars="175" w:firstLine="422"/>
        <w:rPr>
          <w:rFonts w:ascii="宋体" w:hAnsi="宋体" w:cs="Arial"/>
          <w:sz w:val="24"/>
        </w:rPr>
      </w:pPr>
      <w:r>
        <w:rPr>
          <w:rFonts w:ascii="宋体" w:hAnsi="宋体" w:cs="Arial" w:hint="eastAsia"/>
          <w:sz w:val="24"/>
        </w:rPr>
        <w:t>容错机制：用集群管理模式将平台的各个业务交互服务、组件分布部署在多个服务器中，对负荷过重的服务器及时调优，使负载能够均衡，性能达到最优。</w:t>
      </w:r>
    </w:p>
    <w:p w:rsidR="001E5D28" w:rsidRDefault="001E5D28" w:rsidP="001E5D28">
      <w:pPr>
        <w:numPr>
          <w:ilvl w:val="0"/>
          <w:numId w:val="251"/>
        </w:numPr>
        <w:ind w:firstLineChars="175" w:firstLine="422"/>
        <w:rPr>
          <w:rFonts w:ascii="宋体" w:hAnsi="宋体" w:cs="Arial"/>
          <w:sz w:val="24"/>
        </w:rPr>
      </w:pPr>
      <w:r>
        <w:rPr>
          <w:rFonts w:ascii="宋体" w:hAnsi="宋体" w:cs="Arial" w:hint="eastAsia"/>
          <w:sz w:val="24"/>
        </w:rPr>
        <w:t>参数检验：通过服务网关的参数校验组件，配置服务的入参消息模型，即可在服务调用时，检验调用参数的格式、字段值类型、长度等的正确性，非法入参会被禁止调用且记录日志，若开启告警配置，会发送告警。</w:t>
      </w:r>
    </w:p>
    <w:p w:rsidR="001E5D28" w:rsidRDefault="001E5D28" w:rsidP="001E5D28">
      <w:pPr>
        <w:ind w:firstLineChars="200" w:firstLine="482"/>
        <w:rPr>
          <w:rFonts w:ascii="宋体" w:hAnsi="宋体" w:cs="Arial"/>
          <w:sz w:val="24"/>
        </w:rPr>
      </w:pPr>
      <w:r>
        <w:rPr>
          <w:rFonts w:ascii="宋体" w:hAnsi="宋体" w:cs="Arial" w:hint="eastAsia"/>
          <w:sz w:val="24"/>
        </w:rPr>
        <w:t>在自动运维方面，通过网关组件实现了：</w:t>
      </w:r>
    </w:p>
    <w:p w:rsidR="001E5D28" w:rsidRDefault="001E5D28" w:rsidP="001E5D28">
      <w:pPr>
        <w:numPr>
          <w:ilvl w:val="0"/>
          <w:numId w:val="249"/>
        </w:numPr>
        <w:tabs>
          <w:tab w:val="left" w:pos="893"/>
        </w:tabs>
        <w:spacing w:before="120"/>
        <w:rPr>
          <w:rFonts w:ascii="宋体" w:hAnsi="宋体" w:cs="Arial"/>
          <w:b/>
          <w:sz w:val="24"/>
        </w:rPr>
      </w:pPr>
      <w:r>
        <w:rPr>
          <w:rFonts w:ascii="宋体" w:hAnsi="宋体" w:cs="Arial" w:hint="eastAsia"/>
          <w:b/>
          <w:sz w:val="24"/>
        </w:rPr>
        <w:t>自动运维</w:t>
      </w:r>
    </w:p>
    <w:p w:rsidR="001E5D28" w:rsidRDefault="001E5D28" w:rsidP="001E5D28">
      <w:pPr>
        <w:numPr>
          <w:ilvl w:val="0"/>
          <w:numId w:val="252"/>
        </w:numPr>
        <w:ind w:firstLineChars="175" w:firstLine="422"/>
        <w:rPr>
          <w:rFonts w:ascii="宋体" w:hAnsi="宋体" w:cs="Arial"/>
          <w:sz w:val="24"/>
        </w:rPr>
      </w:pPr>
      <w:r>
        <w:rPr>
          <w:rFonts w:ascii="宋体" w:hAnsi="宋体" w:cs="Arial" w:hint="eastAsia"/>
          <w:sz w:val="24"/>
        </w:rPr>
        <w:t>服务限流：通过服务网关的限流组件，配置服务限流阈值、限流策略等，可对不同等级、不同业务分类的服务，进行实时调用量监测，发现有过载调用的情况，予以服务调用限制，超出的部分可设置舍弃、队列等待或多线程异步调用等，且记录限流日志，若开启告警配置，会发送告警。</w:t>
      </w:r>
    </w:p>
    <w:p w:rsidR="001E5D28" w:rsidRDefault="001E5D28" w:rsidP="001E5D28">
      <w:pPr>
        <w:numPr>
          <w:ilvl w:val="0"/>
          <w:numId w:val="252"/>
        </w:numPr>
        <w:ind w:firstLineChars="175" w:firstLine="422"/>
        <w:rPr>
          <w:rFonts w:ascii="宋体" w:hAnsi="宋体" w:cs="Arial"/>
          <w:sz w:val="24"/>
        </w:rPr>
      </w:pPr>
      <w:r>
        <w:rPr>
          <w:rFonts w:ascii="宋体" w:hAnsi="宋体" w:cs="Arial" w:hint="eastAsia"/>
          <w:sz w:val="24"/>
        </w:rPr>
        <w:t>服务熔断：通过服务网关的熔断组件，配置服务熔断规则、熔断阈值、熔断策略等，可对不同等级、不同业务分类的服务，进行超载熔断，具体熔断策略可灵活配置，且记录熔断日志，若开启告警配置，会发送告警。</w:t>
      </w:r>
    </w:p>
    <w:p w:rsidR="001E5D28" w:rsidRDefault="001E5D28" w:rsidP="001E5D28">
      <w:pPr>
        <w:pStyle w:val="5"/>
        <w:numPr>
          <w:ilvl w:val="4"/>
          <w:numId w:val="0"/>
        </w:numPr>
        <w:ind w:left="991" w:hanging="991"/>
      </w:pPr>
      <w:r>
        <w:lastRenderedPageBreak/>
        <w:t>1.3.2.2.7.</w:t>
      </w:r>
      <w:r>
        <w:rPr>
          <w:rFonts w:hint="eastAsia"/>
        </w:rPr>
        <w:t>异常处理</w:t>
      </w:r>
    </w:p>
    <w:p w:rsidR="001E5D28" w:rsidRDefault="001E5D28" w:rsidP="001E5D28">
      <w:pPr>
        <w:ind w:firstLineChars="200" w:firstLine="482"/>
        <w:rPr>
          <w:rFonts w:ascii="宋体" w:hAnsi="宋体" w:cs="Arial"/>
          <w:sz w:val="24"/>
        </w:rPr>
      </w:pPr>
      <w:r>
        <w:rPr>
          <w:rFonts w:ascii="宋体" w:hAnsi="宋体" w:cs="Arial" w:hint="eastAsia"/>
          <w:sz w:val="24"/>
        </w:rPr>
        <w:t>由于集成引擎上的服务众多，调用量巨大，调用过程中难免出现调用异常的情况，而运维人员又不可能全天候不间断监测平台运行情况，此时就需要系具备一定的自动异常处理能力。</w:t>
      </w:r>
    </w:p>
    <w:p w:rsidR="001E5D28" w:rsidRDefault="001E5D28" w:rsidP="001E5D28">
      <w:pPr>
        <w:numPr>
          <w:ilvl w:val="0"/>
          <w:numId w:val="253"/>
        </w:numPr>
        <w:tabs>
          <w:tab w:val="left" w:pos="893"/>
        </w:tabs>
        <w:spacing w:before="120"/>
        <w:rPr>
          <w:rFonts w:ascii="宋体" w:hAnsi="宋体" w:cs="Arial"/>
          <w:b/>
          <w:sz w:val="24"/>
        </w:rPr>
      </w:pPr>
      <w:r>
        <w:rPr>
          <w:rFonts w:ascii="宋体" w:hAnsi="宋体" w:cs="Arial" w:hint="eastAsia"/>
          <w:b/>
          <w:sz w:val="24"/>
        </w:rPr>
        <w:t>异步异常处理</w:t>
      </w:r>
    </w:p>
    <w:p w:rsidR="001E5D28" w:rsidRDefault="001E5D28" w:rsidP="001E5D28">
      <w:pPr>
        <w:ind w:firstLineChars="200" w:firstLine="482"/>
        <w:rPr>
          <w:rFonts w:ascii="宋体" w:hAnsi="宋体" w:cs="Arial"/>
          <w:sz w:val="24"/>
        </w:rPr>
      </w:pPr>
      <w:r>
        <w:rPr>
          <w:rFonts w:ascii="宋体" w:hAnsi="宋体" w:cs="Arial" w:hint="eastAsia"/>
          <w:sz w:val="24"/>
        </w:rPr>
        <w:t>平台提供了服务流程的异步异常处理功能，当调用平台上的异步服务时，不确定是否发送成功，可通过此组件对消息进行重发（发送到错误步骤或指定步骤）、转发（转发到其他流程处理）、暂存（暂时保存到库中）、删除（只保留错误调用记录，详细的消息删除）、忽略（不保留任何信息，相当于调过异常处理）。</w:t>
      </w:r>
    </w:p>
    <w:p w:rsidR="001E5D28" w:rsidRDefault="001E5D28" w:rsidP="001E5D28">
      <w:pPr>
        <w:numPr>
          <w:ilvl w:val="0"/>
          <w:numId w:val="253"/>
        </w:numPr>
        <w:tabs>
          <w:tab w:val="left" w:pos="893"/>
        </w:tabs>
        <w:spacing w:before="120"/>
        <w:rPr>
          <w:rFonts w:ascii="宋体" w:hAnsi="宋体" w:cs="Arial"/>
          <w:b/>
          <w:sz w:val="24"/>
        </w:rPr>
      </w:pPr>
      <w:r>
        <w:rPr>
          <w:rFonts w:ascii="宋体" w:hAnsi="宋体" w:cs="Arial" w:hint="eastAsia"/>
          <w:b/>
          <w:sz w:val="24"/>
        </w:rPr>
        <w:t>异步异常设置</w:t>
      </w:r>
    </w:p>
    <w:p w:rsidR="001E5D28" w:rsidRDefault="001E5D28" w:rsidP="001E5D28">
      <w:pPr>
        <w:ind w:firstLineChars="200" w:firstLine="482"/>
        <w:rPr>
          <w:rFonts w:ascii="宋体" w:hAnsi="宋体" w:cs="Arial"/>
          <w:sz w:val="24"/>
        </w:rPr>
      </w:pPr>
      <w:r>
        <w:rPr>
          <w:rFonts w:ascii="宋体" w:hAnsi="宋体" w:cs="Arial" w:hint="eastAsia"/>
          <w:sz w:val="24"/>
        </w:rPr>
        <w:t>通过平台的异步异常处理功能，用户可根据不同服务的重要、紧急程度，分别设置异常处理的策略，实现一定程度上的自动运维保障，部分需要手动处理的异常，也可以集中到一个固定的时间人工处理。</w:t>
      </w:r>
    </w:p>
    <w:p w:rsidR="001E5D28" w:rsidRDefault="001E5D28" w:rsidP="001E5D28">
      <w:pPr>
        <w:pStyle w:val="5"/>
        <w:numPr>
          <w:ilvl w:val="4"/>
          <w:numId w:val="0"/>
        </w:numPr>
        <w:ind w:left="991" w:hanging="991"/>
      </w:pPr>
      <w:r>
        <w:t>1.3.2.2.8.</w:t>
      </w:r>
      <w:r>
        <w:rPr>
          <w:rFonts w:hint="eastAsia"/>
        </w:rPr>
        <w:t>集成监控</w:t>
      </w:r>
    </w:p>
    <w:p w:rsidR="001E5D28" w:rsidRDefault="001E5D28" w:rsidP="001E5D28">
      <w:pPr>
        <w:ind w:firstLineChars="200" w:firstLine="482"/>
        <w:rPr>
          <w:rFonts w:ascii="宋体" w:hAnsi="宋体" w:cs="Arial"/>
          <w:sz w:val="24"/>
        </w:rPr>
      </w:pPr>
      <w:r>
        <w:rPr>
          <w:rFonts w:ascii="宋体" w:hAnsi="宋体" w:cs="Arial" w:hint="eastAsia"/>
          <w:sz w:val="24"/>
        </w:rPr>
        <w:t>集成监控是对整个集成平台的整理情况进行监控，包括集成平台的服务监控、服务器运行情况、服务调用整体情况、平台出入量情况、接入点统计及服务的发布与订阅情况。</w:t>
      </w:r>
    </w:p>
    <w:p w:rsidR="001E5D28" w:rsidRDefault="001E5D28" w:rsidP="001E5D28">
      <w:pPr>
        <w:ind w:firstLineChars="200" w:firstLine="482"/>
        <w:rPr>
          <w:rFonts w:ascii="宋体" w:hAnsi="宋体" w:cs="Arial"/>
          <w:sz w:val="24"/>
        </w:rPr>
      </w:pPr>
      <w:r>
        <w:rPr>
          <w:rFonts w:ascii="宋体" w:hAnsi="宋体" w:cs="Arial" w:hint="eastAsia"/>
          <w:sz w:val="24"/>
        </w:rPr>
        <w:t>服务为平台的核心内容，所有的交换都是通过调用服务的形式来进行。所以保障服务的正常运行在平台的运维中格外重要，对服务运行情况的监控也是平台监控系统中最为重要的部分，平台提供了丰富了监控指标。</w:t>
      </w:r>
    </w:p>
    <w:p w:rsidR="001E5D28" w:rsidRDefault="001E5D28" w:rsidP="001E5D28">
      <w:pPr>
        <w:ind w:firstLineChars="200" w:firstLine="482"/>
        <w:rPr>
          <w:rFonts w:ascii="宋体" w:hAnsi="宋体" w:cs="Arial"/>
          <w:sz w:val="24"/>
        </w:rPr>
      </w:pPr>
      <w:r>
        <w:rPr>
          <w:rFonts w:ascii="宋体" w:hAnsi="宋体" w:cs="Arial" w:hint="eastAsia"/>
          <w:sz w:val="24"/>
        </w:rPr>
        <w:t>服务监控提供数据交换服务监控，可监控统计所有数据交换服务性能。能够按照域、节点、时间角度统计服务最大响应时间、最小响应时间、平均响应时间、总次数等参数。</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服务状态</w:t>
      </w:r>
    </w:p>
    <w:p w:rsidR="001E5D28" w:rsidRDefault="001E5D28" w:rsidP="001E5D28">
      <w:pPr>
        <w:ind w:firstLineChars="200" w:firstLine="482"/>
        <w:rPr>
          <w:rFonts w:ascii="宋体" w:hAnsi="宋体" w:cs="Arial"/>
          <w:sz w:val="24"/>
        </w:rPr>
      </w:pPr>
      <w:r>
        <w:rPr>
          <w:rFonts w:ascii="宋体" w:hAnsi="宋体" w:cs="Arial" w:hint="eastAsia"/>
          <w:sz w:val="24"/>
        </w:rPr>
        <w:t>服务状态监控，针对异常记录，可追踪异常发生节点，以及异常节点的输入输出、错误信息提示，准确掌握错误，精准修复。</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消息追踪</w:t>
      </w:r>
    </w:p>
    <w:p w:rsidR="001E5D28" w:rsidRDefault="001E5D28" w:rsidP="001E5D28">
      <w:pPr>
        <w:ind w:firstLineChars="200" w:firstLine="482"/>
        <w:rPr>
          <w:rFonts w:ascii="宋体" w:hAnsi="宋体" w:cs="Arial"/>
          <w:sz w:val="24"/>
        </w:rPr>
      </w:pPr>
      <w:r>
        <w:rPr>
          <w:rFonts w:ascii="宋体" w:hAnsi="宋体" w:cs="Arial" w:hint="eastAsia"/>
          <w:sz w:val="24"/>
        </w:rPr>
        <w:t>支持对每一个消息传输环节的监控和审核，针对流程每个步骤进行调用量、平均响应时间、最大响应时间、成功次数、错误次数、异常处理次数等监控，能够查看发生错误的环节、错误类型、耗时等，对于数据传输状况有较灵活的反馈。</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调用情况</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全部服务都有日志监控、调用方监控、调用异常分析（调用异常错误类型、认证异常类型、检验日志等）。</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错误监控</w:t>
      </w:r>
    </w:p>
    <w:p w:rsidR="001E5D28" w:rsidRDefault="001E5D28" w:rsidP="001E5D28">
      <w:pPr>
        <w:ind w:firstLineChars="200" w:firstLine="482"/>
        <w:rPr>
          <w:rFonts w:ascii="宋体" w:hAnsi="宋体" w:cs="Arial"/>
          <w:sz w:val="24"/>
        </w:rPr>
      </w:pPr>
      <w:r>
        <w:rPr>
          <w:rFonts w:ascii="宋体" w:hAnsi="宋体" w:cs="Arial" w:hint="eastAsia"/>
          <w:sz w:val="24"/>
        </w:rPr>
        <w:t>查看每条流程被调用过程中是否发生错误。记录每条服务发生的错误数，以及该服务发生的每个错误的错误时间、错误步骤、错误代码、错误内容，并可对发生的错误批量执行错误处理机制。</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综合监控</w:t>
      </w:r>
    </w:p>
    <w:p w:rsidR="001E5D28" w:rsidRDefault="001E5D28" w:rsidP="001E5D28">
      <w:pPr>
        <w:numPr>
          <w:ilvl w:val="0"/>
          <w:numId w:val="255"/>
        </w:numPr>
        <w:ind w:firstLineChars="175" w:firstLine="422"/>
        <w:rPr>
          <w:rFonts w:ascii="宋体" w:hAnsi="宋体" w:cs="Arial"/>
          <w:sz w:val="24"/>
        </w:rPr>
      </w:pPr>
      <w:r>
        <w:rPr>
          <w:rFonts w:ascii="宋体" w:hAnsi="宋体" w:cs="Arial" w:hint="eastAsia"/>
          <w:sz w:val="24"/>
        </w:rPr>
        <w:t>对平台的整体情况进行监控，包括平台服务接入的机构、厂商、业务系统数量、平台总的服务数量、服务器数量、服务调用数、异常数等；</w:t>
      </w:r>
    </w:p>
    <w:p w:rsidR="001E5D28" w:rsidRDefault="001E5D28" w:rsidP="001E5D28">
      <w:pPr>
        <w:numPr>
          <w:ilvl w:val="0"/>
          <w:numId w:val="255"/>
        </w:numPr>
        <w:ind w:firstLineChars="175" w:firstLine="422"/>
        <w:rPr>
          <w:rFonts w:ascii="宋体" w:hAnsi="宋体" w:cs="Arial"/>
          <w:sz w:val="24"/>
        </w:rPr>
      </w:pPr>
      <w:r>
        <w:rPr>
          <w:rFonts w:ascii="宋体" w:hAnsi="宋体" w:cs="Arial" w:hint="eastAsia"/>
          <w:sz w:val="24"/>
        </w:rPr>
        <w:t>服务调用量、错误量趋势；服务调用量、服务响应耗时、服务错误量的服务排名情况；集成服务器的运行情况（CPU、内存使用占比）、服务器上容器运行的正常、错误情况等。</w:t>
      </w:r>
    </w:p>
    <w:p w:rsidR="001E5D28" w:rsidRDefault="001E5D28" w:rsidP="001E5D28">
      <w:pPr>
        <w:numPr>
          <w:ilvl w:val="0"/>
          <w:numId w:val="255"/>
        </w:numPr>
        <w:ind w:firstLineChars="175" w:firstLine="422"/>
        <w:rPr>
          <w:rFonts w:ascii="宋体" w:hAnsi="宋体" w:cs="Arial"/>
          <w:sz w:val="24"/>
        </w:rPr>
      </w:pPr>
      <w:r>
        <w:rPr>
          <w:rFonts w:ascii="宋体" w:hAnsi="宋体" w:cs="Arial" w:hint="eastAsia"/>
          <w:sz w:val="24"/>
        </w:rPr>
        <w:t>通过综合监控，可快速掌握集成平台的服务资产、容量、服务调用压力、稳定性及服务器的概要情况。</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服务调用概览</w:t>
      </w:r>
    </w:p>
    <w:p w:rsidR="001E5D28" w:rsidRDefault="001E5D28" w:rsidP="001E5D28">
      <w:pPr>
        <w:numPr>
          <w:ilvl w:val="0"/>
          <w:numId w:val="256"/>
        </w:numPr>
        <w:ind w:firstLineChars="175" w:firstLine="422"/>
        <w:rPr>
          <w:rFonts w:ascii="宋体" w:hAnsi="宋体" w:cs="Arial"/>
          <w:sz w:val="24"/>
        </w:rPr>
      </w:pPr>
      <w:r>
        <w:rPr>
          <w:rFonts w:ascii="宋体" w:hAnsi="宋体" w:cs="Arial" w:hint="eastAsia"/>
          <w:sz w:val="24"/>
        </w:rPr>
        <w:t>对平台服务的提供与调用情况进行统计展示，包括统计服务的调用机构数、调用系统数、提供服务数、调用服务数、调用量、错误量；</w:t>
      </w:r>
    </w:p>
    <w:p w:rsidR="001E5D28" w:rsidRDefault="001E5D28" w:rsidP="001E5D28">
      <w:pPr>
        <w:numPr>
          <w:ilvl w:val="0"/>
          <w:numId w:val="256"/>
        </w:numPr>
        <w:ind w:firstLineChars="175" w:firstLine="422"/>
        <w:rPr>
          <w:rFonts w:ascii="宋体" w:hAnsi="宋体" w:cs="Arial"/>
          <w:sz w:val="24"/>
        </w:rPr>
      </w:pPr>
      <w:r>
        <w:rPr>
          <w:rFonts w:ascii="宋体" w:hAnsi="宋体" w:cs="Arial" w:hint="eastAsia"/>
          <w:sz w:val="24"/>
        </w:rPr>
        <w:t>从业务系统维度，不同业务系统调用服务流程的列表、提供的服务被调的列表；从服务流程的维度，被哪些业务系统提供、被哪些业务系统调用。</w:t>
      </w:r>
    </w:p>
    <w:p w:rsidR="001E5D28" w:rsidRDefault="001E5D28" w:rsidP="001E5D28">
      <w:pPr>
        <w:numPr>
          <w:ilvl w:val="0"/>
          <w:numId w:val="256"/>
        </w:numPr>
        <w:ind w:firstLineChars="175" w:firstLine="422"/>
        <w:rPr>
          <w:rFonts w:ascii="宋体" w:hAnsi="宋体" w:cs="Arial"/>
          <w:sz w:val="24"/>
        </w:rPr>
      </w:pPr>
      <w:r>
        <w:rPr>
          <w:rFonts w:ascii="宋体" w:hAnsi="宋体" w:cs="Arial" w:hint="eastAsia"/>
          <w:sz w:val="24"/>
        </w:rPr>
        <w:t>通过服务调用概览，可以看到整个平台服务的调用及被调情况、服务的调用方及提供方情况。</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平台出入量</w:t>
      </w:r>
    </w:p>
    <w:p w:rsidR="001E5D28" w:rsidRDefault="001E5D28" w:rsidP="001E5D28">
      <w:pPr>
        <w:numPr>
          <w:ilvl w:val="0"/>
          <w:numId w:val="257"/>
        </w:numPr>
        <w:ind w:firstLineChars="175" w:firstLine="422"/>
        <w:rPr>
          <w:rFonts w:ascii="宋体" w:hAnsi="宋体" w:cs="Arial"/>
          <w:sz w:val="24"/>
        </w:rPr>
      </w:pPr>
      <w:r>
        <w:rPr>
          <w:rFonts w:ascii="宋体" w:hAnsi="宋体" w:cs="Arial" w:hint="eastAsia"/>
          <w:sz w:val="24"/>
        </w:rPr>
        <w:t>按时间范围统计整个平台的服务调用出量、出量、成功消息、失败消息的数量，以及以上指标的变化趋势，平台调用方、被调方的统计。</w:t>
      </w:r>
    </w:p>
    <w:p w:rsidR="001E5D28" w:rsidRDefault="001E5D28" w:rsidP="001E5D28">
      <w:pPr>
        <w:numPr>
          <w:ilvl w:val="0"/>
          <w:numId w:val="257"/>
        </w:numPr>
        <w:ind w:firstLineChars="175" w:firstLine="422"/>
        <w:rPr>
          <w:rFonts w:ascii="宋体" w:hAnsi="宋体" w:cs="Arial"/>
          <w:sz w:val="24"/>
        </w:rPr>
      </w:pPr>
      <w:r>
        <w:rPr>
          <w:rFonts w:ascii="宋体" w:hAnsi="宋体" w:cs="Arial" w:hint="eastAsia"/>
          <w:sz w:val="24"/>
        </w:rPr>
        <w:t>通过平台出入量监控，可以直观看到集成平台的负载情况、调用异常情况、调用方/被调方的调用占比。</w:t>
      </w:r>
    </w:p>
    <w:p w:rsidR="001E5D28" w:rsidRDefault="001E5D28" w:rsidP="001E5D28">
      <w:pPr>
        <w:numPr>
          <w:ilvl w:val="0"/>
          <w:numId w:val="254"/>
        </w:numPr>
        <w:tabs>
          <w:tab w:val="left" w:pos="893"/>
        </w:tabs>
        <w:spacing w:before="120"/>
        <w:rPr>
          <w:rFonts w:ascii="宋体" w:hAnsi="宋体" w:cs="Arial"/>
          <w:b/>
          <w:sz w:val="24"/>
        </w:rPr>
      </w:pPr>
      <w:r>
        <w:rPr>
          <w:rFonts w:ascii="宋体" w:hAnsi="宋体" w:cs="Arial" w:hint="eastAsia"/>
          <w:b/>
          <w:sz w:val="24"/>
        </w:rPr>
        <w:t>接入点监控</w:t>
      </w:r>
    </w:p>
    <w:p w:rsidR="001E5D28" w:rsidRDefault="001E5D28" w:rsidP="001E5D28">
      <w:pPr>
        <w:numPr>
          <w:ilvl w:val="0"/>
          <w:numId w:val="258"/>
        </w:numPr>
        <w:ind w:firstLineChars="175" w:firstLine="422"/>
        <w:rPr>
          <w:rFonts w:ascii="宋体" w:hAnsi="宋体" w:cs="Arial"/>
          <w:sz w:val="24"/>
        </w:rPr>
      </w:pPr>
      <w:r>
        <w:rPr>
          <w:rFonts w:ascii="宋体" w:hAnsi="宋体" w:cs="Arial" w:hint="eastAsia"/>
          <w:sz w:val="24"/>
        </w:rPr>
        <w:t>从集成引擎接入点的角度，监测不同时间范围几大接入点（WebService、HTTP、Socket、MQ、HTTPS、RPC）的接入量情况；统计每个接入点包括的服务个数以及每个服务所在的服务器IP、当前连接数、所属域、接入信息等情况；</w:t>
      </w:r>
    </w:p>
    <w:p w:rsidR="001E5D28" w:rsidRDefault="001E5D28" w:rsidP="001E5D28">
      <w:pPr>
        <w:numPr>
          <w:ilvl w:val="0"/>
          <w:numId w:val="258"/>
        </w:numPr>
        <w:ind w:firstLineChars="175" w:firstLine="422"/>
        <w:rPr>
          <w:rFonts w:ascii="宋体" w:hAnsi="宋体" w:cs="Arial"/>
          <w:sz w:val="24"/>
        </w:rPr>
      </w:pPr>
      <w:r>
        <w:rPr>
          <w:rFonts w:ascii="宋体" w:hAnsi="宋体" w:cs="Arial" w:hint="eastAsia"/>
          <w:sz w:val="24"/>
        </w:rPr>
        <w:lastRenderedPageBreak/>
        <w:t>统计每个接入服务在每个服务器上都有哪些服务流程的调用，同时这些服务流程调用的次数、错误次数、平均响应、最大响应等情况，以及调用量、错误量的趋势。</w:t>
      </w:r>
    </w:p>
    <w:p w:rsidR="001E5D28" w:rsidRDefault="001E5D28" w:rsidP="001E5D28">
      <w:pPr>
        <w:pStyle w:val="5"/>
        <w:numPr>
          <w:ilvl w:val="4"/>
          <w:numId w:val="0"/>
        </w:numPr>
        <w:ind w:left="991" w:hanging="991"/>
      </w:pPr>
      <w:r>
        <w:t>1.3.2.2.9.</w:t>
      </w:r>
      <w:r>
        <w:rPr>
          <w:rFonts w:hint="eastAsia"/>
        </w:rPr>
        <w:t>消息检索</w:t>
      </w:r>
    </w:p>
    <w:p w:rsidR="001E5D28" w:rsidRDefault="001E5D28" w:rsidP="001E5D28">
      <w:pPr>
        <w:numPr>
          <w:ilvl w:val="0"/>
          <w:numId w:val="259"/>
        </w:numPr>
        <w:tabs>
          <w:tab w:val="left" w:pos="893"/>
        </w:tabs>
        <w:spacing w:before="120"/>
        <w:rPr>
          <w:rFonts w:ascii="宋体" w:hAnsi="宋体" w:cs="Arial"/>
          <w:b/>
          <w:sz w:val="24"/>
        </w:rPr>
      </w:pPr>
      <w:r>
        <w:rPr>
          <w:rFonts w:ascii="宋体" w:hAnsi="宋体" w:cs="Arial" w:hint="eastAsia"/>
          <w:b/>
          <w:sz w:val="24"/>
        </w:rPr>
        <w:t>基于消息服务日志存储</w:t>
      </w:r>
    </w:p>
    <w:p w:rsidR="001E5D28" w:rsidRDefault="001E5D28" w:rsidP="001E5D28">
      <w:pPr>
        <w:ind w:firstLineChars="200" w:firstLine="482"/>
        <w:rPr>
          <w:rFonts w:ascii="宋体" w:hAnsi="宋体" w:cs="Arial"/>
          <w:sz w:val="24"/>
        </w:rPr>
      </w:pPr>
      <w:r>
        <w:rPr>
          <w:rFonts w:ascii="宋体" w:hAnsi="宋体" w:cs="Arial" w:hint="eastAsia"/>
          <w:sz w:val="24"/>
        </w:rPr>
        <w:t>基于消息服务日志存储功能，提供快速、高性能的消息搜索服务，通过机构、业务系统提供服务交互的数据透视图，直观展现该系统历史的服务发送以及接收情况，实时观测系统的交互情况，错误情况，发生率等信息。</w:t>
      </w:r>
    </w:p>
    <w:p w:rsidR="001E5D28" w:rsidRDefault="001E5D28" w:rsidP="001E5D28">
      <w:pPr>
        <w:numPr>
          <w:ilvl w:val="0"/>
          <w:numId w:val="259"/>
        </w:numPr>
        <w:tabs>
          <w:tab w:val="left" w:pos="893"/>
        </w:tabs>
        <w:spacing w:before="120"/>
        <w:rPr>
          <w:rFonts w:ascii="宋体" w:hAnsi="宋体" w:cs="Arial"/>
          <w:b/>
          <w:sz w:val="24"/>
        </w:rPr>
      </w:pPr>
      <w:r>
        <w:rPr>
          <w:rFonts w:ascii="宋体" w:hAnsi="宋体" w:cs="Arial" w:hint="eastAsia"/>
          <w:b/>
          <w:sz w:val="24"/>
        </w:rPr>
        <w:t>服务级、区域级的消息检索</w:t>
      </w:r>
    </w:p>
    <w:p w:rsidR="001E5D28" w:rsidRDefault="001E5D28" w:rsidP="001E5D28">
      <w:pPr>
        <w:ind w:firstLineChars="200" w:firstLine="482"/>
        <w:rPr>
          <w:rFonts w:ascii="宋体" w:hAnsi="宋体" w:cs="Arial"/>
          <w:sz w:val="24"/>
        </w:rPr>
      </w:pPr>
      <w:r>
        <w:rPr>
          <w:rFonts w:ascii="宋体" w:hAnsi="宋体" w:cs="Arial" w:hint="eastAsia"/>
          <w:sz w:val="24"/>
        </w:rPr>
        <w:t>支持服务级、区域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rsidR="001E5D28" w:rsidRDefault="001E5D28" w:rsidP="001E5D28">
      <w:pPr>
        <w:pStyle w:val="3"/>
        <w:numPr>
          <w:ilvl w:val="2"/>
          <w:numId w:val="0"/>
        </w:numPr>
        <w:ind w:left="709" w:hanging="709"/>
      </w:pPr>
      <w:bookmarkStart w:id="53" w:name="_Toc167302543"/>
      <w:r>
        <w:t>1.3.3.</w:t>
      </w:r>
      <w:r>
        <w:rPr>
          <w:rFonts w:hint="eastAsia"/>
        </w:rPr>
        <w:t>技术平台</w:t>
      </w:r>
      <w:bookmarkEnd w:id="53"/>
    </w:p>
    <w:p w:rsidR="001E5D28" w:rsidRDefault="001E5D28" w:rsidP="001E5D28">
      <w:pPr>
        <w:pStyle w:val="4"/>
        <w:numPr>
          <w:ilvl w:val="3"/>
          <w:numId w:val="0"/>
        </w:numPr>
        <w:ind w:left="850" w:hanging="850"/>
        <w:rPr>
          <w:color w:val="auto"/>
        </w:rPr>
      </w:pPr>
      <w:r>
        <w:rPr>
          <w:color w:val="auto"/>
        </w:rPr>
        <w:t>1.3.3.1.</w:t>
      </w:r>
      <w:r>
        <w:rPr>
          <w:rFonts w:hint="eastAsia"/>
          <w:color w:val="auto"/>
        </w:rPr>
        <w:t>系统概述</w:t>
      </w:r>
    </w:p>
    <w:p w:rsidR="001E5D28" w:rsidRDefault="001E5D28" w:rsidP="001E5D28">
      <w:pPr>
        <w:ind w:firstLineChars="200" w:firstLine="482"/>
        <w:rPr>
          <w:rFonts w:ascii="宋体" w:hAnsi="宋体" w:cs="Arial"/>
          <w:sz w:val="24"/>
        </w:rPr>
      </w:pPr>
      <w:r>
        <w:rPr>
          <w:rFonts w:ascii="宋体" w:hAnsi="宋体" w:cs="Arial" w:hint="eastAsia"/>
          <w:sz w:val="24"/>
        </w:rPr>
        <w:t>全民健康数字平台中的技术平台是一个关键的组成部分，旨在为平台的各项功能和服务提供技术支持和基础设施。通过集中管理和提供核心技术能力，技术平台可以提高系统的稳定性、可扩展性和安全性，为全民健康数字平台的发展和运营提供可靠的基础。它集中管理和提供平台所需的核心技术能力，包括计算资源、存储能力、网络通信、安全保障和数据管理等方面的支持。技术平台通过提供统一的技术标准、开发框架和工具，实现应用系统的快速开发、部署和运行。</w:t>
      </w:r>
    </w:p>
    <w:p w:rsidR="001E5D28" w:rsidRDefault="001E5D28" w:rsidP="001E5D28">
      <w:pPr>
        <w:pStyle w:val="4"/>
        <w:numPr>
          <w:ilvl w:val="3"/>
          <w:numId w:val="0"/>
        </w:numPr>
        <w:ind w:left="850" w:hanging="850"/>
        <w:rPr>
          <w:color w:val="auto"/>
        </w:rPr>
      </w:pPr>
      <w:r>
        <w:rPr>
          <w:color w:val="auto"/>
        </w:rPr>
        <w:t>1.3.3.2.</w:t>
      </w:r>
      <w:r>
        <w:rPr>
          <w:rFonts w:hint="eastAsia"/>
          <w:color w:val="auto"/>
        </w:rPr>
        <w:t>系统功能</w:t>
      </w:r>
    </w:p>
    <w:p w:rsidR="001E5D28" w:rsidRDefault="001E5D28" w:rsidP="001E5D28">
      <w:pPr>
        <w:pStyle w:val="5"/>
        <w:numPr>
          <w:ilvl w:val="4"/>
          <w:numId w:val="0"/>
        </w:numPr>
        <w:ind w:left="991" w:hanging="991"/>
      </w:pPr>
      <w:r>
        <w:t>1.3.3.2.1.</w:t>
      </w:r>
      <w:r>
        <w:rPr>
          <w:rFonts w:hint="eastAsia"/>
        </w:rPr>
        <w:t>微服务体系</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服务发现和注册</w:t>
      </w:r>
    </w:p>
    <w:p w:rsidR="001E5D28" w:rsidRDefault="001E5D28" w:rsidP="001E5D28">
      <w:pPr>
        <w:numPr>
          <w:ilvl w:val="0"/>
          <w:numId w:val="261"/>
        </w:numPr>
        <w:ind w:firstLineChars="175" w:firstLine="422"/>
        <w:rPr>
          <w:rFonts w:ascii="宋体" w:hAnsi="宋体" w:cs="Arial"/>
          <w:sz w:val="24"/>
        </w:rPr>
      </w:pPr>
      <w:r>
        <w:rPr>
          <w:rFonts w:ascii="宋体" w:hAnsi="宋体" w:cs="Arial" w:hint="eastAsia"/>
          <w:sz w:val="24"/>
        </w:rPr>
        <w:t>支持通过服务注册机制将启动服务的信息上传至服务注册表；支持服务发现机制通过服务注册表实时获取可用服务的信息。</w:t>
      </w:r>
    </w:p>
    <w:p w:rsidR="001E5D28" w:rsidRDefault="001E5D28" w:rsidP="001E5D28">
      <w:pPr>
        <w:numPr>
          <w:ilvl w:val="0"/>
          <w:numId w:val="261"/>
        </w:numPr>
        <w:ind w:firstLineChars="175" w:firstLine="422"/>
        <w:rPr>
          <w:rFonts w:ascii="宋体" w:hAnsi="宋体" w:cs="Arial"/>
          <w:sz w:val="24"/>
        </w:rPr>
      </w:pPr>
      <w:r>
        <w:rPr>
          <w:rFonts w:ascii="宋体" w:hAnsi="宋体" w:cs="Arial" w:hint="eastAsia"/>
          <w:sz w:val="24"/>
        </w:rPr>
        <w:t>支持服务注册的方式包括：自注册和第三方注册；支持服务发现的方式包括：客户端服务发现和服务端服务发现。</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服务负载均衡</w:t>
      </w:r>
    </w:p>
    <w:p w:rsidR="001E5D28" w:rsidRDefault="001E5D28" w:rsidP="001E5D28">
      <w:pPr>
        <w:numPr>
          <w:ilvl w:val="0"/>
          <w:numId w:val="262"/>
        </w:numPr>
        <w:ind w:firstLineChars="175" w:firstLine="422"/>
        <w:rPr>
          <w:rFonts w:ascii="宋体" w:hAnsi="宋体" w:cs="Arial"/>
          <w:sz w:val="24"/>
        </w:rPr>
      </w:pPr>
      <w:r>
        <w:rPr>
          <w:rFonts w:ascii="宋体" w:hAnsi="宋体" w:cs="Arial" w:hint="eastAsia"/>
          <w:sz w:val="24"/>
        </w:rPr>
        <w:t>支持负载均衡，作为最基本的分流策略，将负载尽量均匀地分布到服务节点</w:t>
      </w:r>
      <w:r>
        <w:rPr>
          <w:rFonts w:ascii="宋体" w:hAnsi="宋体" w:cs="Arial" w:hint="eastAsia"/>
          <w:sz w:val="24"/>
        </w:rPr>
        <w:lastRenderedPageBreak/>
        <w:t>上，包含随机、轮训、权重等4种基本策略；</w:t>
      </w:r>
    </w:p>
    <w:p w:rsidR="001E5D28" w:rsidRDefault="001E5D28" w:rsidP="001E5D28">
      <w:pPr>
        <w:numPr>
          <w:ilvl w:val="0"/>
          <w:numId w:val="262"/>
        </w:numPr>
        <w:ind w:firstLineChars="175" w:firstLine="422"/>
        <w:rPr>
          <w:rFonts w:ascii="宋体" w:hAnsi="宋体" w:cs="Arial"/>
          <w:sz w:val="24"/>
        </w:rPr>
      </w:pPr>
      <w:r>
        <w:rPr>
          <w:rFonts w:ascii="宋体" w:hAnsi="宋体" w:cs="Arial" w:hint="eastAsia"/>
          <w:sz w:val="24"/>
        </w:rPr>
        <w:t>支持健康检查功能，定时查询服务节点的健康状态，如果没有响应或者响应错误则在分派候选名单时会剔除这个节点，直到节点恢复健康。</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服务路由</w:t>
      </w:r>
    </w:p>
    <w:p w:rsidR="001E5D28" w:rsidRDefault="001E5D28" w:rsidP="001E5D28">
      <w:pPr>
        <w:numPr>
          <w:ilvl w:val="0"/>
          <w:numId w:val="263"/>
        </w:numPr>
        <w:ind w:firstLineChars="175" w:firstLine="422"/>
        <w:rPr>
          <w:rFonts w:ascii="宋体" w:hAnsi="宋体" w:cs="Arial"/>
          <w:sz w:val="24"/>
        </w:rPr>
      </w:pPr>
      <w:r>
        <w:rPr>
          <w:rFonts w:ascii="宋体" w:hAnsi="宋体" w:cs="Arial" w:hint="eastAsia"/>
          <w:sz w:val="24"/>
        </w:rPr>
        <w:t>支持条件路由，如排除某个服务节点、黑白名单、机房隔离、读写分离等；</w:t>
      </w:r>
    </w:p>
    <w:p w:rsidR="001E5D28" w:rsidRDefault="001E5D28" w:rsidP="001E5D28">
      <w:pPr>
        <w:numPr>
          <w:ilvl w:val="0"/>
          <w:numId w:val="263"/>
        </w:numPr>
        <w:ind w:firstLineChars="175" w:firstLine="422"/>
        <w:rPr>
          <w:rFonts w:ascii="宋体" w:hAnsi="宋体" w:cs="Arial"/>
          <w:sz w:val="24"/>
        </w:rPr>
      </w:pPr>
      <w:r>
        <w:rPr>
          <w:rFonts w:ascii="宋体" w:hAnsi="宋体" w:cs="Arial" w:hint="eastAsia"/>
          <w:sz w:val="24"/>
        </w:rPr>
        <w:t>支持脚本路由，如本地配置、配置中心管理、动态下发等；</w:t>
      </w:r>
    </w:p>
    <w:p w:rsidR="001E5D28" w:rsidRDefault="001E5D28" w:rsidP="001E5D28">
      <w:pPr>
        <w:numPr>
          <w:ilvl w:val="0"/>
          <w:numId w:val="263"/>
        </w:numPr>
        <w:ind w:firstLineChars="175" w:firstLine="422"/>
        <w:rPr>
          <w:rFonts w:ascii="宋体" w:hAnsi="宋体" w:cs="Arial"/>
          <w:sz w:val="24"/>
        </w:rPr>
      </w:pPr>
      <w:r>
        <w:rPr>
          <w:rFonts w:ascii="宋体" w:hAnsi="宋体" w:cs="Arial" w:hint="eastAsia"/>
          <w:sz w:val="24"/>
        </w:rPr>
        <w:t>支持通过服务治理平台修改路由规则；支持修改服务路由规则方式包括本地配置、动态下发、配置中心。</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服务限流和熔断</w:t>
      </w:r>
    </w:p>
    <w:p w:rsidR="001E5D28" w:rsidRDefault="001E5D28" w:rsidP="001E5D28">
      <w:pPr>
        <w:ind w:firstLineChars="200" w:firstLine="482"/>
        <w:rPr>
          <w:rFonts w:ascii="宋体" w:hAnsi="宋体" w:cs="Arial"/>
          <w:sz w:val="24"/>
        </w:rPr>
      </w:pPr>
      <w:r>
        <w:rPr>
          <w:rFonts w:ascii="宋体" w:hAnsi="宋体" w:cs="Arial" w:hint="eastAsia"/>
          <w:sz w:val="24"/>
        </w:rPr>
        <w:t>支持服务限流，当流量达到阀值，启动限流处理，限流方式包括：拒绝服务、排队等待、服务降级。</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服务网关</w:t>
      </w:r>
    </w:p>
    <w:p w:rsidR="001E5D28" w:rsidRDefault="001E5D28" w:rsidP="001E5D28">
      <w:pPr>
        <w:numPr>
          <w:ilvl w:val="0"/>
          <w:numId w:val="264"/>
        </w:numPr>
        <w:ind w:firstLineChars="175" w:firstLine="422"/>
        <w:rPr>
          <w:rFonts w:ascii="宋体" w:hAnsi="宋体" w:cs="Arial"/>
          <w:sz w:val="24"/>
        </w:rPr>
      </w:pPr>
      <w:r>
        <w:rPr>
          <w:rFonts w:ascii="宋体" w:hAnsi="宋体" w:cs="Arial" w:hint="eastAsia"/>
          <w:sz w:val="24"/>
        </w:rPr>
        <w:t>提供服务网关，网关介于客户端和服务器端之间的中间层，所有的外部请求都会先经过网关。</w:t>
      </w:r>
    </w:p>
    <w:p w:rsidR="001E5D28" w:rsidRDefault="001E5D28" w:rsidP="001E5D28">
      <w:pPr>
        <w:numPr>
          <w:ilvl w:val="0"/>
          <w:numId w:val="264"/>
        </w:numPr>
        <w:ind w:firstLineChars="175" w:firstLine="422"/>
        <w:rPr>
          <w:rFonts w:ascii="宋体" w:hAnsi="宋体" w:cs="Arial"/>
          <w:sz w:val="24"/>
        </w:rPr>
      </w:pPr>
      <w:r>
        <w:rPr>
          <w:rFonts w:ascii="宋体" w:hAnsi="宋体" w:cs="Arial" w:hint="eastAsia"/>
          <w:sz w:val="24"/>
        </w:rPr>
        <w:t>支持通过网关进行统一的监控、认证、鉴权、日志处理。</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服务链路跟踪</w:t>
      </w:r>
    </w:p>
    <w:p w:rsidR="001E5D28" w:rsidRDefault="001E5D28" w:rsidP="001E5D28">
      <w:pPr>
        <w:numPr>
          <w:ilvl w:val="0"/>
          <w:numId w:val="265"/>
        </w:numPr>
        <w:ind w:firstLineChars="175" w:firstLine="422"/>
        <w:rPr>
          <w:rFonts w:ascii="宋体" w:hAnsi="宋体" w:cs="Arial"/>
          <w:sz w:val="24"/>
        </w:rPr>
      </w:pPr>
      <w:r>
        <w:rPr>
          <w:rFonts w:ascii="宋体" w:hAnsi="宋体" w:cs="Arial" w:hint="eastAsia"/>
          <w:sz w:val="24"/>
        </w:rPr>
        <w:t>提供服务调用链路追踪功能，用于追踪、监控和诊断分布式系统；提供分布式服务追踪和上下文记录和日志集成；</w:t>
      </w:r>
    </w:p>
    <w:p w:rsidR="001E5D28" w:rsidRDefault="001E5D28" w:rsidP="001E5D28">
      <w:pPr>
        <w:numPr>
          <w:ilvl w:val="0"/>
          <w:numId w:val="265"/>
        </w:numPr>
        <w:ind w:firstLineChars="175" w:firstLine="422"/>
        <w:rPr>
          <w:rFonts w:ascii="宋体" w:hAnsi="宋体" w:cs="Arial"/>
          <w:sz w:val="24"/>
        </w:rPr>
      </w:pPr>
      <w:r>
        <w:rPr>
          <w:rFonts w:ascii="宋体" w:hAnsi="宋体" w:cs="Arial" w:hint="eastAsia"/>
          <w:sz w:val="24"/>
        </w:rPr>
        <w:t>提供应用和服务性能指标分析、优化以及告警；提供应用和服务依赖分析、应用拓扑分析、慢服务检测、简单易用的Web UI。</w:t>
      </w:r>
    </w:p>
    <w:p w:rsidR="001E5D28" w:rsidRDefault="001E5D28" w:rsidP="001E5D28">
      <w:pPr>
        <w:numPr>
          <w:ilvl w:val="0"/>
          <w:numId w:val="260"/>
        </w:numPr>
        <w:tabs>
          <w:tab w:val="left" w:pos="893"/>
        </w:tabs>
        <w:spacing w:before="120"/>
        <w:rPr>
          <w:rFonts w:ascii="宋体" w:hAnsi="宋体" w:cs="Arial"/>
          <w:b/>
          <w:sz w:val="24"/>
        </w:rPr>
      </w:pPr>
      <w:r>
        <w:rPr>
          <w:rFonts w:ascii="宋体" w:hAnsi="宋体" w:cs="Arial" w:hint="eastAsia"/>
          <w:b/>
          <w:sz w:val="24"/>
        </w:rPr>
        <w:t>服务编排</w:t>
      </w:r>
    </w:p>
    <w:p w:rsidR="001E5D28" w:rsidRDefault="001E5D28" w:rsidP="001E5D28">
      <w:pPr>
        <w:ind w:firstLineChars="200" w:firstLine="482"/>
        <w:rPr>
          <w:rFonts w:ascii="宋体" w:hAnsi="宋体" w:cs="Arial"/>
          <w:sz w:val="24"/>
        </w:rPr>
      </w:pPr>
      <w:r>
        <w:rPr>
          <w:rFonts w:ascii="宋体" w:hAnsi="宋体" w:cs="Arial" w:hint="eastAsia"/>
          <w:sz w:val="24"/>
        </w:rPr>
        <w:t>提供服务编排，负责描述、解释执行业务流程模型，将多个应用提供的功能和服务编排在一起形成一个处理流程并支持其执行，编排后形成的流程组件对外提供一个复合服务，可通过可视化编辑工具设计实现。</w:t>
      </w:r>
    </w:p>
    <w:p w:rsidR="001E5D28" w:rsidRDefault="001E5D28" w:rsidP="001E5D28">
      <w:pPr>
        <w:pStyle w:val="5"/>
        <w:numPr>
          <w:ilvl w:val="4"/>
          <w:numId w:val="0"/>
        </w:numPr>
        <w:ind w:left="991" w:hanging="991"/>
      </w:pPr>
      <w:r>
        <w:t>1.3.3.2.2.</w:t>
      </w:r>
      <w:r>
        <w:rPr>
          <w:rFonts w:hint="eastAsia"/>
        </w:rPr>
        <w:t>分布式支撑</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分布式缓存</w:t>
      </w:r>
    </w:p>
    <w:p w:rsidR="001E5D28" w:rsidRDefault="001E5D28" w:rsidP="001E5D28">
      <w:pPr>
        <w:ind w:firstLineChars="200" w:firstLine="482"/>
        <w:rPr>
          <w:rFonts w:ascii="宋体" w:hAnsi="宋体" w:cs="Arial"/>
          <w:sz w:val="24"/>
        </w:rPr>
      </w:pPr>
      <w:r>
        <w:rPr>
          <w:rFonts w:ascii="宋体" w:hAnsi="宋体" w:cs="Arial" w:hint="eastAsia"/>
          <w:sz w:val="24"/>
        </w:rPr>
        <w:t>支持分布式缓存，用于存储平台中频繁访问的数据的高速缓存系统。它能够将数据缓存在分布式节点上，提供快速的数据访问速度，减轻后端数据库的负载，提高系统的性能和响应速度。</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分布式搜索</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支持分布式搜索功能，用于对平台中的大规模数据进行全文检索和搜索。它可以将数据分布式存储在多个节点上，并提供高效的搜索算法和索引机制，实现快速的数据检索和查询。</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分布式存储</w:t>
      </w:r>
    </w:p>
    <w:p w:rsidR="001E5D28" w:rsidRDefault="001E5D28" w:rsidP="001E5D28">
      <w:pPr>
        <w:ind w:firstLineChars="200" w:firstLine="482"/>
        <w:rPr>
          <w:rFonts w:ascii="宋体" w:hAnsi="宋体" w:cs="Arial"/>
          <w:sz w:val="24"/>
        </w:rPr>
      </w:pPr>
      <w:r>
        <w:rPr>
          <w:rFonts w:ascii="宋体" w:hAnsi="宋体" w:cs="Arial" w:hint="eastAsia"/>
          <w:sz w:val="24"/>
        </w:rPr>
        <w:t>支持分布式存储功能，用于将平台的数据分布式地存储在多个节点上。它提供高容量和可靠性的存储系统，能够扩展存储容量，保障数据的安全性和可用性。</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分布式消息</w:t>
      </w:r>
    </w:p>
    <w:p w:rsidR="001E5D28" w:rsidRDefault="001E5D28" w:rsidP="001E5D28">
      <w:pPr>
        <w:ind w:firstLineChars="200" w:firstLine="482"/>
        <w:rPr>
          <w:rFonts w:ascii="宋体" w:hAnsi="宋体" w:cs="Arial"/>
          <w:sz w:val="24"/>
        </w:rPr>
      </w:pPr>
      <w:r>
        <w:rPr>
          <w:rFonts w:ascii="宋体" w:hAnsi="宋体" w:cs="Arial" w:hint="eastAsia"/>
          <w:sz w:val="24"/>
        </w:rPr>
        <w:t>支持分布式消息功能，用于实现不同应用系统之间的异步通信和消息传递。它可以将消息发送到不同的节点上，并确保消息的可靠传递和顺序性，实现应用系统之间的解耦和高效通信。</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分布式调度</w:t>
      </w:r>
    </w:p>
    <w:p w:rsidR="001E5D28" w:rsidRDefault="001E5D28" w:rsidP="001E5D28">
      <w:pPr>
        <w:ind w:firstLineChars="200" w:firstLine="482"/>
        <w:rPr>
          <w:rFonts w:ascii="宋体" w:hAnsi="宋体" w:cs="Arial"/>
          <w:sz w:val="24"/>
        </w:rPr>
      </w:pPr>
      <w:r>
        <w:rPr>
          <w:rFonts w:ascii="宋体" w:hAnsi="宋体" w:cs="Arial" w:hint="eastAsia"/>
          <w:sz w:val="24"/>
        </w:rPr>
        <w:t>支持分布式调度功能，用于实现平台中任务的调度和分配。它可以将任务分布式地调度到不同的节点上进行执行，并实现任务的负载均衡和故障恢复，提高系统的处理能力和稳定性。</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分布式种子</w:t>
      </w:r>
    </w:p>
    <w:p w:rsidR="001E5D28" w:rsidRDefault="001E5D28" w:rsidP="001E5D28">
      <w:pPr>
        <w:ind w:firstLineChars="200" w:firstLine="482"/>
        <w:rPr>
          <w:rFonts w:ascii="宋体" w:hAnsi="宋体" w:cs="Arial"/>
          <w:sz w:val="24"/>
        </w:rPr>
      </w:pPr>
      <w:r>
        <w:rPr>
          <w:rFonts w:ascii="宋体" w:hAnsi="宋体" w:cs="Arial" w:hint="eastAsia"/>
          <w:sz w:val="24"/>
        </w:rPr>
        <w:t>支持分布式种子功能，用于管理平台中的种子数据，例如爬虫系统中的URL种子。它可以将种子数据分布式地管理和存储在多个节点上，并提供种子的调度和分发机制，保证爬虫系统的高效和稳定运行。</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分布式事务</w:t>
      </w:r>
    </w:p>
    <w:p w:rsidR="001E5D28" w:rsidRDefault="001E5D28" w:rsidP="001E5D28">
      <w:pPr>
        <w:ind w:firstLineChars="200" w:firstLine="482"/>
        <w:rPr>
          <w:rFonts w:ascii="宋体" w:hAnsi="宋体" w:cs="Arial"/>
          <w:sz w:val="24"/>
        </w:rPr>
      </w:pPr>
      <w:r>
        <w:rPr>
          <w:rFonts w:ascii="宋体" w:hAnsi="宋体" w:cs="Arial" w:hint="eastAsia"/>
          <w:sz w:val="24"/>
        </w:rPr>
        <w:t>支持分布式事务，功能用于管理平台中涉及多个应用系统的分布式事务操作。它可以协调不同系统之间的数据一致性和事务的提交或回滚，确保分布式事务的可靠性和完整性。</w:t>
      </w:r>
    </w:p>
    <w:p w:rsidR="001E5D28" w:rsidRDefault="001E5D28" w:rsidP="001E5D28">
      <w:pPr>
        <w:numPr>
          <w:ilvl w:val="0"/>
          <w:numId w:val="266"/>
        </w:numPr>
        <w:tabs>
          <w:tab w:val="left" w:pos="893"/>
        </w:tabs>
        <w:spacing w:before="120"/>
        <w:rPr>
          <w:rFonts w:ascii="宋体" w:hAnsi="宋体" w:cs="Arial"/>
          <w:b/>
          <w:sz w:val="24"/>
        </w:rPr>
      </w:pPr>
      <w:r>
        <w:rPr>
          <w:rFonts w:ascii="宋体" w:hAnsi="宋体" w:cs="Arial" w:hint="eastAsia"/>
          <w:b/>
          <w:sz w:val="24"/>
        </w:rPr>
        <w:t>分布式日志</w:t>
      </w:r>
    </w:p>
    <w:p w:rsidR="001E5D28" w:rsidRDefault="001E5D28" w:rsidP="001E5D28">
      <w:pPr>
        <w:ind w:firstLineChars="200" w:firstLine="482"/>
        <w:rPr>
          <w:rFonts w:ascii="宋体" w:hAnsi="宋体" w:cs="Arial"/>
          <w:sz w:val="24"/>
        </w:rPr>
      </w:pPr>
      <w:r>
        <w:rPr>
          <w:rFonts w:ascii="宋体" w:hAnsi="宋体" w:cs="Arial" w:hint="eastAsia"/>
          <w:sz w:val="24"/>
        </w:rPr>
        <w:t>分布式日志功能用于记录平台中各个应用系统的操作日志和事件日志。它可以将日志分布式地存储在多个节点上，并提供日志的收集、查询和分析功能，支持系统的故障排查和性能监控。</w:t>
      </w:r>
    </w:p>
    <w:p w:rsidR="001E5D28" w:rsidRDefault="001E5D28" w:rsidP="001E5D28">
      <w:pPr>
        <w:pStyle w:val="5"/>
        <w:numPr>
          <w:ilvl w:val="4"/>
          <w:numId w:val="0"/>
        </w:numPr>
        <w:ind w:left="991" w:hanging="991"/>
      </w:pPr>
      <w:r>
        <w:t>1.3.3.2.3.</w:t>
      </w:r>
      <w:r>
        <w:rPr>
          <w:rFonts w:hint="eastAsia"/>
        </w:rPr>
        <w:t>容器化运维体系</w:t>
      </w:r>
    </w:p>
    <w:p w:rsidR="001E5D28" w:rsidRDefault="001E5D28" w:rsidP="001E5D28">
      <w:pPr>
        <w:ind w:firstLineChars="200" w:firstLine="482"/>
        <w:rPr>
          <w:rFonts w:ascii="宋体" w:hAnsi="宋体" w:cs="Arial"/>
          <w:sz w:val="24"/>
        </w:rPr>
      </w:pPr>
      <w:r>
        <w:rPr>
          <w:rFonts w:ascii="宋体" w:hAnsi="宋体" w:cs="Arial" w:hint="eastAsia"/>
          <w:sz w:val="24"/>
        </w:rPr>
        <w:t>提供开发、发布、运行、运维全生命周期的一体化智能运维体系。</w:t>
      </w:r>
    </w:p>
    <w:p w:rsidR="001E5D28" w:rsidRDefault="001E5D28" w:rsidP="001E5D28">
      <w:pPr>
        <w:ind w:firstLineChars="200" w:firstLine="482"/>
        <w:rPr>
          <w:rFonts w:ascii="宋体" w:hAnsi="宋体" w:cs="Arial"/>
          <w:sz w:val="24"/>
        </w:rPr>
      </w:pPr>
      <w:r>
        <w:rPr>
          <w:rFonts w:ascii="宋体" w:hAnsi="宋体" w:cs="Arial" w:hint="eastAsia"/>
          <w:sz w:val="24"/>
        </w:rPr>
        <w:t>基于云原生的架构理念，提供医疗DevOps一体化智能运维体系，覆盖从需求、开发、测试、发布、部署、运维、监控整个生命周期。</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支持通过自动化方法管理软件变更、软件集成。</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代码仓库</w:t>
      </w:r>
    </w:p>
    <w:p w:rsidR="001E5D28" w:rsidRDefault="001E5D28" w:rsidP="001E5D28">
      <w:pPr>
        <w:numPr>
          <w:ilvl w:val="0"/>
          <w:numId w:val="268"/>
        </w:numPr>
        <w:ind w:firstLineChars="175" w:firstLine="422"/>
        <w:rPr>
          <w:rFonts w:ascii="宋体" w:hAnsi="宋体" w:cs="Arial"/>
          <w:sz w:val="24"/>
        </w:rPr>
      </w:pPr>
      <w:r>
        <w:rPr>
          <w:rFonts w:ascii="宋体" w:hAnsi="宋体" w:cs="Arial" w:hint="eastAsia"/>
          <w:sz w:val="24"/>
        </w:rPr>
        <w:t>支持svn、git等常用代码仓库，作为发布程序的代码来源。支持war,jar包上传，解决当不提供源码时，使用离线包(包括增量更新包)完成程序部署的工作。</w:t>
      </w:r>
    </w:p>
    <w:p w:rsidR="001E5D28" w:rsidRDefault="001E5D28" w:rsidP="001E5D28">
      <w:pPr>
        <w:numPr>
          <w:ilvl w:val="0"/>
          <w:numId w:val="268"/>
        </w:numPr>
        <w:ind w:firstLineChars="175" w:firstLine="422"/>
        <w:rPr>
          <w:rFonts w:ascii="宋体" w:hAnsi="宋体" w:cs="Arial"/>
          <w:sz w:val="24"/>
        </w:rPr>
      </w:pPr>
      <w:r>
        <w:rPr>
          <w:rFonts w:ascii="宋体" w:hAnsi="宋体" w:cs="Arial" w:hint="eastAsia"/>
          <w:sz w:val="24"/>
        </w:rPr>
        <w:t>支持源码下载、源码构建、源码打包、镜像打包等工作，作为程序发布的基础条件。支持日志查看，包括源码下载、源码构建、源码打包等日志情况。</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组件仓库</w:t>
      </w:r>
    </w:p>
    <w:p w:rsidR="001E5D28" w:rsidRDefault="001E5D28" w:rsidP="001E5D28">
      <w:pPr>
        <w:ind w:firstLineChars="200" w:firstLine="482"/>
        <w:rPr>
          <w:rFonts w:ascii="宋体" w:hAnsi="宋体" w:cs="Arial"/>
          <w:sz w:val="24"/>
        </w:rPr>
      </w:pPr>
      <w:r>
        <w:rPr>
          <w:rFonts w:ascii="宋体" w:hAnsi="宋体" w:cs="Arial" w:hint="eastAsia"/>
          <w:sz w:val="24"/>
        </w:rPr>
        <w:t>支持常用组件的常规管理,容器化管理，如tomcat、redis、rocketmq、zookeeper、fastdfs等，以及数据库MYSQL，InfluxDB等。</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应用商店</w:t>
      </w:r>
    </w:p>
    <w:p w:rsidR="001E5D28" w:rsidRDefault="001E5D28" w:rsidP="001E5D28">
      <w:pPr>
        <w:numPr>
          <w:ilvl w:val="0"/>
          <w:numId w:val="269"/>
        </w:numPr>
        <w:ind w:firstLineChars="175" w:firstLine="422"/>
        <w:rPr>
          <w:rFonts w:ascii="宋体" w:hAnsi="宋体" w:cs="Arial"/>
          <w:sz w:val="24"/>
        </w:rPr>
      </w:pPr>
      <w:r>
        <w:rPr>
          <w:rFonts w:ascii="宋体" w:hAnsi="宋体" w:cs="Arial" w:hint="eastAsia"/>
          <w:sz w:val="24"/>
        </w:rPr>
        <w:t>支持nexus、harbor等常用仓库，作为程序、中间件、dcoker镜像的文件服务器。</w:t>
      </w:r>
    </w:p>
    <w:p w:rsidR="001E5D28" w:rsidRDefault="001E5D28" w:rsidP="001E5D28">
      <w:pPr>
        <w:numPr>
          <w:ilvl w:val="0"/>
          <w:numId w:val="269"/>
        </w:numPr>
        <w:ind w:firstLineChars="175" w:firstLine="422"/>
        <w:rPr>
          <w:rFonts w:ascii="宋体" w:hAnsi="宋体" w:cs="Arial"/>
          <w:sz w:val="24"/>
        </w:rPr>
      </w:pPr>
      <w:r>
        <w:rPr>
          <w:rFonts w:ascii="宋体" w:hAnsi="宋体" w:cs="Arial" w:hint="eastAsia"/>
          <w:sz w:val="24"/>
        </w:rPr>
        <w:t>支持应用商店查看功能，可以查看打包上传的war包、jar包以及镜像文件。</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数据库管理</w:t>
      </w:r>
    </w:p>
    <w:p w:rsidR="001E5D28" w:rsidRDefault="001E5D28" w:rsidP="001E5D28">
      <w:pPr>
        <w:numPr>
          <w:ilvl w:val="0"/>
          <w:numId w:val="270"/>
        </w:numPr>
        <w:ind w:firstLineChars="175" w:firstLine="422"/>
        <w:rPr>
          <w:rFonts w:ascii="宋体" w:hAnsi="宋体" w:cs="Arial"/>
          <w:sz w:val="24"/>
        </w:rPr>
      </w:pPr>
      <w:r>
        <w:rPr>
          <w:rFonts w:ascii="宋体" w:hAnsi="宋体" w:cs="Arial" w:hint="eastAsia"/>
          <w:sz w:val="24"/>
        </w:rPr>
        <w:t>支持脚本导入导出，主要包括数据库的表结构、表数据等内容。</w:t>
      </w:r>
    </w:p>
    <w:p w:rsidR="001E5D28" w:rsidRDefault="001E5D28" w:rsidP="001E5D28">
      <w:pPr>
        <w:numPr>
          <w:ilvl w:val="0"/>
          <w:numId w:val="270"/>
        </w:numPr>
        <w:ind w:firstLineChars="175" w:firstLine="422"/>
        <w:rPr>
          <w:rFonts w:ascii="宋体" w:hAnsi="宋体" w:cs="Arial"/>
          <w:sz w:val="24"/>
        </w:rPr>
      </w:pPr>
      <w:r>
        <w:rPr>
          <w:rFonts w:ascii="宋体" w:hAnsi="宋体" w:cs="Arial" w:hint="eastAsia"/>
          <w:sz w:val="24"/>
        </w:rPr>
        <w:t>支持数据备份，提供手动备份、自动备份数据库等功能。</w:t>
      </w:r>
    </w:p>
    <w:p w:rsidR="001E5D28" w:rsidRDefault="001E5D28" w:rsidP="001E5D28">
      <w:pPr>
        <w:numPr>
          <w:ilvl w:val="0"/>
          <w:numId w:val="270"/>
        </w:numPr>
        <w:ind w:firstLineChars="175" w:firstLine="422"/>
        <w:rPr>
          <w:rFonts w:ascii="宋体" w:hAnsi="宋体" w:cs="Arial"/>
          <w:sz w:val="24"/>
        </w:rPr>
      </w:pPr>
      <w:r>
        <w:rPr>
          <w:rFonts w:ascii="宋体" w:hAnsi="宋体" w:cs="Arial" w:hint="eastAsia"/>
          <w:sz w:val="24"/>
        </w:rPr>
        <w:t>支持数据迁移，将源数据库的表结构、表数据迁移到指定的目标数据库。</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常规部署</w:t>
      </w:r>
    </w:p>
    <w:p w:rsidR="001E5D28" w:rsidRDefault="001E5D28" w:rsidP="001E5D28">
      <w:pPr>
        <w:ind w:firstLineChars="200" w:firstLine="482"/>
        <w:rPr>
          <w:rFonts w:ascii="宋体" w:hAnsi="宋体" w:cs="Arial"/>
          <w:sz w:val="24"/>
        </w:rPr>
      </w:pPr>
      <w:r>
        <w:rPr>
          <w:rFonts w:ascii="宋体" w:hAnsi="宋体" w:cs="Arial" w:hint="eastAsia"/>
          <w:sz w:val="24"/>
        </w:rPr>
        <w:t>支持容器化运维体系提供常规部署功能，可以按照预设的部署策略和流程进行容器化应用的部署。它包括容器编排和调度、网络配置、存储管理等，确保应用程序在容器环境中的正确部署和配置。</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容器部署</w:t>
      </w:r>
    </w:p>
    <w:p w:rsidR="001E5D28" w:rsidRDefault="001E5D28" w:rsidP="001E5D28">
      <w:pPr>
        <w:ind w:firstLineChars="200" w:firstLine="482"/>
        <w:rPr>
          <w:rFonts w:ascii="宋体" w:hAnsi="宋体" w:cs="Arial"/>
          <w:sz w:val="24"/>
        </w:rPr>
      </w:pPr>
      <w:r>
        <w:rPr>
          <w:rFonts w:ascii="宋体" w:hAnsi="宋体" w:cs="Arial" w:hint="eastAsia"/>
          <w:sz w:val="24"/>
        </w:rPr>
        <w:t>支持动态配置参数、环境变量；支持动态生成dockerfile、docker-compose配置；支持容器创建、删除、启动、停止；支持容器运行日志查看、容器运行监控查看；支持k8s容器的模板配置等。</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智能发布</w:t>
      </w:r>
    </w:p>
    <w:p w:rsidR="001E5D28" w:rsidRDefault="001E5D28" w:rsidP="001E5D28">
      <w:pPr>
        <w:ind w:firstLineChars="200" w:firstLine="482"/>
        <w:rPr>
          <w:rFonts w:ascii="宋体" w:hAnsi="宋体" w:cs="Arial"/>
          <w:sz w:val="24"/>
        </w:rPr>
      </w:pPr>
      <w:r>
        <w:rPr>
          <w:rFonts w:ascii="宋体" w:hAnsi="宋体" w:cs="Arial" w:hint="eastAsia"/>
          <w:sz w:val="24"/>
        </w:rPr>
        <w:t>容器化运维体系提供智能发布功能，能够自动化地进行应用程序的部署和发布。通过集成持续集成/持续部署（CI/CD）工具和自动化脚本，可以实现快速、准确的应用程序发布，并确保应用程序在容器环境中的正确运行。</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智能运维</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容器化运维体系提供智能运维功能，能够对容器化应用进行自动化的运维管理。它包括容器实例的自动伸缩、容器健康检查和自动容错等功能，可以实现应用的高可用性和弹性扩展，提高系统的稳定性和可靠性。</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监控管理</w:t>
      </w:r>
    </w:p>
    <w:p w:rsidR="001E5D28" w:rsidRDefault="001E5D28" w:rsidP="001E5D28">
      <w:pPr>
        <w:ind w:firstLineChars="200" w:firstLine="482"/>
        <w:rPr>
          <w:rFonts w:ascii="宋体" w:hAnsi="宋体" w:cs="Arial"/>
          <w:sz w:val="24"/>
        </w:rPr>
      </w:pPr>
      <w:r>
        <w:rPr>
          <w:rFonts w:ascii="宋体" w:hAnsi="宋体" w:cs="Arial" w:hint="eastAsia"/>
          <w:sz w:val="24"/>
        </w:rPr>
        <w:t>容器化运维体系提供监控管理功能，可以对容器和应用程序进行实时的监控和管理。它可以监测容器的资源利用率、应用程序的运行状态、日志输出等，及时发现并解决潜在的问题，提供性能分析和故障诊断的支持。</w:t>
      </w:r>
    </w:p>
    <w:p w:rsidR="001E5D28" w:rsidRDefault="001E5D28" w:rsidP="001E5D28">
      <w:pPr>
        <w:numPr>
          <w:ilvl w:val="0"/>
          <w:numId w:val="267"/>
        </w:numPr>
        <w:tabs>
          <w:tab w:val="left" w:pos="893"/>
        </w:tabs>
        <w:spacing w:before="120"/>
        <w:rPr>
          <w:rFonts w:ascii="宋体" w:hAnsi="宋体" w:cs="Arial"/>
          <w:b/>
          <w:sz w:val="24"/>
        </w:rPr>
      </w:pPr>
      <w:r>
        <w:rPr>
          <w:rFonts w:ascii="宋体" w:hAnsi="宋体" w:cs="Arial" w:hint="eastAsia"/>
          <w:b/>
          <w:sz w:val="24"/>
        </w:rPr>
        <w:t>辅助管理</w:t>
      </w:r>
    </w:p>
    <w:p w:rsidR="001E5D28" w:rsidRDefault="001E5D28" w:rsidP="001E5D28">
      <w:pPr>
        <w:numPr>
          <w:ilvl w:val="0"/>
          <w:numId w:val="271"/>
        </w:numPr>
        <w:ind w:firstLineChars="175" w:firstLine="422"/>
        <w:rPr>
          <w:rFonts w:ascii="宋体" w:hAnsi="宋体" w:cs="Arial"/>
          <w:sz w:val="24"/>
        </w:rPr>
      </w:pPr>
      <w:r>
        <w:rPr>
          <w:rFonts w:ascii="宋体" w:hAnsi="宋体" w:cs="Arial" w:hint="eastAsia"/>
          <w:sz w:val="24"/>
        </w:rPr>
        <w:t>提供日志中心，包括操作日志、系统日志、部署日志、构建日志等。</w:t>
      </w:r>
    </w:p>
    <w:p w:rsidR="001E5D28" w:rsidRDefault="001E5D28" w:rsidP="001E5D28">
      <w:pPr>
        <w:numPr>
          <w:ilvl w:val="0"/>
          <w:numId w:val="271"/>
        </w:numPr>
        <w:ind w:firstLineChars="175" w:firstLine="422"/>
        <w:rPr>
          <w:rFonts w:ascii="宋体" w:hAnsi="宋体" w:cs="Arial"/>
          <w:sz w:val="24"/>
        </w:rPr>
      </w:pPr>
      <w:r>
        <w:rPr>
          <w:rFonts w:ascii="宋体" w:hAnsi="宋体" w:cs="Arial" w:hint="eastAsia"/>
          <w:sz w:val="24"/>
        </w:rPr>
        <w:t>提供参数中心，对中间件参数、业务系统参数进行统一管理；支持多系统、多模式、动态维护的参数配置管理。</w:t>
      </w:r>
    </w:p>
    <w:p w:rsidR="001E5D28" w:rsidRDefault="001E5D28" w:rsidP="001E5D28">
      <w:pPr>
        <w:numPr>
          <w:ilvl w:val="0"/>
          <w:numId w:val="271"/>
        </w:numPr>
        <w:ind w:firstLineChars="175" w:firstLine="422"/>
        <w:rPr>
          <w:rFonts w:ascii="宋体" w:hAnsi="宋体" w:cs="Arial"/>
          <w:sz w:val="24"/>
        </w:rPr>
      </w:pPr>
      <w:r>
        <w:rPr>
          <w:rFonts w:ascii="宋体" w:hAnsi="宋体" w:cs="Arial" w:hint="eastAsia"/>
          <w:sz w:val="24"/>
        </w:rPr>
        <w:t>提供安全中心，对生产环境、开发环境、测试环境进行隔离。支持系统所需要的中间件配置。</w:t>
      </w:r>
    </w:p>
    <w:p w:rsidR="001E5D28" w:rsidRDefault="001E5D28" w:rsidP="001E5D28">
      <w:pPr>
        <w:numPr>
          <w:ilvl w:val="0"/>
          <w:numId w:val="271"/>
        </w:numPr>
        <w:ind w:firstLineChars="175" w:firstLine="422"/>
        <w:rPr>
          <w:rFonts w:ascii="宋体" w:hAnsi="宋体" w:cs="Arial"/>
          <w:sz w:val="24"/>
        </w:rPr>
      </w:pPr>
      <w:r>
        <w:rPr>
          <w:rFonts w:ascii="宋体" w:hAnsi="宋体" w:cs="Arial" w:hint="eastAsia"/>
          <w:sz w:val="24"/>
        </w:rPr>
        <w:t>提供用户、权限、角色等维护管理功能。提供安装工具、发布工具、动态库调用工具、文件同步工具、时序代理工具、数据采集工具、桌面管理工具等。</w:t>
      </w:r>
    </w:p>
    <w:p w:rsidR="001E5D28" w:rsidRDefault="001E5D28" w:rsidP="001E5D28">
      <w:pPr>
        <w:pStyle w:val="5"/>
        <w:numPr>
          <w:ilvl w:val="4"/>
          <w:numId w:val="0"/>
        </w:numPr>
        <w:ind w:left="991" w:hanging="991"/>
      </w:pPr>
      <w:r>
        <w:t>1.3.3.2.4.</w:t>
      </w:r>
      <w:r>
        <w:rPr>
          <w:rFonts w:hint="eastAsia"/>
        </w:rPr>
        <w:t>安全体系</w:t>
      </w:r>
    </w:p>
    <w:p w:rsidR="001E5D28" w:rsidRDefault="001E5D28" w:rsidP="001E5D28">
      <w:pPr>
        <w:numPr>
          <w:ilvl w:val="0"/>
          <w:numId w:val="272"/>
        </w:numPr>
        <w:tabs>
          <w:tab w:val="left" w:pos="893"/>
        </w:tabs>
        <w:spacing w:before="120"/>
        <w:rPr>
          <w:rFonts w:ascii="宋体" w:hAnsi="宋体" w:cs="Arial"/>
          <w:b/>
          <w:sz w:val="24"/>
        </w:rPr>
      </w:pPr>
      <w:r>
        <w:rPr>
          <w:rFonts w:ascii="宋体" w:hAnsi="宋体" w:cs="Arial" w:hint="eastAsia"/>
          <w:b/>
          <w:sz w:val="24"/>
        </w:rPr>
        <w:t>应用安全</w:t>
      </w:r>
    </w:p>
    <w:p w:rsidR="001E5D28" w:rsidRDefault="001E5D28" w:rsidP="001E5D28">
      <w:pPr>
        <w:numPr>
          <w:ilvl w:val="0"/>
          <w:numId w:val="273"/>
        </w:numPr>
        <w:ind w:firstLineChars="175" w:firstLine="422"/>
        <w:rPr>
          <w:rFonts w:ascii="宋体" w:hAnsi="宋体" w:cs="Arial"/>
          <w:sz w:val="24"/>
        </w:rPr>
      </w:pPr>
      <w:r>
        <w:rPr>
          <w:rFonts w:ascii="宋体" w:hAnsi="宋体" w:cs="Arial" w:hint="eastAsia"/>
          <w:sz w:val="24"/>
        </w:rPr>
        <w:t>支持通过服务治理，熔断、限流等措施来有效防止恶意攻击，保障应用安全。</w:t>
      </w:r>
    </w:p>
    <w:p w:rsidR="001E5D28" w:rsidRDefault="001E5D28" w:rsidP="001E5D28">
      <w:pPr>
        <w:numPr>
          <w:ilvl w:val="0"/>
          <w:numId w:val="273"/>
        </w:numPr>
        <w:ind w:firstLineChars="175" w:firstLine="422"/>
        <w:rPr>
          <w:rFonts w:ascii="宋体" w:hAnsi="宋体" w:cs="Arial"/>
          <w:sz w:val="24"/>
        </w:rPr>
      </w:pPr>
      <w:r>
        <w:rPr>
          <w:rFonts w:ascii="宋体" w:hAnsi="宋体" w:cs="Arial" w:hint="eastAsia"/>
          <w:sz w:val="24"/>
        </w:rPr>
        <w:t>支持三级等保相关的要求，包括页面输入验证，过滤非法字符，防止注入攻击、缓冲区溢出及其他攻击导致的安全问题。</w:t>
      </w:r>
    </w:p>
    <w:p w:rsidR="001E5D28" w:rsidRDefault="001E5D28" w:rsidP="001E5D28">
      <w:pPr>
        <w:numPr>
          <w:ilvl w:val="0"/>
          <w:numId w:val="273"/>
        </w:numPr>
        <w:ind w:firstLineChars="175" w:firstLine="422"/>
        <w:rPr>
          <w:rFonts w:ascii="宋体" w:hAnsi="宋体" w:cs="Arial"/>
          <w:sz w:val="24"/>
        </w:rPr>
      </w:pPr>
      <w:r>
        <w:rPr>
          <w:rFonts w:ascii="宋体" w:hAnsi="宋体" w:cs="Arial" w:hint="eastAsia"/>
          <w:sz w:val="24"/>
        </w:rPr>
        <w:t>统一服务访问入口，支持服务访问权限，防止未经授权访问后台服务、数据。</w:t>
      </w:r>
    </w:p>
    <w:p w:rsidR="001E5D28" w:rsidRDefault="001E5D28" w:rsidP="001E5D28">
      <w:pPr>
        <w:numPr>
          <w:ilvl w:val="0"/>
          <w:numId w:val="272"/>
        </w:numPr>
        <w:tabs>
          <w:tab w:val="left" w:pos="893"/>
        </w:tabs>
        <w:spacing w:before="120"/>
        <w:rPr>
          <w:rFonts w:ascii="宋体" w:hAnsi="宋体" w:cs="Arial"/>
          <w:b/>
          <w:sz w:val="24"/>
        </w:rPr>
      </w:pPr>
      <w:r>
        <w:rPr>
          <w:rFonts w:ascii="宋体" w:hAnsi="宋体" w:cs="Arial" w:hint="eastAsia"/>
          <w:b/>
          <w:sz w:val="24"/>
        </w:rPr>
        <w:t>数据安全</w:t>
      </w:r>
    </w:p>
    <w:p w:rsidR="001E5D28" w:rsidRDefault="001E5D28" w:rsidP="001E5D28">
      <w:pPr>
        <w:numPr>
          <w:ilvl w:val="0"/>
          <w:numId w:val="274"/>
        </w:numPr>
        <w:ind w:firstLineChars="175" w:firstLine="422"/>
        <w:rPr>
          <w:rFonts w:ascii="宋体" w:hAnsi="宋体" w:cs="Arial"/>
          <w:sz w:val="24"/>
        </w:rPr>
      </w:pPr>
      <w:r>
        <w:rPr>
          <w:rFonts w:ascii="宋体" w:hAnsi="宋体" w:cs="Arial" w:hint="eastAsia"/>
          <w:sz w:val="24"/>
        </w:rPr>
        <w:t>支持通过登录角色及关联的上下文等条件来受控访问数据的权限（如按角色的机构、域名、科室等来过滤数据）。</w:t>
      </w:r>
    </w:p>
    <w:p w:rsidR="001E5D28" w:rsidRDefault="001E5D28" w:rsidP="001E5D28">
      <w:pPr>
        <w:numPr>
          <w:ilvl w:val="0"/>
          <w:numId w:val="274"/>
        </w:numPr>
        <w:ind w:firstLineChars="175" w:firstLine="422"/>
        <w:rPr>
          <w:rFonts w:ascii="宋体" w:hAnsi="宋体" w:cs="Arial"/>
          <w:sz w:val="24"/>
        </w:rPr>
      </w:pPr>
      <w:r>
        <w:rPr>
          <w:rFonts w:ascii="宋体" w:hAnsi="宋体" w:cs="Arial" w:hint="eastAsia"/>
          <w:sz w:val="24"/>
        </w:rPr>
        <w:t>支持在传输过程中保证数据的保密性和完整性，使用AES或SM4进行前后端数据加密，防止网络窃听、篡改等攻击。</w:t>
      </w:r>
    </w:p>
    <w:p w:rsidR="001E5D28" w:rsidRDefault="001E5D28" w:rsidP="001E5D28">
      <w:pPr>
        <w:numPr>
          <w:ilvl w:val="0"/>
          <w:numId w:val="272"/>
        </w:numPr>
        <w:tabs>
          <w:tab w:val="left" w:pos="893"/>
        </w:tabs>
        <w:spacing w:before="120"/>
        <w:rPr>
          <w:rFonts w:ascii="宋体" w:hAnsi="宋体" w:cs="Arial"/>
          <w:b/>
          <w:sz w:val="24"/>
        </w:rPr>
      </w:pPr>
      <w:r>
        <w:rPr>
          <w:rFonts w:ascii="宋体" w:hAnsi="宋体" w:cs="Arial" w:hint="eastAsia"/>
          <w:b/>
          <w:sz w:val="24"/>
        </w:rPr>
        <w:t>软件安全</w:t>
      </w:r>
    </w:p>
    <w:p w:rsidR="001E5D28" w:rsidRDefault="001E5D28" w:rsidP="001E5D28">
      <w:pPr>
        <w:ind w:firstLineChars="200" w:firstLine="482"/>
        <w:rPr>
          <w:rFonts w:ascii="宋体" w:hAnsi="宋体" w:cs="Arial"/>
          <w:sz w:val="24"/>
        </w:rPr>
      </w:pPr>
      <w:r>
        <w:rPr>
          <w:rFonts w:ascii="宋体" w:hAnsi="宋体" w:cs="Arial" w:hint="eastAsia"/>
          <w:sz w:val="24"/>
        </w:rPr>
        <w:t>技术平台注重软件安全，采用安全编码规范、漏洞扫描、安全测试等手段，确保平台的软件没有安全漏洞和风险。同时，及时修补和升级系统和软件的漏洞，提供一个安全可靠的运行环境。</w:t>
      </w:r>
    </w:p>
    <w:p w:rsidR="001E5D28" w:rsidRDefault="001E5D28" w:rsidP="001E5D28">
      <w:pPr>
        <w:numPr>
          <w:ilvl w:val="0"/>
          <w:numId w:val="272"/>
        </w:numPr>
        <w:tabs>
          <w:tab w:val="left" w:pos="893"/>
        </w:tabs>
        <w:spacing w:before="120"/>
        <w:rPr>
          <w:rFonts w:ascii="宋体" w:hAnsi="宋体" w:cs="Arial"/>
          <w:b/>
          <w:sz w:val="24"/>
        </w:rPr>
      </w:pPr>
      <w:r>
        <w:rPr>
          <w:rFonts w:ascii="宋体" w:hAnsi="宋体" w:cs="Arial" w:hint="eastAsia"/>
          <w:b/>
          <w:sz w:val="24"/>
        </w:rPr>
        <w:lastRenderedPageBreak/>
        <w:t>日志审计</w:t>
      </w:r>
    </w:p>
    <w:p w:rsidR="001E5D28" w:rsidRDefault="001E5D28" w:rsidP="001E5D28">
      <w:pPr>
        <w:ind w:firstLineChars="200" w:firstLine="482"/>
        <w:rPr>
          <w:rFonts w:ascii="宋体" w:hAnsi="宋体" w:cs="Arial"/>
          <w:sz w:val="24"/>
        </w:rPr>
      </w:pPr>
      <w:r>
        <w:rPr>
          <w:rFonts w:ascii="宋体" w:hAnsi="宋体" w:cs="Arial" w:hint="eastAsia"/>
          <w:sz w:val="24"/>
        </w:rPr>
        <w:t>技术平台提供日志审计功能，记录系统的操作日志和事件日志。通过对日志的分析和监控，可以发现异常行为和潜在威胁，及时采取相应的措施，保障平台的安全和稳定性。日志审计还可以用于事后的责任追究和安全事件的溯源分析。</w:t>
      </w:r>
    </w:p>
    <w:p w:rsidR="001E5D28" w:rsidRDefault="001E5D28" w:rsidP="001E5D28">
      <w:pPr>
        <w:pStyle w:val="3"/>
        <w:numPr>
          <w:ilvl w:val="2"/>
          <w:numId w:val="0"/>
        </w:numPr>
        <w:ind w:left="709" w:hanging="709"/>
      </w:pPr>
      <w:bookmarkStart w:id="54" w:name="_Toc167302544"/>
      <w:r>
        <w:t>1.3.4.</w:t>
      </w:r>
      <w:r>
        <w:rPr>
          <w:rFonts w:hint="eastAsia"/>
        </w:rPr>
        <w:t>业务平台</w:t>
      </w:r>
      <w:bookmarkEnd w:id="54"/>
    </w:p>
    <w:p w:rsidR="001E5D28" w:rsidRDefault="001E5D28" w:rsidP="001E5D28">
      <w:pPr>
        <w:ind w:firstLineChars="200" w:firstLine="482"/>
        <w:rPr>
          <w:rFonts w:ascii="宋体" w:hAnsi="宋体" w:cs="Arial"/>
          <w:sz w:val="24"/>
        </w:rPr>
      </w:pPr>
      <w:r>
        <w:rPr>
          <w:rFonts w:ascii="宋体" w:hAnsi="宋体" w:cs="Arial" w:hint="eastAsia"/>
          <w:sz w:val="24"/>
        </w:rPr>
        <w:t>业务平台是基于微服务架构的系统，旨在提供标准化、可复用、一致性的业务服务，以满足各个应用系统的需求。其边界以业务领域为系统边界，包括统一认证服务、用户管理服务、公卫协同服务、医疗资源服务、居民健康服务、区域便民服务、健康档案服务、电子病历服务、消息服务和统一编码服务。</w:t>
      </w:r>
    </w:p>
    <w:p w:rsidR="001E5D28" w:rsidRDefault="001E5D28" w:rsidP="001E5D28">
      <w:pPr>
        <w:ind w:firstLineChars="200" w:firstLine="482"/>
        <w:rPr>
          <w:rFonts w:ascii="宋体" w:hAnsi="宋体" w:cs="Arial"/>
          <w:sz w:val="24"/>
        </w:rPr>
      </w:pPr>
      <w:r>
        <w:rPr>
          <w:rFonts w:ascii="宋体" w:hAnsi="宋体" w:cs="Arial" w:hint="eastAsia"/>
          <w:sz w:val="24"/>
        </w:rPr>
        <w:t>业务平台的目标是避免通用业务服务的重复建设，通过提供统一的业务服务，实现业务服务的复用和共享。它与技术平台和数据平台密切配合，利用技术平台提供的微服务引擎、容器引擎和中间件，同时通过数据平台提供的数据服务获取聚合后的数据。</w:t>
      </w:r>
    </w:p>
    <w:p w:rsidR="001E5D28" w:rsidRDefault="001E5D28" w:rsidP="001E5D28">
      <w:pPr>
        <w:ind w:firstLineChars="200" w:firstLine="482"/>
        <w:rPr>
          <w:rFonts w:ascii="宋体" w:hAnsi="宋体" w:cs="Arial"/>
          <w:sz w:val="24"/>
        </w:rPr>
      </w:pPr>
      <w:r>
        <w:rPr>
          <w:rFonts w:ascii="宋体" w:hAnsi="宋体" w:cs="Arial" w:hint="eastAsia"/>
          <w:sz w:val="24"/>
        </w:rPr>
        <w:t>在内部系统中，业务平台与技术平台和数据平台形成紧密的关系。业务平台作为技术平台服务的使用方，依托技术平台的支撑底座来提供服务。同时，业务平台也与数据平台有关联，通过数据平台提供的数据服务来获取所需的数据，同时保留自身独立的业务建模和过程数据。</w:t>
      </w:r>
    </w:p>
    <w:p w:rsidR="001E5D28" w:rsidRDefault="001E5D28" w:rsidP="001E5D28">
      <w:pPr>
        <w:ind w:firstLineChars="200" w:firstLine="482"/>
        <w:rPr>
          <w:rFonts w:ascii="宋体" w:hAnsi="宋体" w:cs="Arial"/>
          <w:sz w:val="24"/>
        </w:rPr>
      </w:pPr>
      <w:r>
        <w:rPr>
          <w:rFonts w:ascii="宋体" w:hAnsi="宋体" w:cs="Arial" w:hint="eastAsia"/>
          <w:sz w:val="24"/>
        </w:rPr>
        <w:t>与外部系统的关系上，业务平台与其他应用系统存在两个维度的关联。一方面，业务平台的服务可以被应用系统集成和组装，以构建各自应用系统的业务服务。另一方面，业务平台集成了各应用系统的服务，形成业务共享服务目录，为各个应用系统提供统一的业务服务。</w:t>
      </w:r>
    </w:p>
    <w:p w:rsidR="001E5D28" w:rsidRDefault="001E5D28" w:rsidP="001E5D28">
      <w:pPr>
        <w:ind w:firstLineChars="200" w:firstLine="482"/>
        <w:rPr>
          <w:rFonts w:ascii="宋体" w:hAnsi="宋体" w:cs="Arial"/>
          <w:sz w:val="24"/>
        </w:rPr>
      </w:pPr>
      <w:r>
        <w:rPr>
          <w:rFonts w:ascii="宋体" w:hAnsi="宋体" w:cs="Arial" w:hint="eastAsia"/>
          <w:sz w:val="24"/>
        </w:rPr>
        <w:t>通过业务平台的建设，实现了业务服务的标准化和复用，促进了平台级的应用服务目录的形成。这将推动整个系统向服务化转型，提高业务系统的协同效率和扩展性，提供更好的业务支持和用户体验。</w:t>
      </w:r>
    </w:p>
    <w:p w:rsidR="001E5D28" w:rsidRDefault="001E5D28" w:rsidP="001E5D28">
      <w:pPr>
        <w:pStyle w:val="4"/>
        <w:numPr>
          <w:ilvl w:val="3"/>
          <w:numId w:val="0"/>
        </w:numPr>
        <w:rPr>
          <w:color w:val="auto"/>
        </w:rPr>
      </w:pPr>
      <w:r>
        <w:rPr>
          <w:rFonts w:hint="eastAsia"/>
          <w:color w:val="auto"/>
        </w:rPr>
        <w:t>▲</w:t>
      </w:r>
      <w:r>
        <w:rPr>
          <w:rFonts w:hint="eastAsia"/>
          <w:color w:val="auto"/>
        </w:rPr>
        <w:t>1.3.4.1</w:t>
      </w:r>
      <w:r>
        <w:rPr>
          <w:rFonts w:hint="eastAsia"/>
          <w:color w:val="auto"/>
        </w:rPr>
        <w:t>智能提醒服务</w:t>
      </w:r>
    </w:p>
    <w:p w:rsidR="001E5D28" w:rsidRDefault="001E5D28" w:rsidP="001E5D28">
      <w:pPr>
        <w:numPr>
          <w:ilvl w:val="0"/>
          <w:numId w:val="275"/>
        </w:numPr>
        <w:tabs>
          <w:tab w:val="left" w:pos="893"/>
        </w:tabs>
        <w:spacing w:before="120"/>
        <w:rPr>
          <w:rFonts w:ascii="宋体" w:hAnsi="宋体" w:cs="Arial"/>
          <w:b/>
          <w:sz w:val="24"/>
        </w:rPr>
      </w:pPr>
      <w:r>
        <w:rPr>
          <w:rFonts w:ascii="宋体" w:hAnsi="宋体" w:cs="Arial" w:hint="eastAsia"/>
          <w:b/>
          <w:sz w:val="24"/>
        </w:rPr>
        <w:t>重复用药提醒</w:t>
      </w:r>
    </w:p>
    <w:p w:rsidR="001E5D28" w:rsidRDefault="001E5D28" w:rsidP="001E5D28">
      <w:pPr>
        <w:numPr>
          <w:ilvl w:val="0"/>
          <w:numId w:val="276"/>
        </w:numPr>
        <w:ind w:firstLineChars="200" w:firstLine="482"/>
        <w:rPr>
          <w:rFonts w:ascii="宋体" w:hAnsi="宋体" w:cs="Arial"/>
          <w:sz w:val="24"/>
        </w:rPr>
      </w:pPr>
      <w:r>
        <w:rPr>
          <w:rFonts w:ascii="宋体" w:hAnsi="宋体" w:cs="Arial" w:hint="eastAsia"/>
          <w:sz w:val="24"/>
        </w:rPr>
        <w:t>重复用药提醒服务</w:t>
      </w:r>
    </w:p>
    <w:p w:rsidR="001E5D28" w:rsidRDefault="001E5D28" w:rsidP="001E5D28">
      <w:pPr>
        <w:ind w:firstLineChars="200" w:firstLine="482"/>
        <w:rPr>
          <w:rFonts w:ascii="宋体" w:hAnsi="宋体" w:cs="Arial"/>
          <w:sz w:val="24"/>
        </w:rPr>
      </w:pPr>
      <w:r>
        <w:rPr>
          <w:rFonts w:ascii="宋体" w:hAnsi="宋体" w:cs="Arial" w:hint="eastAsia"/>
          <w:sz w:val="24"/>
        </w:rPr>
        <w:t>平台提供重复用药提醒服务，业务系统调用重复用药提醒服务首先提供病人信息和药品信息给服务，经过一系列逻辑计算，服务告诉业务系统是否重复，平台根据患者证件类型、证件号码做判断，确定对应到某一个人，在判断病人历史记录中是否开过相同的药品，对于相同的药品，将给出提示，返回最近一次开药时间、开药机构、诊断给医</w:t>
      </w:r>
      <w:r>
        <w:rPr>
          <w:rFonts w:ascii="宋体" w:hAnsi="宋体" w:cs="Arial" w:hint="eastAsia"/>
          <w:sz w:val="24"/>
        </w:rPr>
        <w:lastRenderedPageBreak/>
        <w:t>生，提醒医生已开过此药。</w:t>
      </w:r>
    </w:p>
    <w:p w:rsidR="001E5D28" w:rsidRDefault="001E5D28" w:rsidP="001E5D28">
      <w:pPr>
        <w:numPr>
          <w:ilvl w:val="0"/>
          <w:numId w:val="276"/>
        </w:numPr>
        <w:ind w:firstLineChars="200" w:firstLine="482"/>
        <w:rPr>
          <w:rFonts w:ascii="宋体" w:hAnsi="宋体" w:cs="Arial"/>
          <w:sz w:val="24"/>
        </w:rPr>
      </w:pPr>
      <w:r>
        <w:rPr>
          <w:rFonts w:ascii="宋体" w:hAnsi="宋体" w:cs="Arial" w:hint="eastAsia"/>
          <w:sz w:val="24"/>
        </w:rPr>
        <w:t>重复用药提醒规则设置</w:t>
      </w:r>
    </w:p>
    <w:p w:rsidR="001E5D28" w:rsidRDefault="001E5D28" w:rsidP="001E5D28">
      <w:pPr>
        <w:ind w:firstLineChars="200" w:firstLine="482"/>
        <w:rPr>
          <w:rFonts w:ascii="宋体" w:hAnsi="宋体" w:cs="Arial"/>
          <w:sz w:val="24"/>
        </w:rPr>
      </w:pPr>
      <w:r>
        <w:rPr>
          <w:rFonts w:ascii="宋体" w:hAnsi="宋体" w:cs="Arial" w:hint="eastAsia"/>
          <w:sz w:val="24"/>
        </w:rPr>
        <w:t>平台提供服务编排工具，用户可根据重复用药提醒业务规则，根据实际规则实现平台重复用药提醒服务。</w:t>
      </w:r>
    </w:p>
    <w:p w:rsidR="001E5D28" w:rsidRDefault="001E5D28" w:rsidP="001E5D28">
      <w:pPr>
        <w:numPr>
          <w:ilvl w:val="0"/>
          <w:numId w:val="275"/>
        </w:numPr>
        <w:tabs>
          <w:tab w:val="left" w:pos="893"/>
        </w:tabs>
        <w:spacing w:before="120"/>
        <w:rPr>
          <w:rFonts w:ascii="宋体" w:hAnsi="宋体" w:cs="Arial"/>
          <w:b/>
          <w:sz w:val="24"/>
        </w:rPr>
      </w:pPr>
      <w:r>
        <w:rPr>
          <w:rFonts w:ascii="宋体" w:hAnsi="宋体" w:cs="Arial" w:hint="eastAsia"/>
          <w:b/>
          <w:sz w:val="24"/>
        </w:rPr>
        <w:t>重复检查提醒</w:t>
      </w:r>
    </w:p>
    <w:p w:rsidR="001E5D28" w:rsidRDefault="001E5D28" w:rsidP="001E5D28">
      <w:pPr>
        <w:numPr>
          <w:ilvl w:val="0"/>
          <w:numId w:val="277"/>
        </w:numPr>
        <w:ind w:firstLineChars="200" w:firstLine="482"/>
        <w:rPr>
          <w:rFonts w:ascii="宋体" w:hAnsi="宋体" w:cs="Arial"/>
          <w:sz w:val="24"/>
        </w:rPr>
      </w:pPr>
      <w:r>
        <w:rPr>
          <w:rFonts w:ascii="宋体" w:hAnsi="宋体" w:cs="Arial" w:hint="eastAsia"/>
          <w:sz w:val="24"/>
        </w:rPr>
        <w:t>重复检查提醒调用服务</w:t>
      </w:r>
    </w:p>
    <w:p w:rsidR="001E5D28" w:rsidRDefault="001E5D28" w:rsidP="001E5D28">
      <w:pPr>
        <w:ind w:firstLineChars="200" w:firstLine="482"/>
        <w:jc w:val="center"/>
        <w:rPr>
          <w:rFonts w:ascii="宋体" w:hAnsi="宋体" w:cs="Arial"/>
          <w:sz w:val="24"/>
        </w:rPr>
      </w:pPr>
      <w:r>
        <w:rPr>
          <w:rFonts w:ascii="宋体" w:hAnsi="宋体" w:cs="Arial" w:hint="eastAsia"/>
          <w:sz w:val="24"/>
        </w:rPr>
        <w:t>平台提供重复检查提醒服务，业务系统与平台对接。医生开单时，业务系统调用平台的重复检查提醒服务。平台根据患者的证件类型和证件号码来判断并确定患者身份，然后查找患者的历史记录，查看是否已进行过相同的检查。对于相同的检查，平台会给出提示，返回检查日期、检查项目和检查医疗机构名称，提醒医生患者已做过相关检查。</w:t>
      </w:r>
    </w:p>
    <w:p w:rsidR="001E5D28" w:rsidRDefault="001E5D28" w:rsidP="001E5D28">
      <w:pPr>
        <w:numPr>
          <w:ilvl w:val="0"/>
          <w:numId w:val="277"/>
        </w:numPr>
        <w:ind w:firstLineChars="200" w:firstLine="482"/>
        <w:rPr>
          <w:rFonts w:ascii="宋体" w:hAnsi="宋体" w:cs="Arial"/>
          <w:sz w:val="24"/>
        </w:rPr>
      </w:pPr>
      <w:r>
        <w:rPr>
          <w:rFonts w:ascii="宋体" w:hAnsi="宋体" w:cs="Arial" w:hint="eastAsia"/>
          <w:sz w:val="24"/>
        </w:rPr>
        <w:t>重复检查提醒规则设置</w:t>
      </w:r>
    </w:p>
    <w:p w:rsidR="001E5D28" w:rsidRDefault="001E5D28" w:rsidP="001E5D28">
      <w:pPr>
        <w:ind w:firstLineChars="200" w:firstLine="482"/>
        <w:rPr>
          <w:rFonts w:ascii="宋体" w:hAnsi="宋体" w:cs="Arial"/>
          <w:sz w:val="24"/>
        </w:rPr>
      </w:pPr>
      <w:r>
        <w:rPr>
          <w:rFonts w:ascii="宋体" w:hAnsi="宋体" w:cs="Arial" w:hint="eastAsia"/>
          <w:sz w:val="24"/>
        </w:rPr>
        <w:t>平台提供服务编排工具，用户可根据重复检查提醒业务规则，根据实际规则实现平台重复检查提醒服务。</w:t>
      </w:r>
    </w:p>
    <w:p w:rsidR="001E5D28" w:rsidRDefault="001E5D28" w:rsidP="001E5D28">
      <w:pPr>
        <w:numPr>
          <w:ilvl w:val="0"/>
          <w:numId w:val="275"/>
        </w:numPr>
        <w:tabs>
          <w:tab w:val="left" w:pos="893"/>
        </w:tabs>
        <w:spacing w:before="120"/>
        <w:rPr>
          <w:rFonts w:ascii="宋体" w:hAnsi="宋体" w:cs="Arial"/>
          <w:b/>
          <w:sz w:val="24"/>
        </w:rPr>
      </w:pPr>
      <w:r>
        <w:rPr>
          <w:rFonts w:ascii="宋体" w:hAnsi="宋体" w:cs="Arial" w:hint="eastAsia"/>
          <w:b/>
          <w:sz w:val="24"/>
        </w:rPr>
        <w:t>重复检验提醒</w:t>
      </w:r>
    </w:p>
    <w:p w:rsidR="001E5D28" w:rsidRDefault="001E5D28" w:rsidP="001E5D28">
      <w:pPr>
        <w:numPr>
          <w:ilvl w:val="0"/>
          <w:numId w:val="278"/>
        </w:numPr>
        <w:ind w:firstLineChars="200" w:firstLine="482"/>
        <w:rPr>
          <w:rFonts w:ascii="宋体" w:hAnsi="宋体" w:cs="Arial"/>
          <w:sz w:val="24"/>
        </w:rPr>
      </w:pPr>
      <w:r>
        <w:rPr>
          <w:rFonts w:ascii="宋体" w:hAnsi="宋体" w:cs="Arial" w:hint="eastAsia"/>
          <w:sz w:val="24"/>
        </w:rPr>
        <w:t>重复检验提醒调用服务</w:t>
      </w:r>
    </w:p>
    <w:p w:rsidR="001E5D28" w:rsidRDefault="001E5D28" w:rsidP="001E5D28">
      <w:pPr>
        <w:ind w:firstLineChars="200" w:firstLine="482"/>
        <w:rPr>
          <w:rFonts w:ascii="宋体" w:hAnsi="宋体" w:cs="Arial"/>
          <w:sz w:val="24"/>
        </w:rPr>
      </w:pPr>
      <w:r>
        <w:rPr>
          <w:rFonts w:ascii="宋体" w:hAnsi="宋体" w:cs="Arial" w:hint="eastAsia"/>
          <w:sz w:val="24"/>
        </w:rPr>
        <w:t>平台提供重复检验提醒服务，业务系统与平台对接。医生开单时，业务系统调用平台的重复检验提醒服务。平台根据患者的证件类型和证件号码进行判断，确认患者身份后，检查其历史记录中是否已进行过相同的检验项目。对于相同的检验项目，平台将给出提示，并返回检验日期、检验项目和检验医疗机构名称，提醒医生患者已做过相关检验（提示医生最近一次检验的时间和机构）。</w:t>
      </w:r>
    </w:p>
    <w:p w:rsidR="001E5D28" w:rsidRDefault="001E5D28" w:rsidP="001E5D28">
      <w:pPr>
        <w:numPr>
          <w:ilvl w:val="0"/>
          <w:numId w:val="278"/>
        </w:numPr>
        <w:ind w:firstLineChars="200" w:firstLine="482"/>
        <w:rPr>
          <w:rFonts w:ascii="宋体" w:hAnsi="宋体" w:cs="Arial"/>
          <w:sz w:val="24"/>
        </w:rPr>
      </w:pPr>
      <w:r>
        <w:rPr>
          <w:rFonts w:ascii="宋体" w:hAnsi="宋体" w:cs="Arial" w:hint="eastAsia"/>
          <w:sz w:val="24"/>
        </w:rPr>
        <w:t>重复检验提醒规则设置</w:t>
      </w:r>
    </w:p>
    <w:p w:rsidR="001E5D28" w:rsidRDefault="001E5D28" w:rsidP="001E5D28">
      <w:pPr>
        <w:ind w:firstLineChars="200" w:firstLine="482"/>
        <w:rPr>
          <w:rFonts w:ascii="宋体" w:hAnsi="宋体" w:cs="Arial"/>
          <w:sz w:val="24"/>
        </w:rPr>
      </w:pPr>
      <w:r>
        <w:rPr>
          <w:rFonts w:ascii="宋体" w:hAnsi="宋体" w:cs="Arial" w:hint="eastAsia"/>
          <w:sz w:val="24"/>
        </w:rPr>
        <w:t>平台提供服务编排工具，用户可根据重复检验提醒业务规则，根据实际规则实现平台重复检验提醒服务。</w:t>
      </w:r>
    </w:p>
    <w:p w:rsidR="001E5D28" w:rsidRDefault="001E5D28" w:rsidP="001E5D28">
      <w:pPr>
        <w:pStyle w:val="4"/>
        <w:numPr>
          <w:ilvl w:val="3"/>
          <w:numId w:val="0"/>
        </w:numPr>
        <w:rPr>
          <w:color w:val="auto"/>
        </w:rPr>
      </w:pPr>
      <w:r>
        <w:rPr>
          <w:rFonts w:hint="eastAsia"/>
          <w:color w:val="auto"/>
        </w:rPr>
        <w:t>1.3.4.2</w:t>
      </w:r>
      <w:r>
        <w:rPr>
          <w:rFonts w:hint="eastAsia"/>
          <w:color w:val="auto"/>
        </w:rPr>
        <w:t>注册服务</w:t>
      </w:r>
    </w:p>
    <w:p w:rsidR="001E5D28" w:rsidRDefault="001E5D28" w:rsidP="001E5D28">
      <w:pPr>
        <w:ind w:firstLineChars="200" w:firstLine="482"/>
        <w:rPr>
          <w:rFonts w:ascii="宋体" w:hAnsi="宋体" w:cs="Arial"/>
          <w:sz w:val="24"/>
        </w:rPr>
      </w:pPr>
      <w:r>
        <w:rPr>
          <w:rFonts w:ascii="宋体" w:hAnsi="宋体" w:cs="Arial" w:hint="eastAsia"/>
          <w:sz w:val="24"/>
        </w:rPr>
        <w:t>包括居民注册服务、医疗卫生机构注册服务、医疗卫生人员注册服务。</w:t>
      </w:r>
    </w:p>
    <w:p w:rsidR="001E5D28" w:rsidRDefault="001E5D28" w:rsidP="001E5D28">
      <w:pPr>
        <w:numPr>
          <w:ilvl w:val="0"/>
          <w:numId w:val="279"/>
        </w:numPr>
        <w:tabs>
          <w:tab w:val="left" w:pos="893"/>
        </w:tabs>
        <w:spacing w:before="120"/>
        <w:rPr>
          <w:rFonts w:ascii="宋体" w:hAnsi="宋体" w:cs="Arial"/>
          <w:b/>
          <w:sz w:val="24"/>
        </w:rPr>
      </w:pPr>
      <w:r>
        <w:rPr>
          <w:rFonts w:ascii="宋体" w:hAnsi="宋体" w:cs="Arial" w:hint="eastAsia"/>
          <w:b/>
          <w:sz w:val="24"/>
        </w:rPr>
        <w:t>居民注册服务</w:t>
      </w:r>
    </w:p>
    <w:p w:rsidR="001E5D28" w:rsidRDefault="001E5D28" w:rsidP="001E5D28">
      <w:pPr>
        <w:ind w:firstLineChars="200" w:firstLine="482"/>
        <w:rPr>
          <w:rFonts w:ascii="宋体" w:hAnsi="宋体" w:cs="Arial"/>
          <w:sz w:val="24"/>
        </w:rPr>
      </w:pPr>
      <w:r>
        <w:rPr>
          <w:rFonts w:ascii="宋体" w:hAnsi="宋体" w:cs="Arial" w:hint="eastAsia"/>
          <w:sz w:val="24"/>
        </w:rPr>
        <w:t>该注册服务主要由各医院、社区和公共卫生机构来使用，完成居民的注册功能。</w:t>
      </w:r>
    </w:p>
    <w:p w:rsidR="001E5D28" w:rsidRDefault="001E5D28" w:rsidP="001E5D28">
      <w:pPr>
        <w:numPr>
          <w:ilvl w:val="0"/>
          <w:numId w:val="280"/>
        </w:numPr>
        <w:ind w:firstLineChars="175" w:firstLine="422"/>
        <w:rPr>
          <w:rFonts w:ascii="宋体" w:hAnsi="宋体" w:cs="Arial"/>
          <w:sz w:val="24"/>
        </w:rPr>
      </w:pPr>
      <w:r>
        <w:rPr>
          <w:rFonts w:ascii="宋体" w:hAnsi="宋体" w:cs="Arial" w:hint="eastAsia"/>
          <w:sz w:val="24"/>
        </w:rPr>
        <w:t>居民注册服务是指在一定区域管辖范围内，形成一个居民注册库，居民的健康标识号、基本信息被安全地保存和维护着，提供给区域卫生信息平台所使用，并可为医疗就诊及公共卫生相关的业务系统提供人员身份识别功能。</w:t>
      </w:r>
    </w:p>
    <w:p w:rsidR="001E5D28" w:rsidRDefault="001E5D28" w:rsidP="001E5D28">
      <w:pPr>
        <w:numPr>
          <w:ilvl w:val="0"/>
          <w:numId w:val="280"/>
        </w:numPr>
        <w:ind w:firstLineChars="175" w:firstLine="422"/>
        <w:rPr>
          <w:rFonts w:ascii="宋体" w:hAnsi="宋体" w:cs="Arial"/>
          <w:sz w:val="24"/>
        </w:rPr>
      </w:pPr>
      <w:r>
        <w:rPr>
          <w:rFonts w:ascii="宋体" w:hAnsi="宋体" w:cs="Arial" w:hint="eastAsia"/>
          <w:sz w:val="24"/>
        </w:rPr>
        <w:lastRenderedPageBreak/>
        <w:t>居民注册库主要扮演两大角色。其一，它是唯一的权威信息来源，并尽可能地成为唯一的个人基本信息来源，用于医疗卫生信息系统确认某人是特定居民或患者。其二，解决在跨越多个系统时居民身份唯一性识别的问题。居民注册服务是区域卫生信息平台正常运行的必备要素，以确保健康档案中每个人被唯一地标识，他们的数据得到一致管理且永不会丢失。</w:t>
      </w:r>
    </w:p>
    <w:p w:rsidR="001E5D28" w:rsidRDefault="001E5D28" w:rsidP="001E5D28">
      <w:pPr>
        <w:numPr>
          <w:ilvl w:val="0"/>
          <w:numId w:val="279"/>
        </w:numPr>
        <w:tabs>
          <w:tab w:val="left" w:pos="893"/>
        </w:tabs>
        <w:spacing w:before="120"/>
        <w:rPr>
          <w:rFonts w:ascii="宋体" w:hAnsi="宋体" w:cs="Arial"/>
          <w:b/>
          <w:sz w:val="24"/>
        </w:rPr>
      </w:pPr>
      <w:r>
        <w:rPr>
          <w:rFonts w:ascii="宋体" w:hAnsi="宋体" w:cs="Arial" w:hint="eastAsia"/>
          <w:b/>
          <w:sz w:val="24"/>
        </w:rPr>
        <w:t>医疗卫生人员注册服务</w:t>
      </w:r>
    </w:p>
    <w:p w:rsidR="001E5D28" w:rsidRDefault="001E5D28" w:rsidP="001E5D28">
      <w:pPr>
        <w:numPr>
          <w:ilvl w:val="0"/>
          <w:numId w:val="281"/>
        </w:numPr>
        <w:ind w:firstLineChars="175" w:firstLine="422"/>
        <w:rPr>
          <w:rFonts w:ascii="宋体" w:hAnsi="宋体" w:cs="Arial"/>
          <w:sz w:val="24"/>
        </w:rPr>
      </w:pPr>
      <w:r>
        <w:rPr>
          <w:rFonts w:ascii="宋体" w:hAnsi="宋体" w:cs="Arial" w:hint="eastAsia"/>
          <w:sz w:val="24"/>
        </w:rPr>
        <w:t>医疗卫生人员注册，是一个单一的目录服务，为本区域内所有卫生管理机构的医疗服务提供者，包括全科医生、专科医生、护士、实验室医师、医学影像专业人员、疾病预防控制专业人员、妇幼保健人员及其他从事与居民健康服务相关的从业人员，系统为每一位医疗卫生人员分配一个唯一的标识，并提供给平台以及与平台交互的系统和用户所使用。</w:t>
      </w:r>
    </w:p>
    <w:p w:rsidR="001E5D28" w:rsidRDefault="001E5D28" w:rsidP="001E5D28">
      <w:pPr>
        <w:numPr>
          <w:ilvl w:val="0"/>
          <w:numId w:val="281"/>
        </w:numPr>
        <w:ind w:firstLineChars="175" w:firstLine="422"/>
        <w:rPr>
          <w:rFonts w:ascii="宋体" w:hAnsi="宋体" w:cs="Arial"/>
          <w:sz w:val="24"/>
        </w:rPr>
      </w:pPr>
      <w:r>
        <w:rPr>
          <w:rFonts w:ascii="宋体" w:hAnsi="宋体" w:cs="Arial" w:hint="eastAsia"/>
          <w:sz w:val="24"/>
        </w:rPr>
        <w:t>该功能的基本流程为，各医院、社区和公共卫生机构提供所辖医疗卫生人员基础信息给医政，医政完成审核并将这些医疗卫生人员信息在平台上给予注册。</w:t>
      </w:r>
    </w:p>
    <w:p w:rsidR="001E5D28" w:rsidRDefault="001E5D28" w:rsidP="001E5D28">
      <w:pPr>
        <w:numPr>
          <w:ilvl w:val="0"/>
          <w:numId w:val="279"/>
        </w:numPr>
        <w:tabs>
          <w:tab w:val="left" w:pos="893"/>
        </w:tabs>
        <w:spacing w:before="120"/>
        <w:rPr>
          <w:rFonts w:ascii="宋体" w:hAnsi="宋体" w:cs="Arial"/>
          <w:b/>
          <w:sz w:val="24"/>
        </w:rPr>
      </w:pPr>
      <w:r>
        <w:rPr>
          <w:rFonts w:ascii="宋体" w:hAnsi="宋体" w:cs="Arial" w:hint="eastAsia"/>
          <w:b/>
          <w:sz w:val="24"/>
        </w:rPr>
        <w:t>医疗机构注册服务</w:t>
      </w:r>
    </w:p>
    <w:p w:rsidR="001E5D28" w:rsidRDefault="001E5D28" w:rsidP="001E5D28">
      <w:pPr>
        <w:ind w:firstLineChars="200" w:firstLine="482"/>
        <w:rPr>
          <w:rFonts w:ascii="宋体" w:hAnsi="宋体" w:cs="Arial"/>
          <w:sz w:val="24"/>
        </w:rPr>
      </w:pPr>
      <w:r>
        <w:rPr>
          <w:rFonts w:ascii="宋体" w:hAnsi="宋体" w:cs="Arial" w:hint="eastAsia"/>
          <w:sz w:val="24"/>
        </w:rPr>
        <w:t>通过建立医疗卫生机构注册库，提供本区域内所有医疗机构的综合目录，相关的机构包括二三级医院、社区卫生服务中心、疾病预防控制中心、卫生监督所、妇幼保健所等。系统为每个机构分配唯一的标识，可以解决居民所获取的医疗卫生服务场所唯一性识别问题，从而保证在维护居民健康信息的不同系统中使用统一的规范化的标识符，同时也满足区域卫生信息平台层与下属医疗卫生机构服务点层的互联互通要求。</w:t>
      </w:r>
    </w:p>
    <w:p w:rsidR="001E5D28" w:rsidRDefault="001E5D28" w:rsidP="001E5D28">
      <w:pPr>
        <w:ind w:firstLineChars="200" w:firstLine="482"/>
        <w:rPr>
          <w:rFonts w:ascii="宋体" w:hAnsi="宋体" w:cs="Arial"/>
          <w:sz w:val="24"/>
        </w:rPr>
      </w:pPr>
      <w:r>
        <w:rPr>
          <w:rFonts w:ascii="宋体" w:hAnsi="宋体" w:cs="Arial" w:hint="eastAsia"/>
          <w:sz w:val="24"/>
        </w:rPr>
        <w:t>医疗卫生机构注册服务主要由医政（卫监）来使用，完成医疗卫生机构的注册。</w:t>
      </w:r>
    </w:p>
    <w:p w:rsidR="001E5D28" w:rsidRDefault="001E5D28" w:rsidP="001E5D28">
      <w:pPr>
        <w:pStyle w:val="4"/>
        <w:numPr>
          <w:ilvl w:val="3"/>
          <w:numId w:val="0"/>
        </w:numPr>
        <w:rPr>
          <w:color w:val="auto"/>
        </w:rPr>
      </w:pPr>
      <w:r>
        <w:rPr>
          <w:rFonts w:hint="eastAsia"/>
          <w:color w:val="auto"/>
        </w:rPr>
        <w:t>1.3.4.2</w:t>
      </w:r>
      <w:r>
        <w:rPr>
          <w:rFonts w:hint="eastAsia"/>
          <w:color w:val="auto"/>
        </w:rPr>
        <w:t>健康档案服务</w:t>
      </w:r>
    </w:p>
    <w:p w:rsidR="001E5D28" w:rsidRDefault="001E5D28" w:rsidP="001E5D28">
      <w:pPr>
        <w:ind w:firstLineChars="200" w:firstLine="482"/>
        <w:rPr>
          <w:rFonts w:ascii="宋体" w:hAnsi="宋体" w:cs="Arial"/>
          <w:sz w:val="24"/>
        </w:rPr>
      </w:pPr>
      <w:r>
        <w:rPr>
          <w:rFonts w:ascii="宋体" w:hAnsi="宋体" w:cs="Arial" w:hint="eastAsia"/>
          <w:sz w:val="24"/>
        </w:rPr>
        <w:t>提供健康档案的管理服务，实现健康档案内容的统一化管理，包括健康档案的上传、检索、调阅、修改、归档。</w:t>
      </w:r>
    </w:p>
    <w:p w:rsidR="001E5D28" w:rsidRDefault="001E5D28" w:rsidP="001E5D28">
      <w:pPr>
        <w:numPr>
          <w:ilvl w:val="0"/>
          <w:numId w:val="282"/>
        </w:numPr>
        <w:tabs>
          <w:tab w:val="left" w:pos="893"/>
        </w:tabs>
        <w:spacing w:before="120"/>
        <w:rPr>
          <w:rFonts w:ascii="宋体" w:hAnsi="宋体" w:cs="Arial"/>
          <w:b/>
          <w:sz w:val="24"/>
        </w:rPr>
      </w:pPr>
      <w:r>
        <w:rPr>
          <w:rFonts w:ascii="宋体" w:hAnsi="宋体" w:cs="Arial" w:hint="eastAsia"/>
          <w:b/>
          <w:sz w:val="24"/>
        </w:rPr>
        <w:t>健康档案上传服务</w:t>
      </w:r>
    </w:p>
    <w:p w:rsidR="001E5D28" w:rsidRDefault="001E5D28" w:rsidP="001E5D28">
      <w:pPr>
        <w:ind w:firstLineChars="200" w:firstLine="482"/>
        <w:rPr>
          <w:rFonts w:ascii="宋体" w:hAnsi="宋体" w:cs="Arial"/>
          <w:sz w:val="24"/>
        </w:rPr>
      </w:pPr>
      <w:r>
        <w:rPr>
          <w:rFonts w:ascii="宋体" w:hAnsi="宋体" w:cs="Arial" w:hint="eastAsia"/>
          <w:sz w:val="24"/>
        </w:rPr>
        <w:t>健康档案上传服务，是电子健康档案应用的基础核心功能，通过接口或URL方式与其他系统对接，完成电子档案上传功能，为后续电子健康档案处理及电子健康档案调阅提供基础。</w:t>
      </w:r>
    </w:p>
    <w:p w:rsidR="001E5D28" w:rsidRDefault="001E5D28" w:rsidP="001E5D28">
      <w:pPr>
        <w:numPr>
          <w:ilvl w:val="0"/>
          <w:numId w:val="282"/>
        </w:numPr>
        <w:tabs>
          <w:tab w:val="left" w:pos="893"/>
        </w:tabs>
        <w:spacing w:before="120"/>
        <w:rPr>
          <w:rFonts w:ascii="宋体" w:hAnsi="宋体" w:cs="Arial"/>
          <w:b/>
          <w:sz w:val="24"/>
        </w:rPr>
      </w:pPr>
      <w:r>
        <w:rPr>
          <w:rFonts w:ascii="宋体" w:hAnsi="宋体" w:cs="Arial" w:hint="eastAsia"/>
          <w:b/>
          <w:sz w:val="24"/>
        </w:rPr>
        <w:t>健康档案检索服务</w:t>
      </w:r>
    </w:p>
    <w:p w:rsidR="001E5D28" w:rsidRDefault="001E5D28" w:rsidP="001E5D28">
      <w:pPr>
        <w:ind w:firstLineChars="200" w:firstLine="482"/>
        <w:rPr>
          <w:rFonts w:ascii="宋体" w:hAnsi="宋体" w:cs="Arial"/>
          <w:sz w:val="24"/>
        </w:rPr>
      </w:pPr>
      <w:r>
        <w:rPr>
          <w:rFonts w:ascii="宋体" w:hAnsi="宋体" w:cs="Arial" w:hint="eastAsia"/>
          <w:sz w:val="24"/>
        </w:rPr>
        <w:t>对健康档案提供检索服务，检索服务根据场景选择调用不同的数据管理的数据服务，如全文检索服务、摘要检索服务等，通过业务管理服务对数据服务进行一定的隔离与封</w:t>
      </w:r>
      <w:r>
        <w:rPr>
          <w:rFonts w:ascii="宋体" w:hAnsi="宋体" w:cs="Arial" w:hint="eastAsia"/>
          <w:sz w:val="24"/>
        </w:rPr>
        <w:lastRenderedPageBreak/>
        <w:t>装。最终通过录入的筛选条件，来获取匹配条件相关的居民健康档案.</w:t>
      </w:r>
    </w:p>
    <w:p w:rsidR="001E5D28" w:rsidRDefault="001E5D28" w:rsidP="001E5D28">
      <w:pPr>
        <w:numPr>
          <w:ilvl w:val="0"/>
          <w:numId w:val="282"/>
        </w:numPr>
        <w:spacing w:before="120"/>
        <w:rPr>
          <w:rFonts w:ascii="宋体" w:hAnsi="宋体" w:cs="Arial"/>
          <w:b/>
          <w:sz w:val="24"/>
        </w:rPr>
      </w:pPr>
      <w:r>
        <w:rPr>
          <w:rFonts w:ascii="宋体" w:hAnsi="宋体" w:cs="Arial" w:hint="eastAsia"/>
          <w:b/>
          <w:sz w:val="24"/>
        </w:rPr>
        <w:t>健康档案调阅服务</w:t>
      </w:r>
    </w:p>
    <w:p w:rsidR="001E5D28" w:rsidRDefault="001E5D28" w:rsidP="001E5D28">
      <w:pPr>
        <w:ind w:firstLineChars="200" w:firstLine="482"/>
        <w:rPr>
          <w:rFonts w:ascii="宋体" w:hAnsi="宋体" w:cs="Arial"/>
          <w:sz w:val="24"/>
        </w:rPr>
      </w:pPr>
      <w:r>
        <w:rPr>
          <w:rFonts w:ascii="宋体" w:hAnsi="宋体" w:cs="Arial" w:hint="eastAsia"/>
          <w:sz w:val="24"/>
        </w:rPr>
        <w:t>健康档案调阅可实现健康档案内容上传后的调阅查看及下载。该服务后台与数据管理数据服务协同，实现健康档案的调阅读取，通过调用该服务，可通过接口及URL方式对接健康医疗大数据中心，根据健康档案的索引条件调取阅览相应的文档内容。</w:t>
      </w:r>
    </w:p>
    <w:p w:rsidR="001E5D28" w:rsidRDefault="001E5D28" w:rsidP="001E5D28">
      <w:pPr>
        <w:ind w:firstLineChars="200" w:firstLine="482"/>
        <w:rPr>
          <w:rFonts w:ascii="宋体" w:hAnsi="宋体" w:cs="Arial"/>
          <w:sz w:val="24"/>
        </w:rPr>
      </w:pPr>
      <w:r>
        <w:rPr>
          <w:rFonts w:ascii="宋体" w:hAnsi="宋体" w:cs="Arial" w:hint="eastAsia"/>
          <w:sz w:val="24"/>
        </w:rPr>
        <w:t>健康档案查阅服务应支持以下功能：</w:t>
      </w:r>
    </w:p>
    <w:p w:rsidR="001E5D28" w:rsidRDefault="001E5D28" w:rsidP="001E5D28">
      <w:pPr>
        <w:numPr>
          <w:ilvl w:val="0"/>
          <w:numId w:val="283"/>
        </w:numPr>
        <w:ind w:firstLineChars="200" w:firstLine="482"/>
        <w:rPr>
          <w:rFonts w:ascii="宋体" w:hAnsi="宋体" w:cs="Arial"/>
          <w:sz w:val="24"/>
        </w:rPr>
      </w:pPr>
      <w:r>
        <w:rPr>
          <w:rFonts w:ascii="宋体" w:hAnsi="宋体" w:cs="Arial" w:hint="eastAsia"/>
          <w:sz w:val="24"/>
        </w:rPr>
        <w:t>全景信息视图</w:t>
      </w:r>
    </w:p>
    <w:p w:rsidR="001E5D28" w:rsidRDefault="001E5D28" w:rsidP="001E5D28">
      <w:pPr>
        <w:ind w:firstLineChars="200" w:firstLine="482"/>
        <w:rPr>
          <w:rFonts w:ascii="宋体" w:hAnsi="宋体" w:cs="Arial"/>
          <w:sz w:val="24"/>
        </w:rPr>
      </w:pPr>
      <w:r>
        <w:rPr>
          <w:rFonts w:ascii="宋体" w:hAnsi="宋体" w:cs="Arial" w:hint="eastAsia"/>
          <w:sz w:val="24"/>
        </w:rPr>
        <w:t>整合分散的健康信息，为各类健康服务提供者提供统一且适当的健康信息，实现居民健康状况的全景视图。</w:t>
      </w:r>
    </w:p>
    <w:p w:rsidR="001E5D28" w:rsidRDefault="001E5D28" w:rsidP="001E5D28">
      <w:pPr>
        <w:numPr>
          <w:ilvl w:val="0"/>
          <w:numId w:val="283"/>
        </w:numPr>
        <w:ind w:firstLineChars="200" w:firstLine="482"/>
        <w:rPr>
          <w:rFonts w:ascii="宋体" w:hAnsi="宋体" w:cs="Arial"/>
          <w:sz w:val="24"/>
        </w:rPr>
      </w:pPr>
      <w:r>
        <w:rPr>
          <w:rFonts w:ascii="宋体" w:hAnsi="宋体" w:cs="Arial" w:hint="eastAsia"/>
          <w:sz w:val="24"/>
        </w:rPr>
        <w:t>健康档案视图</w:t>
      </w:r>
    </w:p>
    <w:p w:rsidR="001E5D28" w:rsidRDefault="001E5D28" w:rsidP="001E5D28">
      <w:pPr>
        <w:ind w:firstLineChars="200" w:firstLine="482"/>
        <w:rPr>
          <w:rFonts w:ascii="宋体" w:hAnsi="宋体" w:cs="Arial"/>
          <w:sz w:val="24"/>
        </w:rPr>
      </w:pPr>
      <w:r>
        <w:rPr>
          <w:rFonts w:ascii="宋体" w:hAnsi="宋体" w:cs="Arial" w:hint="eastAsia"/>
          <w:sz w:val="24"/>
        </w:rPr>
        <w:t>针对不同的专业需求给与个性化的健康档案视图。</w:t>
      </w:r>
    </w:p>
    <w:p w:rsidR="001E5D28" w:rsidRDefault="001E5D28" w:rsidP="001E5D28">
      <w:pPr>
        <w:numPr>
          <w:ilvl w:val="0"/>
          <w:numId w:val="283"/>
        </w:numPr>
        <w:ind w:firstLineChars="200" w:firstLine="482"/>
        <w:rPr>
          <w:rFonts w:ascii="宋体" w:hAnsi="宋体" w:cs="Arial"/>
          <w:sz w:val="24"/>
        </w:rPr>
      </w:pPr>
      <w:r>
        <w:rPr>
          <w:rFonts w:ascii="宋体" w:hAnsi="宋体" w:cs="Arial" w:hint="eastAsia"/>
          <w:sz w:val="24"/>
        </w:rPr>
        <w:t>检验影像浏览</w:t>
      </w:r>
    </w:p>
    <w:p w:rsidR="001E5D28" w:rsidRDefault="001E5D28" w:rsidP="001E5D28">
      <w:pPr>
        <w:ind w:firstLineChars="200" w:firstLine="482"/>
        <w:rPr>
          <w:rFonts w:ascii="宋体" w:hAnsi="宋体" w:cs="Arial"/>
          <w:sz w:val="24"/>
        </w:rPr>
      </w:pPr>
      <w:r>
        <w:rPr>
          <w:rFonts w:ascii="宋体" w:hAnsi="宋体" w:cs="Arial"/>
          <w:sz w:val="24"/>
        </w:rPr>
        <w:tab/>
      </w:r>
      <w:r>
        <w:rPr>
          <w:rFonts w:ascii="宋体" w:hAnsi="宋体" w:cs="Arial" w:hint="eastAsia"/>
          <w:sz w:val="24"/>
        </w:rPr>
        <w:t>提供检验报告、检查报告的共享调阅，支持检验影像浏览展示。</w:t>
      </w:r>
    </w:p>
    <w:p w:rsidR="001E5D28" w:rsidRDefault="001E5D28" w:rsidP="001E5D28">
      <w:pPr>
        <w:numPr>
          <w:ilvl w:val="0"/>
          <w:numId w:val="283"/>
        </w:numPr>
        <w:ind w:firstLineChars="200" w:firstLine="482"/>
        <w:rPr>
          <w:rFonts w:ascii="宋体" w:hAnsi="宋体" w:cs="Arial"/>
          <w:sz w:val="24"/>
        </w:rPr>
      </w:pPr>
      <w:r>
        <w:rPr>
          <w:rFonts w:ascii="宋体" w:hAnsi="宋体" w:cs="Arial" w:hint="eastAsia"/>
          <w:sz w:val="24"/>
        </w:rPr>
        <w:t>跨域集成视图</w:t>
      </w:r>
    </w:p>
    <w:p w:rsidR="001E5D28" w:rsidRDefault="001E5D28" w:rsidP="001E5D28">
      <w:pPr>
        <w:ind w:firstLineChars="200" w:firstLine="482"/>
        <w:rPr>
          <w:rFonts w:ascii="宋体" w:hAnsi="宋体" w:cs="Arial"/>
          <w:sz w:val="24"/>
        </w:rPr>
      </w:pPr>
      <w:r>
        <w:rPr>
          <w:rFonts w:ascii="宋体" w:hAnsi="宋体" w:cs="Arial" w:hint="eastAsia"/>
          <w:sz w:val="24"/>
        </w:rPr>
        <w:t>提供健康档案中任何可用信息的跨域集成视图，包括通过索引服务追踪所有事件的相关数据。应支持主流浏览器，并可通过网页浏览器直接调阅；调阅窗口可以嵌入主流操作系统的应用程序。</w:t>
      </w:r>
    </w:p>
    <w:p w:rsidR="001E5D28" w:rsidRDefault="001E5D28" w:rsidP="001E5D28">
      <w:pPr>
        <w:pStyle w:val="4"/>
        <w:numPr>
          <w:ilvl w:val="3"/>
          <w:numId w:val="0"/>
        </w:numPr>
        <w:rPr>
          <w:color w:val="auto"/>
        </w:rPr>
      </w:pPr>
      <w:r>
        <w:rPr>
          <w:rFonts w:hint="eastAsia"/>
          <w:color w:val="auto"/>
        </w:rPr>
        <w:t>1.3.4.3</w:t>
      </w:r>
      <w:r>
        <w:rPr>
          <w:rFonts w:hint="eastAsia"/>
          <w:color w:val="auto"/>
        </w:rPr>
        <w:t>文档订阅发布服务</w:t>
      </w:r>
    </w:p>
    <w:p w:rsidR="001E5D28" w:rsidRDefault="001E5D28" w:rsidP="001E5D28">
      <w:pPr>
        <w:ind w:firstLineChars="200" w:firstLine="482"/>
        <w:rPr>
          <w:rFonts w:ascii="宋体" w:hAnsi="宋体" w:cs="Arial"/>
          <w:sz w:val="24"/>
        </w:rPr>
      </w:pPr>
      <w:r>
        <w:rPr>
          <w:rFonts w:ascii="宋体" w:hAnsi="宋体" w:cs="Arial" w:hint="eastAsia"/>
          <w:sz w:val="24"/>
        </w:rPr>
        <w:t>提供健康档案及其它共享文档的文档订阅、取消文档订阅、暂停文档订阅、恢复文档订阅、发布。</w:t>
      </w:r>
    </w:p>
    <w:p w:rsidR="001E5D28" w:rsidRDefault="001E5D28" w:rsidP="001E5D28">
      <w:pPr>
        <w:pStyle w:val="4"/>
        <w:numPr>
          <w:ilvl w:val="3"/>
          <w:numId w:val="0"/>
        </w:numPr>
        <w:rPr>
          <w:color w:val="auto"/>
        </w:rPr>
      </w:pPr>
      <w:r>
        <w:rPr>
          <w:rFonts w:hint="eastAsia"/>
          <w:color w:val="auto"/>
        </w:rPr>
        <w:t>1.3.4.4</w:t>
      </w:r>
      <w:r>
        <w:rPr>
          <w:rFonts w:hint="eastAsia"/>
          <w:color w:val="auto"/>
        </w:rPr>
        <w:t>时间一致性服务</w:t>
      </w:r>
    </w:p>
    <w:p w:rsidR="001E5D28" w:rsidRDefault="001E5D28" w:rsidP="001E5D28">
      <w:pPr>
        <w:numPr>
          <w:ilvl w:val="0"/>
          <w:numId w:val="284"/>
        </w:numPr>
        <w:spacing w:before="120"/>
        <w:rPr>
          <w:rFonts w:ascii="宋体" w:hAnsi="宋体" w:cs="Arial"/>
          <w:b/>
          <w:sz w:val="24"/>
        </w:rPr>
      </w:pPr>
      <w:r>
        <w:rPr>
          <w:rFonts w:ascii="宋体" w:hAnsi="宋体" w:cs="Arial" w:hint="eastAsia"/>
          <w:b/>
          <w:sz w:val="24"/>
        </w:rPr>
        <w:t>时间同步</w:t>
      </w:r>
    </w:p>
    <w:p w:rsidR="001E5D28" w:rsidRDefault="001E5D28" w:rsidP="001E5D28">
      <w:pPr>
        <w:ind w:firstLineChars="200" w:firstLine="482"/>
        <w:rPr>
          <w:rFonts w:ascii="宋体" w:hAnsi="宋体" w:cs="Arial"/>
          <w:sz w:val="24"/>
        </w:rPr>
      </w:pPr>
      <w:r>
        <w:rPr>
          <w:rFonts w:ascii="宋体" w:hAnsi="宋体" w:cs="Arial" w:hint="eastAsia"/>
          <w:sz w:val="24"/>
        </w:rPr>
        <w:t>使网络中的多台电脑之间保证时间一致的方法，是其它基础服务的前置条件，用来使多台电脑的中位时间差小于指定值（例如1秒）的服务。</w:t>
      </w:r>
    </w:p>
    <w:p w:rsidR="001E5D28" w:rsidRDefault="001E5D28" w:rsidP="001E5D28">
      <w:pPr>
        <w:numPr>
          <w:ilvl w:val="0"/>
          <w:numId w:val="284"/>
        </w:numPr>
        <w:spacing w:before="120"/>
        <w:rPr>
          <w:rFonts w:ascii="宋体" w:hAnsi="宋体" w:cs="Arial"/>
          <w:b/>
          <w:sz w:val="24"/>
        </w:rPr>
      </w:pPr>
      <w:r>
        <w:rPr>
          <w:rFonts w:ascii="宋体" w:hAnsi="宋体" w:cs="Arial" w:hint="eastAsia"/>
          <w:b/>
          <w:sz w:val="24"/>
        </w:rPr>
        <w:t>时间同步校验</w:t>
      </w:r>
    </w:p>
    <w:p w:rsidR="001E5D28" w:rsidRDefault="001E5D28" w:rsidP="001E5D28">
      <w:pPr>
        <w:ind w:firstLineChars="200" w:firstLine="482"/>
        <w:rPr>
          <w:rFonts w:ascii="宋体" w:hAnsi="宋体" w:cs="Arial"/>
          <w:sz w:val="24"/>
        </w:rPr>
      </w:pPr>
      <w:r>
        <w:rPr>
          <w:rFonts w:ascii="宋体" w:hAnsi="宋体" w:cs="Arial" w:hint="eastAsia"/>
          <w:sz w:val="24"/>
        </w:rPr>
        <w:t>需要同步时间的时间客户端发起维护时间请求到提供标准时间的时间服务器，并由时间服务器响应维护时间请求，返回标准时间给时间客户端，时间客户端依据NTP时间应答信息及时间延时估计校正并更新系统时间。</w:t>
      </w:r>
    </w:p>
    <w:p w:rsidR="001E5D28" w:rsidRDefault="001E5D28" w:rsidP="001E5D28">
      <w:pPr>
        <w:pStyle w:val="4"/>
        <w:numPr>
          <w:ilvl w:val="3"/>
          <w:numId w:val="0"/>
        </w:numPr>
        <w:rPr>
          <w:color w:val="auto"/>
        </w:rPr>
      </w:pPr>
      <w:r>
        <w:rPr>
          <w:rFonts w:hint="eastAsia"/>
          <w:color w:val="auto"/>
        </w:rPr>
        <w:t>1.3.4.5</w:t>
      </w:r>
      <w:r>
        <w:rPr>
          <w:rFonts w:hint="eastAsia"/>
          <w:color w:val="auto"/>
        </w:rPr>
        <w:t>节点验证服务</w:t>
      </w:r>
    </w:p>
    <w:p w:rsidR="001E5D28" w:rsidRDefault="001E5D28" w:rsidP="001E5D28">
      <w:pPr>
        <w:ind w:firstLineChars="200" w:firstLine="482"/>
        <w:rPr>
          <w:rFonts w:ascii="宋体" w:hAnsi="宋体" w:cs="Arial"/>
          <w:sz w:val="24"/>
        </w:rPr>
      </w:pPr>
      <w:r>
        <w:rPr>
          <w:rFonts w:ascii="宋体" w:hAnsi="宋体" w:cs="Arial" w:hint="eastAsia"/>
          <w:sz w:val="24"/>
        </w:rPr>
        <w:t>节点指拥有自己唯一网络地址的设备或服务模块,具有传送或接收数据功能。包括</w:t>
      </w:r>
      <w:r>
        <w:rPr>
          <w:rFonts w:ascii="宋体" w:hAnsi="宋体" w:cs="Arial" w:hint="eastAsia"/>
          <w:sz w:val="24"/>
        </w:rPr>
        <w:lastRenderedPageBreak/>
        <w:t>工作站、客户端、网络用户、个人计算机、服务器、打印机和其他网络连接的设备。安全节点指被授权且经过验证的节点。当触发事件发生时，由安全节点向节点验证服务请求验证节点。</w:t>
      </w:r>
    </w:p>
    <w:p w:rsidR="001E5D28" w:rsidRDefault="001E5D28" w:rsidP="001E5D28">
      <w:pPr>
        <w:pStyle w:val="4"/>
        <w:numPr>
          <w:ilvl w:val="3"/>
          <w:numId w:val="0"/>
        </w:numPr>
        <w:rPr>
          <w:color w:val="auto"/>
        </w:rPr>
      </w:pPr>
      <w:r>
        <w:rPr>
          <w:rFonts w:hint="eastAsia"/>
          <w:color w:val="auto"/>
        </w:rPr>
        <w:t>1.3.4.5</w:t>
      </w:r>
      <w:r>
        <w:rPr>
          <w:rFonts w:hint="eastAsia"/>
          <w:color w:val="auto"/>
        </w:rPr>
        <w:t>安全审计服务</w:t>
      </w:r>
    </w:p>
    <w:p w:rsidR="001E5D28" w:rsidRDefault="001E5D28" w:rsidP="001E5D28">
      <w:pPr>
        <w:ind w:firstLineChars="200" w:firstLine="482"/>
        <w:rPr>
          <w:rFonts w:ascii="宋体" w:hAnsi="宋体" w:cs="Arial"/>
          <w:sz w:val="24"/>
        </w:rPr>
      </w:pPr>
      <w:r>
        <w:rPr>
          <w:rFonts w:ascii="宋体" w:hAnsi="宋体" w:cs="Arial" w:hint="eastAsia"/>
          <w:sz w:val="24"/>
        </w:rPr>
        <w:t>由审计源向审计服务提交审计事件消息，审计服务记录审计事件。</w:t>
      </w:r>
    </w:p>
    <w:p w:rsidR="001E5D28" w:rsidRDefault="001E5D28" w:rsidP="001E5D28">
      <w:pPr>
        <w:ind w:firstLineChars="200" w:firstLine="482"/>
        <w:rPr>
          <w:rFonts w:ascii="宋体" w:hAnsi="宋体" w:cs="Arial"/>
          <w:sz w:val="24"/>
        </w:rPr>
      </w:pPr>
      <w:r>
        <w:rPr>
          <w:rFonts w:ascii="宋体" w:hAnsi="宋体" w:cs="Arial" w:hint="eastAsia"/>
          <w:sz w:val="24"/>
        </w:rPr>
        <w:t>全民健康数字平台审计事件主要包括平台的启动与停止，对平台服务的访问与服务应答，事件记录节点元素为EventIdentification，记录类型EventIdentificationType，事件开始或结束后提交审计。事件记录包括以下节点：</w:t>
      </w:r>
    </w:p>
    <w:p w:rsidR="001E5D28" w:rsidRDefault="001E5D28" w:rsidP="001E5D28">
      <w:pPr>
        <w:numPr>
          <w:ilvl w:val="0"/>
          <w:numId w:val="285"/>
        </w:numPr>
        <w:ind w:firstLineChars="200" w:firstLine="482"/>
        <w:rPr>
          <w:rFonts w:ascii="宋体" w:hAnsi="宋体" w:cs="Arial"/>
          <w:sz w:val="24"/>
        </w:rPr>
      </w:pPr>
      <w:r>
        <w:rPr>
          <w:rFonts w:ascii="宋体" w:hAnsi="宋体" w:cs="Arial" w:hint="eastAsia"/>
          <w:sz w:val="24"/>
        </w:rPr>
        <w:t>事件操作代码（EventActionCode 属性）：记录事件的操作类型，包括创建、读取、更新、删除与执行；</w:t>
      </w:r>
    </w:p>
    <w:p w:rsidR="001E5D28" w:rsidRDefault="001E5D28" w:rsidP="001E5D28">
      <w:pPr>
        <w:numPr>
          <w:ilvl w:val="0"/>
          <w:numId w:val="285"/>
        </w:numPr>
        <w:ind w:firstLineChars="200" w:firstLine="482"/>
        <w:rPr>
          <w:rFonts w:ascii="宋体" w:hAnsi="宋体" w:cs="Arial"/>
          <w:sz w:val="24"/>
        </w:rPr>
      </w:pPr>
      <w:r>
        <w:rPr>
          <w:rFonts w:ascii="宋体" w:hAnsi="宋体" w:cs="Arial" w:hint="eastAsia"/>
          <w:sz w:val="24"/>
        </w:rPr>
        <w:t>事件发起时间（EventDateTime 属性）：记录事件发起的时间；</w:t>
      </w:r>
    </w:p>
    <w:p w:rsidR="001E5D28" w:rsidRDefault="001E5D28" w:rsidP="001E5D28">
      <w:pPr>
        <w:numPr>
          <w:ilvl w:val="0"/>
          <w:numId w:val="285"/>
        </w:numPr>
        <w:ind w:firstLineChars="200" w:firstLine="482"/>
        <w:rPr>
          <w:rFonts w:ascii="宋体" w:hAnsi="宋体" w:cs="Arial"/>
          <w:sz w:val="24"/>
        </w:rPr>
      </w:pPr>
      <w:r>
        <w:rPr>
          <w:rFonts w:ascii="宋体" w:hAnsi="宋体" w:cs="Arial" w:hint="eastAsia"/>
          <w:sz w:val="24"/>
        </w:rPr>
        <w:t>事件结果代码（EventOutcomeIndicator 属性）：记录事件的成功与失败程度；</w:t>
      </w:r>
    </w:p>
    <w:p w:rsidR="001E5D28" w:rsidRDefault="001E5D28" w:rsidP="001E5D28">
      <w:pPr>
        <w:numPr>
          <w:ilvl w:val="0"/>
          <w:numId w:val="285"/>
        </w:numPr>
        <w:ind w:firstLineChars="200" w:firstLine="482"/>
        <w:rPr>
          <w:rFonts w:ascii="宋体" w:hAnsi="宋体" w:cs="Arial"/>
          <w:sz w:val="24"/>
        </w:rPr>
      </w:pPr>
      <w:r>
        <w:rPr>
          <w:rFonts w:ascii="宋体" w:hAnsi="宋体" w:cs="Arial" w:hint="eastAsia"/>
          <w:sz w:val="24"/>
        </w:rPr>
        <w:t>事件标识（EventID 元素）：记录事件的标识，元素数据类型为 CodedValueType；</w:t>
      </w:r>
    </w:p>
    <w:p w:rsidR="001E5D28" w:rsidRDefault="001E5D28" w:rsidP="001E5D28">
      <w:pPr>
        <w:numPr>
          <w:ilvl w:val="0"/>
          <w:numId w:val="285"/>
        </w:numPr>
        <w:ind w:firstLineChars="200" w:firstLine="482"/>
        <w:rPr>
          <w:rFonts w:ascii="宋体" w:hAnsi="宋体" w:cs="Arial"/>
          <w:sz w:val="24"/>
        </w:rPr>
      </w:pPr>
      <w:r>
        <w:rPr>
          <w:rFonts w:ascii="宋体" w:hAnsi="宋体" w:cs="Arial" w:hint="eastAsia"/>
          <w:sz w:val="24"/>
        </w:rPr>
        <w:t>事件类型代码（EventTypeCode 元素）：记录事件的类型为 CodedValueType。</w:t>
      </w:r>
    </w:p>
    <w:p w:rsidR="001E5D28" w:rsidRDefault="001E5D28" w:rsidP="001E5D28">
      <w:pPr>
        <w:pStyle w:val="4"/>
        <w:numPr>
          <w:ilvl w:val="3"/>
          <w:numId w:val="0"/>
        </w:numPr>
        <w:rPr>
          <w:color w:val="auto"/>
        </w:rPr>
      </w:pPr>
      <w:r>
        <w:rPr>
          <w:rFonts w:hint="eastAsia"/>
          <w:color w:val="auto"/>
        </w:rPr>
        <w:t>1.3.4.6</w:t>
      </w:r>
      <w:r>
        <w:rPr>
          <w:rFonts w:hint="eastAsia"/>
          <w:color w:val="auto"/>
        </w:rPr>
        <w:t>术语注册服务</w:t>
      </w:r>
    </w:p>
    <w:p w:rsidR="001E5D28" w:rsidRDefault="001E5D28" w:rsidP="001E5D28">
      <w:pPr>
        <w:ind w:firstLineChars="200" w:firstLine="482"/>
        <w:rPr>
          <w:rFonts w:ascii="宋体" w:hAnsi="宋体" w:cs="Arial"/>
          <w:sz w:val="24"/>
        </w:rPr>
      </w:pPr>
      <w:r>
        <w:rPr>
          <w:rFonts w:ascii="宋体" w:hAnsi="宋体" w:cs="Arial" w:hint="eastAsia"/>
          <w:sz w:val="24"/>
        </w:rPr>
        <w:t>提供专业化的术语服务，以及用户自定义的专业术语，并提供术语识别与映射。值集使用者提供值集标识等信息，可以向术语注册服务发起获取值集请求。值集使用者提供查询参数，可以向术语注册服务发起查询值集请求。</w:t>
      </w:r>
    </w:p>
    <w:p w:rsidR="001E5D28" w:rsidRDefault="001E5D28" w:rsidP="001E5D28">
      <w:pPr>
        <w:pStyle w:val="4"/>
        <w:numPr>
          <w:ilvl w:val="3"/>
          <w:numId w:val="0"/>
        </w:numPr>
        <w:rPr>
          <w:color w:val="auto"/>
        </w:rPr>
      </w:pPr>
      <w:r>
        <w:rPr>
          <w:rFonts w:hint="eastAsia"/>
          <w:color w:val="auto"/>
        </w:rPr>
        <w:t>1.3.4.7</w:t>
      </w:r>
      <w:r>
        <w:rPr>
          <w:rFonts w:hint="eastAsia"/>
          <w:color w:val="auto"/>
        </w:rPr>
        <w:t>预约挂号服务</w:t>
      </w:r>
    </w:p>
    <w:p w:rsidR="001E5D28" w:rsidRDefault="001E5D28" w:rsidP="001E5D28">
      <w:pPr>
        <w:numPr>
          <w:ilvl w:val="0"/>
          <w:numId w:val="286"/>
        </w:numPr>
        <w:ind w:firstLineChars="175" w:firstLine="422"/>
        <w:rPr>
          <w:rFonts w:ascii="宋体" w:hAnsi="宋体" w:cs="Arial"/>
          <w:sz w:val="24"/>
        </w:rPr>
      </w:pPr>
      <w:r>
        <w:rPr>
          <w:rFonts w:ascii="宋体" w:hAnsi="宋体" w:cs="Arial" w:hint="eastAsia"/>
          <w:sz w:val="24"/>
        </w:rPr>
        <w:t>包括预约排班信息提交、更新、通知、删除、删除通知、查询，预约申请、通知，预约取消、预约取消通知、预约查询。</w:t>
      </w:r>
    </w:p>
    <w:p w:rsidR="001E5D28" w:rsidRDefault="001E5D28" w:rsidP="001E5D28">
      <w:pPr>
        <w:numPr>
          <w:ilvl w:val="0"/>
          <w:numId w:val="286"/>
        </w:numPr>
        <w:ind w:firstLineChars="175" w:firstLine="422"/>
        <w:rPr>
          <w:rFonts w:ascii="宋体" w:hAnsi="宋体" w:cs="Arial"/>
          <w:sz w:val="24"/>
        </w:rPr>
      </w:pPr>
      <w:r>
        <w:rPr>
          <w:rFonts w:ascii="宋体" w:hAnsi="宋体" w:cs="Arial" w:hint="eastAsia"/>
          <w:sz w:val="24"/>
        </w:rPr>
        <w:t>预约及排班信息订阅者向预约挂号服务订阅所关注预约及排班通知，预约挂号服务通过通知服务代理返回预约及排班信息订阅应答消息。</w:t>
      </w:r>
    </w:p>
    <w:p w:rsidR="001E5D28" w:rsidRDefault="001E5D28" w:rsidP="001E5D28">
      <w:pPr>
        <w:pStyle w:val="4"/>
        <w:numPr>
          <w:ilvl w:val="3"/>
          <w:numId w:val="0"/>
        </w:numPr>
        <w:rPr>
          <w:color w:val="auto"/>
        </w:rPr>
      </w:pPr>
      <w:r>
        <w:rPr>
          <w:rFonts w:hint="eastAsia"/>
          <w:color w:val="auto"/>
        </w:rPr>
        <w:t>1.3.4.8</w:t>
      </w:r>
      <w:r>
        <w:rPr>
          <w:rFonts w:hint="eastAsia"/>
          <w:color w:val="auto"/>
        </w:rPr>
        <w:t>双向转诊服务</w:t>
      </w:r>
    </w:p>
    <w:p w:rsidR="001E5D28" w:rsidRDefault="001E5D28" w:rsidP="001E5D28">
      <w:pPr>
        <w:ind w:firstLineChars="200" w:firstLine="482"/>
        <w:rPr>
          <w:rFonts w:ascii="宋体" w:hAnsi="宋体" w:cs="Arial"/>
          <w:sz w:val="24"/>
        </w:rPr>
      </w:pPr>
      <w:r>
        <w:rPr>
          <w:rFonts w:ascii="宋体" w:hAnsi="宋体" w:cs="Arial" w:hint="eastAsia"/>
          <w:sz w:val="24"/>
        </w:rPr>
        <w:t>包括双向转诊申请、通知，取消双向转诊申请、通知，双向转诊查询，双向转诊回执、通知。</w:t>
      </w:r>
    </w:p>
    <w:p w:rsidR="001E5D28" w:rsidRDefault="001E5D28" w:rsidP="001E5D28">
      <w:pPr>
        <w:pStyle w:val="4"/>
        <w:numPr>
          <w:ilvl w:val="3"/>
          <w:numId w:val="0"/>
        </w:numPr>
        <w:rPr>
          <w:color w:val="auto"/>
        </w:rPr>
      </w:pPr>
      <w:r>
        <w:rPr>
          <w:rFonts w:hint="eastAsia"/>
          <w:color w:val="auto"/>
        </w:rPr>
        <w:t>1.3.4.9</w:t>
      </w:r>
      <w:r>
        <w:rPr>
          <w:rFonts w:hint="eastAsia"/>
          <w:color w:val="auto"/>
        </w:rPr>
        <w:t>健康智能分析服务</w:t>
      </w:r>
    </w:p>
    <w:p w:rsidR="001E5D28" w:rsidRDefault="001E5D28" w:rsidP="001E5D28">
      <w:pPr>
        <w:ind w:firstLineChars="200" w:firstLine="482"/>
        <w:rPr>
          <w:rFonts w:ascii="宋体" w:hAnsi="宋体" w:cs="Arial"/>
          <w:sz w:val="24"/>
        </w:rPr>
      </w:pPr>
      <w:r>
        <w:rPr>
          <w:rFonts w:ascii="宋体" w:hAnsi="宋体" w:cs="Arial" w:hint="eastAsia"/>
          <w:sz w:val="24"/>
        </w:rPr>
        <w:t>健康画像应用于患者健康档案浏览器中，是根据医疗行业的特定现实需求，从海量数据中挖掘有价值的信息，对患者各类信息标签化来抽象出一个患者的信息全貌，从而</w:t>
      </w:r>
      <w:r>
        <w:rPr>
          <w:rFonts w:ascii="宋体" w:hAnsi="宋体" w:cs="Arial" w:hint="eastAsia"/>
          <w:sz w:val="24"/>
        </w:rPr>
        <w:lastRenderedPageBreak/>
        <w:t>辅助患者自我管理、辅助医生个性化诊疗。打造全市数字健康人，通过运用人工智能、大数据等新一代数字技术，为全市居民提供用药提醒、病历整理、个人健康分析、预约挂号、在线取号、排队叫号、二维码支付、个人健康档案查询等贴心服务，能在就医各环节主动推送消息指引，提供“虚拟陪诊、现实感知”的就医体验。基于患者的健康画像及推荐引擎技术，可以实现对不同患者的精准服务。</w:t>
      </w:r>
    </w:p>
    <w:p w:rsidR="001E5D28" w:rsidRDefault="001E5D28" w:rsidP="001E5D28">
      <w:pPr>
        <w:numPr>
          <w:ilvl w:val="0"/>
          <w:numId w:val="287"/>
        </w:numPr>
        <w:spacing w:before="120"/>
        <w:rPr>
          <w:rFonts w:ascii="宋体" w:hAnsi="宋体" w:cs="Arial"/>
          <w:b/>
          <w:sz w:val="24"/>
        </w:rPr>
      </w:pPr>
      <w:r>
        <w:rPr>
          <w:rFonts w:ascii="宋体" w:hAnsi="宋体" w:cs="Arial" w:hint="eastAsia"/>
          <w:b/>
          <w:sz w:val="24"/>
        </w:rPr>
        <w:t>标签管理</w:t>
      </w:r>
    </w:p>
    <w:p w:rsidR="001E5D28" w:rsidRDefault="001E5D28" w:rsidP="001E5D28">
      <w:pPr>
        <w:ind w:firstLineChars="200" w:firstLine="482"/>
        <w:rPr>
          <w:rFonts w:ascii="宋体" w:hAnsi="宋体" w:cs="Arial"/>
          <w:sz w:val="24"/>
        </w:rPr>
      </w:pPr>
      <w:r>
        <w:rPr>
          <w:rFonts w:ascii="宋体" w:hAnsi="宋体" w:cs="Arial" w:hint="eastAsia"/>
          <w:sz w:val="24"/>
        </w:rPr>
        <w:t>标签体系主要包括患者的基础属性（人口统计学特征维度）、医学领域属性维度。人口统计学属性指标主要包括性别、年龄结构、BMI指数、生活习惯、地域、职业、婚姻、教育程度、体质等。医学领域标签主要包括就诊医院信息、医生信息、疾病信息、症状、健康信息、血型、过敏药品、遗传病史/患者依从性等。通过统计分析、底层数据制定规则，形成更上层的抽象患者标签，最终展示在大数据健康档案浏览器首页，选择任一患者，都能够直观展示该患者的健康画像，即患者的多个信息标签。</w:t>
      </w:r>
    </w:p>
    <w:p w:rsidR="001E5D28" w:rsidRDefault="001E5D28" w:rsidP="001E5D28">
      <w:pPr>
        <w:ind w:firstLineChars="200" w:firstLine="482"/>
        <w:rPr>
          <w:rFonts w:ascii="宋体" w:hAnsi="宋体" w:cs="Arial"/>
          <w:sz w:val="24"/>
        </w:rPr>
      </w:pPr>
      <w:r>
        <w:rPr>
          <w:rFonts w:ascii="宋体" w:hAnsi="宋体" w:cs="Arial" w:hint="eastAsia"/>
          <w:sz w:val="24"/>
        </w:rPr>
        <w:t>标签管理实现对标签的创建、查询、修改、删除等。</w:t>
      </w:r>
    </w:p>
    <w:p w:rsidR="001E5D28" w:rsidRDefault="001E5D28" w:rsidP="001E5D28">
      <w:pPr>
        <w:numPr>
          <w:ilvl w:val="0"/>
          <w:numId w:val="288"/>
        </w:numPr>
        <w:ind w:firstLineChars="175" w:firstLine="422"/>
        <w:rPr>
          <w:rFonts w:ascii="宋体" w:hAnsi="宋体" w:cs="Arial"/>
          <w:sz w:val="24"/>
        </w:rPr>
      </w:pPr>
      <w:r>
        <w:rPr>
          <w:rFonts w:ascii="宋体" w:hAnsi="宋体" w:cs="Arial" w:hint="eastAsia"/>
          <w:sz w:val="24"/>
        </w:rPr>
        <w:t>标签创建：定义创建的标签，包括标签标识、标签分类、标签名称、创建时间、标签周期、规则定义、添加类型等；</w:t>
      </w:r>
    </w:p>
    <w:p w:rsidR="001E5D28" w:rsidRDefault="001E5D28" w:rsidP="001E5D28">
      <w:pPr>
        <w:numPr>
          <w:ilvl w:val="0"/>
          <w:numId w:val="288"/>
        </w:numPr>
        <w:ind w:firstLineChars="175" w:firstLine="422"/>
        <w:rPr>
          <w:rFonts w:ascii="宋体" w:hAnsi="宋体" w:cs="Arial"/>
          <w:sz w:val="24"/>
        </w:rPr>
      </w:pPr>
      <w:r>
        <w:rPr>
          <w:rFonts w:ascii="宋体" w:hAnsi="宋体" w:cs="Arial" w:hint="eastAsia"/>
          <w:sz w:val="24"/>
        </w:rPr>
        <w:t>查询标签：根据标签的分类、名称等查找标签；</w:t>
      </w:r>
    </w:p>
    <w:p w:rsidR="001E5D28" w:rsidRDefault="001E5D28" w:rsidP="001E5D28">
      <w:pPr>
        <w:numPr>
          <w:ilvl w:val="0"/>
          <w:numId w:val="288"/>
        </w:numPr>
        <w:ind w:firstLineChars="175" w:firstLine="422"/>
        <w:rPr>
          <w:rFonts w:ascii="宋体" w:hAnsi="宋体" w:cs="Arial"/>
          <w:sz w:val="24"/>
        </w:rPr>
      </w:pPr>
      <w:r>
        <w:rPr>
          <w:rFonts w:ascii="宋体" w:hAnsi="宋体" w:cs="Arial" w:hint="eastAsia"/>
          <w:sz w:val="24"/>
        </w:rPr>
        <w:t>修改标签：可修改标签分类、标签名称、创建时间、规则定义；</w:t>
      </w:r>
    </w:p>
    <w:p w:rsidR="001E5D28" w:rsidRDefault="001E5D28" w:rsidP="001E5D28">
      <w:pPr>
        <w:numPr>
          <w:ilvl w:val="0"/>
          <w:numId w:val="288"/>
        </w:numPr>
        <w:ind w:firstLineChars="175" w:firstLine="422"/>
        <w:rPr>
          <w:rFonts w:ascii="宋体" w:hAnsi="宋体" w:cs="Arial"/>
          <w:sz w:val="24"/>
        </w:rPr>
      </w:pPr>
      <w:r>
        <w:rPr>
          <w:rFonts w:ascii="宋体" w:hAnsi="宋体" w:cs="Arial" w:hint="eastAsia"/>
          <w:sz w:val="24"/>
        </w:rPr>
        <w:t>删除标签：可删除未标注过的标签；</w:t>
      </w:r>
    </w:p>
    <w:p w:rsidR="001E5D28" w:rsidRDefault="001E5D28" w:rsidP="001E5D28">
      <w:pPr>
        <w:numPr>
          <w:ilvl w:val="0"/>
          <w:numId w:val="288"/>
        </w:numPr>
        <w:ind w:firstLineChars="175" w:firstLine="422"/>
        <w:rPr>
          <w:rFonts w:ascii="宋体" w:hAnsi="宋体" w:cs="Arial"/>
          <w:sz w:val="24"/>
        </w:rPr>
      </w:pPr>
      <w:r>
        <w:rPr>
          <w:rFonts w:ascii="宋体" w:hAnsi="宋体" w:cs="Arial" w:hint="eastAsia"/>
          <w:sz w:val="24"/>
        </w:rPr>
        <w:t>获取人员列表：获取标注该标签的患者列表及数量；</w:t>
      </w:r>
    </w:p>
    <w:p w:rsidR="001E5D28" w:rsidRDefault="001E5D28" w:rsidP="001E5D28">
      <w:pPr>
        <w:numPr>
          <w:ilvl w:val="0"/>
          <w:numId w:val="288"/>
        </w:numPr>
        <w:ind w:firstLineChars="175" w:firstLine="422"/>
        <w:rPr>
          <w:rFonts w:ascii="宋体" w:hAnsi="宋体" w:cs="Arial"/>
          <w:sz w:val="24"/>
        </w:rPr>
      </w:pPr>
      <w:r>
        <w:rPr>
          <w:rFonts w:ascii="宋体" w:hAnsi="宋体" w:cs="Arial" w:hint="eastAsia"/>
          <w:sz w:val="24"/>
        </w:rPr>
        <w:t>批量取消标签：根据实际情况取消标注的标签。</w:t>
      </w:r>
    </w:p>
    <w:p w:rsidR="001E5D28" w:rsidRDefault="001E5D28" w:rsidP="001E5D28">
      <w:pPr>
        <w:numPr>
          <w:ilvl w:val="0"/>
          <w:numId w:val="287"/>
        </w:numPr>
        <w:spacing w:before="120"/>
        <w:rPr>
          <w:rFonts w:ascii="宋体" w:hAnsi="宋体" w:cs="Arial"/>
          <w:b/>
          <w:sz w:val="24"/>
        </w:rPr>
      </w:pPr>
      <w:r>
        <w:rPr>
          <w:rFonts w:ascii="宋体" w:hAnsi="宋体" w:cs="Arial" w:hint="eastAsia"/>
          <w:b/>
          <w:sz w:val="24"/>
        </w:rPr>
        <w:t>个人健康画像</w:t>
      </w:r>
    </w:p>
    <w:p w:rsidR="001E5D28" w:rsidRDefault="001E5D28" w:rsidP="001E5D28">
      <w:pPr>
        <w:ind w:firstLineChars="200" w:firstLine="482"/>
        <w:rPr>
          <w:rFonts w:ascii="宋体" w:hAnsi="宋体" w:cs="Arial"/>
          <w:sz w:val="24"/>
        </w:rPr>
      </w:pPr>
      <w:r>
        <w:rPr>
          <w:rFonts w:ascii="宋体" w:hAnsi="宋体" w:cs="Arial" w:hint="eastAsia"/>
          <w:sz w:val="24"/>
        </w:rPr>
        <w:t>个人健康画像是对患者各类信息标签化来抽象出一个患者的信息全貌。构建个人健康画像的核心工作即给用户贴“标签”，而标签是通过对患者信息分析而来的高度精炼的特征标识。通过对患者个体打标签展示健康画像，医务人员可以通过健康画像快速了解患者的情况，辅助个性化诊疗；患者可以深入了解自己的各类特征，辅助自我管理。健康画像是通过对个体的健康数据进行收集、整合、分析和展示，以生成该个体的健康状况的一种可视化手段。其原理在于依托先进的信息技术对个体的健康数据进行大数据分析，结合人工智能技术进行数据挖掘和智能分析，并融入疾病风险评估模型，对重大疾病患病概率进行预测。</w:t>
      </w:r>
    </w:p>
    <w:p w:rsidR="001E5D28" w:rsidRDefault="001E5D28" w:rsidP="001E5D28">
      <w:pPr>
        <w:ind w:firstLineChars="200" w:firstLine="482"/>
        <w:rPr>
          <w:rFonts w:ascii="宋体" w:hAnsi="宋体" w:cs="Arial"/>
          <w:sz w:val="24"/>
        </w:rPr>
      </w:pPr>
      <w:r>
        <w:rPr>
          <w:rFonts w:ascii="宋体" w:hAnsi="宋体" w:cs="Arial" w:hint="eastAsia"/>
          <w:sz w:val="24"/>
        </w:rPr>
        <w:t>同时，通过收集和分析个人的健康数据，绘制出一个关于个人健康状况的全面图像。它可以帮助个人更好地了解自己的健康状况，及时发现潜在的健康问题，并采取相应的</w:t>
      </w:r>
      <w:r>
        <w:rPr>
          <w:rFonts w:ascii="宋体" w:hAnsi="宋体" w:cs="Arial" w:hint="eastAsia"/>
          <w:sz w:val="24"/>
        </w:rPr>
        <w:lastRenderedPageBreak/>
        <w:t>措施进行预防和治疗。患者可自行查看个人的云胶片信息，系统提供1年时间内的医院影像图片信息和检查结果报告信息查询。</w:t>
      </w:r>
    </w:p>
    <w:p w:rsidR="001E5D28" w:rsidRDefault="001E5D28" w:rsidP="001E5D28">
      <w:pPr>
        <w:ind w:firstLineChars="200" w:firstLine="482"/>
        <w:rPr>
          <w:rFonts w:ascii="宋体" w:hAnsi="宋体" w:cs="Arial"/>
          <w:sz w:val="24"/>
        </w:rPr>
      </w:pPr>
      <w:r>
        <w:rPr>
          <w:rFonts w:ascii="宋体" w:hAnsi="宋体" w:cs="Arial" w:hint="eastAsia"/>
          <w:sz w:val="24"/>
        </w:rPr>
        <w:t>健康画像包括基本标签和主题标签等。</w:t>
      </w:r>
    </w:p>
    <w:p w:rsidR="001E5D28" w:rsidRDefault="001E5D28" w:rsidP="001E5D28">
      <w:pPr>
        <w:numPr>
          <w:ilvl w:val="0"/>
          <w:numId w:val="289"/>
        </w:numPr>
        <w:ind w:firstLineChars="175" w:firstLine="422"/>
        <w:rPr>
          <w:rFonts w:ascii="宋体" w:hAnsi="宋体" w:cs="Arial"/>
          <w:sz w:val="24"/>
        </w:rPr>
      </w:pPr>
      <w:r>
        <w:rPr>
          <w:rFonts w:ascii="宋体" w:hAnsi="宋体" w:cs="Arial" w:hint="eastAsia"/>
          <w:sz w:val="24"/>
        </w:rPr>
        <w:t>基本标签：年龄结构、婚姻状态、教育程度、职业等。</w:t>
      </w:r>
    </w:p>
    <w:p w:rsidR="001E5D28" w:rsidRDefault="001E5D28" w:rsidP="001E5D28">
      <w:pPr>
        <w:numPr>
          <w:ilvl w:val="0"/>
          <w:numId w:val="289"/>
        </w:numPr>
        <w:ind w:firstLineChars="175" w:firstLine="422"/>
        <w:rPr>
          <w:rFonts w:ascii="宋体" w:hAnsi="宋体" w:cs="Arial"/>
          <w:sz w:val="24"/>
        </w:rPr>
      </w:pPr>
      <w:r>
        <w:rPr>
          <w:rFonts w:ascii="宋体" w:hAnsi="宋体" w:cs="Arial" w:hint="eastAsia"/>
          <w:sz w:val="24"/>
        </w:rPr>
        <w:t>主题标签：高血压、糖尿病、BMI指数、症状、过敏药物、体征等。</w:t>
      </w:r>
    </w:p>
    <w:p w:rsidR="001E5D28" w:rsidRDefault="001E5D28" w:rsidP="001E5D28">
      <w:pPr>
        <w:ind w:firstLineChars="200" w:firstLine="482"/>
        <w:rPr>
          <w:rFonts w:ascii="宋体" w:hAnsi="宋体" w:cs="Arial"/>
          <w:sz w:val="24"/>
        </w:rPr>
      </w:pPr>
      <w:r>
        <w:rPr>
          <w:rFonts w:ascii="宋体" w:hAnsi="宋体" w:cs="Arial" w:hint="eastAsia"/>
          <w:sz w:val="24"/>
        </w:rPr>
        <w:t>可以点击主题标签触发、查看患者详细的健康指标监控数据、多维度下的标签数据可视化。</w:t>
      </w:r>
    </w:p>
    <w:p w:rsidR="001E5D28" w:rsidRDefault="001E5D28" w:rsidP="001E5D28">
      <w:pPr>
        <w:ind w:firstLineChars="200" w:firstLine="482"/>
        <w:rPr>
          <w:rFonts w:ascii="宋体" w:hAnsi="宋体" w:cs="Arial"/>
          <w:sz w:val="24"/>
        </w:rPr>
      </w:pPr>
      <w:r>
        <w:rPr>
          <w:rFonts w:ascii="宋体" w:hAnsi="宋体" w:cs="Arial" w:hint="eastAsia"/>
          <w:sz w:val="24"/>
        </w:rPr>
        <w:t>健康画像通常包括个人的基本信息、生活方式、健康状况等多个方面的数据，如身高、体重、血压、血糖、胆固醇、睡眠情况、饮食习惯、运动量等。通过对这些数据进行收集和分析，可以形成一个关于个人健康状况的全面描述，帮助个人更好地了解自己的健康状况和潜在的健康问题。</w:t>
      </w:r>
    </w:p>
    <w:p w:rsidR="001E5D28" w:rsidRDefault="001E5D28" w:rsidP="001E5D28">
      <w:pPr>
        <w:ind w:firstLineChars="200" w:firstLine="482"/>
        <w:rPr>
          <w:rFonts w:ascii="宋体" w:hAnsi="宋体" w:cs="Arial"/>
          <w:sz w:val="24"/>
        </w:rPr>
      </w:pPr>
      <w:r>
        <w:rPr>
          <w:rFonts w:ascii="宋体" w:hAnsi="宋体" w:cs="Arial" w:hint="eastAsia"/>
          <w:sz w:val="24"/>
        </w:rPr>
        <w:t>健康画像可以通过健康管理平台、移动应用程序等方式进行展示和管理，个人可以随时查看自己的健康画像，了解自己的健康状况，及时采取相应的措施进行预防和治疗。同时，个人健康画像也可以为医生和健康管理人员提供有用的信息，帮助他们更好地了解个人的健康状况和需求，提供更加个性化的健康管理服务。</w:t>
      </w:r>
    </w:p>
    <w:p w:rsidR="001E5D28" w:rsidRDefault="001E5D28" w:rsidP="001E5D28">
      <w:pPr>
        <w:ind w:firstLineChars="200" w:firstLine="482"/>
        <w:rPr>
          <w:rFonts w:ascii="宋体" w:hAnsi="宋体" w:cs="Arial"/>
          <w:sz w:val="24"/>
        </w:rPr>
      </w:pPr>
      <w:r>
        <w:rPr>
          <w:rFonts w:ascii="宋体" w:hAnsi="宋体" w:cs="Arial" w:hint="eastAsia"/>
          <w:sz w:val="24"/>
        </w:rPr>
        <w:t>健康画像能够帮助居民更好地了解自身的健康状况，及时掌握健康风险，做好预防和保健。并为公共卫生管理提供更加科学、精准的数据支撑，提高疾病监测和预警能力。</w:t>
      </w:r>
    </w:p>
    <w:p w:rsidR="001E5D28" w:rsidRDefault="001E5D28" w:rsidP="001E5D28">
      <w:pPr>
        <w:numPr>
          <w:ilvl w:val="0"/>
          <w:numId w:val="287"/>
        </w:numPr>
        <w:spacing w:before="120"/>
        <w:rPr>
          <w:rFonts w:ascii="宋体" w:hAnsi="宋体" w:cs="Arial"/>
          <w:b/>
          <w:sz w:val="24"/>
        </w:rPr>
      </w:pPr>
      <w:r>
        <w:rPr>
          <w:rFonts w:ascii="宋体" w:hAnsi="宋体" w:cs="Arial" w:hint="eastAsia"/>
          <w:b/>
          <w:sz w:val="24"/>
        </w:rPr>
        <w:t>人群诊断报告</w:t>
      </w:r>
    </w:p>
    <w:p w:rsidR="001E5D28" w:rsidRDefault="001E5D28" w:rsidP="001E5D28">
      <w:pPr>
        <w:ind w:firstLineChars="200" w:firstLine="482"/>
        <w:rPr>
          <w:rFonts w:ascii="宋体" w:hAnsi="宋体" w:cs="Arial"/>
          <w:sz w:val="24"/>
        </w:rPr>
      </w:pPr>
      <w:r>
        <w:rPr>
          <w:rFonts w:ascii="宋体" w:hAnsi="宋体" w:cs="Arial" w:hint="eastAsia"/>
          <w:sz w:val="24"/>
        </w:rPr>
        <w:t>可以通过二维码扫码的形式查看个人的健康档案。</w:t>
      </w:r>
    </w:p>
    <w:p w:rsidR="001E5D28" w:rsidRDefault="001E5D28" w:rsidP="001E5D28">
      <w:pPr>
        <w:numPr>
          <w:ilvl w:val="0"/>
          <w:numId w:val="290"/>
        </w:numPr>
        <w:ind w:firstLineChars="175" w:firstLine="422"/>
        <w:rPr>
          <w:rFonts w:ascii="宋体" w:hAnsi="宋体" w:cs="Arial"/>
          <w:sz w:val="24"/>
        </w:rPr>
      </w:pPr>
      <w:r>
        <w:rPr>
          <w:rFonts w:ascii="宋体" w:hAnsi="宋体" w:cs="Arial" w:hint="eastAsia"/>
          <w:sz w:val="24"/>
        </w:rPr>
        <w:t>根据业务需求将人群健康状况及重点人群健康诊断报告相关数据渲染到可视化视图中中进行展示，为领导提供决策支持。</w:t>
      </w:r>
    </w:p>
    <w:p w:rsidR="001E5D28" w:rsidRDefault="001E5D28" w:rsidP="001E5D28">
      <w:pPr>
        <w:numPr>
          <w:ilvl w:val="0"/>
          <w:numId w:val="290"/>
        </w:numPr>
        <w:ind w:firstLineChars="175" w:firstLine="422"/>
        <w:rPr>
          <w:rFonts w:ascii="宋体" w:hAnsi="宋体" w:cs="Arial"/>
          <w:sz w:val="24"/>
        </w:rPr>
      </w:pPr>
      <w:r>
        <w:rPr>
          <w:rFonts w:ascii="宋体" w:hAnsi="宋体" w:cs="Arial" w:hint="eastAsia"/>
          <w:sz w:val="24"/>
        </w:rPr>
        <w:t>人群诊断报告是对海量的患者数据进行聚类分析，把患者分割成不同的群体，将标签体系分为几个类别。</w:t>
      </w:r>
    </w:p>
    <w:p w:rsidR="001E5D28" w:rsidRDefault="001E5D28" w:rsidP="001E5D28">
      <w:pPr>
        <w:numPr>
          <w:ilvl w:val="0"/>
          <w:numId w:val="290"/>
        </w:numPr>
        <w:ind w:firstLineChars="175" w:firstLine="422"/>
        <w:rPr>
          <w:rFonts w:ascii="宋体" w:hAnsi="宋体" w:cs="Arial"/>
          <w:sz w:val="24"/>
        </w:rPr>
      </w:pPr>
      <w:r>
        <w:rPr>
          <w:rFonts w:ascii="宋体" w:hAnsi="宋体" w:cs="Arial" w:hint="eastAsia"/>
          <w:sz w:val="24"/>
        </w:rPr>
        <w:t>人群诊断报告内容包括人均寿命、孕产妇死亡率/婴儿死亡率、成人身高体重、老年人发病占比、恶性肿瘤排名、传染病排名、不健康生活统计等。</w:t>
      </w:r>
    </w:p>
    <w:p w:rsidR="001E5D28" w:rsidRDefault="001E5D28" w:rsidP="001E5D28">
      <w:pPr>
        <w:pStyle w:val="4"/>
        <w:numPr>
          <w:ilvl w:val="3"/>
          <w:numId w:val="0"/>
        </w:numPr>
        <w:rPr>
          <w:color w:val="auto"/>
        </w:rPr>
      </w:pPr>
      <w:r>
        <w:rPr>
          <w:rFonts w:hint="eastAsia"/>
          <w:color w:val="auto"/>
        </w:rPr>
        <w:t>1.3.4.10c   BI</w:t>
      </w:r>
      <w:r>
        <w:rPr>
          <w:rFonts w:hint="eastAsia"/>
          <w:color w:val="auto"/>
        </w:rPr>
        <w:t>智能报表服务</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数据源</w:t>
      </w:r>
    </w:p>
    <w:p w:rsidR="001E5D28" w:rsidRDefault="001E5D28" w:rsidP="001E5D28">
      <w:pPr>
        <w:numPr>
          <w:ilvl w:val="0"/>
          <w:numId w:val="292"/>
        </w:numPr>
        <w:ind w:firstLineChars="200" w:firstLine="482"/>
        <w:rPr>
          <w:rFonts w:ascii="宋体" w:hAnsi="宋体" w:cs="Arial"/>
          <w:sz w:val="24"/>
        </w:rPr>
      </w:pPr>
      <w:r>
        <w:rPr>
          <w:rFonts w:ascii="宋体" w:hAnsi="宋体" w:cs="Arial" w:hint="eastAsia"/>
          <w:sz w:val="24"/>
        </w:rPr>
        <w:t>数据源管理</w:t>
      </w:r>
    </w:p>
    <w:p w:rsidR="001E5D28" w:rsidRDefault="001E5D28" w:rsidP="001E5D28">
      <w:pPr>
        <w:ind w:firstLineChars="200" w:firstLine="482"/>
        <w:rPr>
          <w:rFonts w:ascii="宋体" w:hAnsi="宋体" w:cs="Arial"/>
          <w:sz w:val="24"/>
        </w:rPr>
      </w:pPr>
      <w:r>
        <w:rPr>
          <w:rFonts w:ascii="宋体" w:hAnsi="宋体" w:cs="Arial" w:hint="eastAsia"/>
          <w:sz w:val="24"/>
        </w:rPr>
        <w:t>允许用户管理业务平台中的各个数据源。用户可以添加新的数据源，编辑现有的数据源信息，包括名称、描述、连接信息等。还可以删除不再需要的数据源</w:t>
      </w:r>
    </w:p>
    <w:p w:rsidR="001E5D28" w:rsidRDefault="001E5D28" w:rsidP="001E5D28">
      <w:pPr>
        <w:numPr>
          <w:ilvl w:val="0"/>
          <w:numId w:val="292"/>
        </w:numPr>
        <w:ind w:firstLineChars="200" w:firstLine="482"/>
        <w:rPr>
          <w:rFonts w:ascii="宋体" w:hAnsi="宋体" w:cs="Arial"/>
          <w:sz w:val="24"/>
        </w:rPr>
      </w:pPr>
      <w:r>
        <w:rPr>
          <w:rFonts w:ascii="宋体" w:hAnsi="宋体" w:cs="Arial" w:hint="eastAsia"/>
          <w:sz w:val="24"/>
        </w:rPr>
        <w:t>链接数据源</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用户可以使用该功能建立与数据源的连接。通过提供准确的连接信息（例如数据库服务器地址、端口号、用户名和密码等），用户可以成功连接到指定的数据源</w:t>
      </w:r>
    </w:p>
    <w:p w:rsidR="001E5D28" w:rsidRDefault="001E5D28" w:rsidP="001E5D28">
      <w:pPr>
        <w:numPr>
          <w:ilvl w:val="0"/>
          <w:numId w:val="292"/>
        </w:numPr>
        <w:ind w:firstLineChars="200" w:firstLine="482"/>
        <w:rPr>
          <w:rFonts w:ascii="宋体" w:hAnsi="宋体" w:cs="Arial"/>
          <w:sz w:val="24"/>
        </w:rPr>
      </w:pPr>
      <w:r>
        <w:rPr>
          <w:rFonts w:ascii="宋体" w:hAnsi="宋体" w:cs="Arial" w:hint="eastAsia"/>
          <w:sz w:val="24"/>
        </w:rPr>
        <w:t>源表下载</w:t>
      </w:r>
    </w:p>
    <w:p w:rsidR="001E5D28" w:rsidRDefault="001E5D28" w:rsidP="001E5D28">
      <w:pPr>
        <w:ind w:firstLineChars="200" w:firstLine="482"/>
        <w:rPr>
          <w:rFonts w:ascii="宋体" w:hAnsi="宋体" w:cs="Arial"/>
          <w:sz w:val="24"/>
        </w:rPr>
      </w:pPr>
      <w:r>
        <w:rPr>
          <w:rFonts w:ascii="宋体" w:hAnsi="宋体" w:cs="Arial" w:hint="eastAsia"/>
          <w:sz w:val="24"/>
        </w:rPr>
        <w:t>用户可以从数据源中下载源表的数据。选择特定的数据源和数据表，用户可以将数据以文件的形式下载到本地进行进一步处理和分析</w:t>
      </w:r>
    </w:p>
    <w:p w:rsidR="001E5D28" w:rsidRDefault="001E5D28" w:rsidP="001E5D28">
      <w:pPr>
        <w:numPr>
          <w:ilvl w:val="0"/>
          <w:numId w:val="292"/>
        </w:numPr>
        <w:ind w:firstLineChars="200" w:firstLine="482"/>
        <w:rPr>
          <w:rFonts w:ascii="宋体" w:hAnsi="宋体" w:cs="Arial"/>
          <w:sz w:val="24"/>
        </w:rPr>
      </w:pPr>
      <w:r>
        <w:rPr>
          <w:rFonts w:ascii="宋体" w:hAnsi="宋体" w:cs="Arial" w:hint="eastAsia"/>
          <w:sz w:val="24"/>
        </w:rPr>
        <w:t>源表编辑</w:t>
      </w:r>
    </w:p>
    <w:p w:rsidR="001E5D28" w:rsidRDefault="001E5D28" w:rsidP="001E5D28">
      <w:pPr>
        <w:ind w:firstLineChars="200" w:firstLine="482"/>
        <w:rPr>
          <w:rFonts w:ascii="宋体" w:hAnsi="宋体" w:cs="Arial"/>
          <w:sz w:val="24"/>
        </w:rPr>
      </w:pPr>
      <w:r>
        <w:rPr>
          <w:rFonts w:ascii="宋体" w:hAnsi="宋体" w:cs="Arial" w:hint="eastAsia"/>
          <w:sz w:val="24"/>
        </w:rPr>
        <w:t>功能允许用户对数据源中的源表进行编辑操作。用户可以添加、删除或修改源表的字段，以满足特定的报表需求。这样可以根据业务需求对数据进行灵活的处理和转换</w:t>
      </w:r>
    </w:p>
    <w:p w:rsidR="001E5D28" w:rsidRDefault="001E5D28" w:rsidP="001E5D28">
      <w:pPr>
        <w:numPr>
          <w:ilvl w:val="0"/>
          <w:numId w:val="292"/>
        </w:numPr>
        <w:ind w:firstLineChars="200" w:firstLine="482"/>
        <w:rPr>
          <w:rFonts w:ascii="宋体" w:hAnsi="宋体" w:cs="Arial"/>
          <w:sz w:val="24"/>
        </w:rPr>
      </w:pPr>
      <w:r>
        <w:rPr>
          <w:rFonts w:ascii="宋体" w:hAnsi="宋体" w:cs="Arial" w:hint="eastAsia"/>
          <w:sz w:val="24"/>
        </w:rPr>
        <w:t>源表更新</w:t>
      </w:r>
    </w:p>
    <w:p w:rsidR="001E5D28" w:rsidRDefault="001E5D28" w:rsidP="001E5D28">
      <w:pPr>
        <w:ind w:firstLineChars="200" w:firstLine="482"/>
        <w:rPr>
          <w:rFonts w:ascii="宋体" w:hAnsi="宋体" w:cs="Arial"/>
          <w:sz w:val="24"/>
        </w:rPr>
      </w:pPr>
      <w:r>
        <w:rPr>
          <w:rFonts w:ascii="宋体" w:hAnsi="宋体" w:cs="Arial" w:hint="eastAsia"/>
          <w:sz w:val="24"/>
        </w:rPr>
        <w:t>用户可以使用该功能更新数据源中的源表数据。通过指定数据源和源表，用户可以执行数据更新操作，将最新的数据同步到报表中，确保报表数据的实时性和准确性</w:t>
      </w:r>
    </w:p>
    <w:p w:rsidR="001E5D28" w:rsidRDefault="001E5D28" w:rsidP="001E5D28">
      <w:pPr>
        <w:numPr>
          <w:ilvl w:val="0"/>
          <w:numId w:val="292"/>
        </w:numPr>
        <w:ind w:firstLineChars="200" w:firstLine="482"/>
        <w:rPr>
          <w:rFonts w:ascii="宋体" w:hAnsi="宋体" w:cs="Arial"/>
          <w:sz w:val="24"/>
        </w:rPr>
      </w:pPr>
      <w:r>
        <w:rPr>
          <w:rFonts w:ascii="宋体" w:hAnsi="宋体" w:cs="Arial" w:hint="eastAsia"/>
          <w:sz w:val="24"/>
        </w:rPr>
        <w:t>源表视图查询</w:t>
      </w:r>
    </w:p>
    <w:p w:rsidR="001E5D28" w:rsidRDefault="001E5D28" w:rsidP="001E5D28">
      <w:pPr>
        <w:ind w:firstLineChars="200" w:firstLine="482"/>
        <w:rPr>
          <w:rFonts w:ascii="宋体" w:hAnsi="宋体" w:cs="Arial"/>
          <w:sz w:val="24"/>
        </w:rPr>
      </w:pPr>
      <w:r>
        <w:rPr>
          <w:rFonts w:ascii="宋体" w:hAnsi="宋体" w:cs="Arial" w:hint="eastAsia"/>
          <w:sz w:val="24"/>
        </w:rPr>
        <w:t>用户可以使用该功能在数据源中执行视图查询操作。通过选择特定的数据源和视图，用户可以执行查询操作，检索特定条件下的数据，并将其用于报表生成和分析</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分析模型</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联表关</w:t>
      </w:r>
    </w:p>
    <w:p w:rsidR="001E5D28" w:rsidRDefault="001E5D28" w:rsidP="001E5D28">
      <w:pPr>
        <w:pStyle w:val="11"/>
        <w:numPr>
          <w:ilvl w:val="0"/>
          <w:numId w:val="294"/>
        </w:numPr>
        <w:tabs>
          <w:tab w:val="left" w:pos="886"/>
        </w:tabs>
        <w:ind w:firstLine="482"/>
        <w:rPr>
          <w:rFonts w:ascii="宋体" w:hAnsi="宋体" w:cs="Arial"/>
          <w:sz w:val="24"/>
        </w:rPr>
      </w:pPr>
      <w:r>
        <w:rPr>
          <w:rFonts w:ascii="宋体" w:hAnsi="宋体" w:cs="Arial" w:hint="eastAsia"/>
          <w:sz w:val="24"/>
        </w:rPr>
        <w:t>左关联:左连接是主表的所有数据都有显示出来，关联的表数据只显示共同有的那部分，没有对应的部分只能补空显示。</w:t>
      </w:r>
    </w:p>
    <w:p w:rsidR="001E5D28" w:rsidRDefault="001E5D28" w:rsidP="001E5D28">
      <w:pPr>
        <w:pStyle w:val="11"/>
        <w:numPr>
          <w:ilvl w:val="0"/>
          <w:numId w:val="294"/>
        </w:numPr>
        <w:tabs>
          <w:tab w:val="left" w:pos="886"/>
        </w:tabs>
        <w:ind w:firstLine="482"/>
        <w:rPr>
          <w:rFonts w:ascii="宋体" w:hAnsi="宋体" w:cs="Arial"/>
          <w:sz w:val="24"/>
        </w:rPr>
      </w:pPr>
      <w:r>
        <w:rPr>
          <w:rFonts w:ascii="宋体" w:hAnsi="宋体" w:cs="Arial" w:hint="eastAsia"/>
          <w:sz w:val="24"/>
        </w:rPr>
        <w:t>右关联:右连接是关联表的所有数据都有显示出来，主表数据只显示共同有的那部分，没有对应的部分只能补空显示。</w:t>
      </w:r>
    </w:p>
    <w:p w:rsidR="001E5D28" w:rsidRDefault="001E5D28" w:rsidP="001E5D28">
      <w:pPr>
        <w:pStyle w:val="11"/>
        <w:numPr>
          <w:ilvl w:val="0"/>
          <w:numId w:val="294"/>
        </w:numPr>
        <w:tabs>
          <w:tab w:val="left" w:pos="886"/>
        </w:tabs>
        <w:ind w:firstLine="482"/>
        <w:rPr>
          <w:rFonts w:ascii="宋体" w:hAnsi="宋体" w:cs="Arial"/>
          <w:sz w:val="24"/>
        </w:rPr>
      </w:pPr>
      <w:r>
        <w:rPr>
          <w:rFonts w:ascii="宋体" w:hAnsi="宋体" w:cs="Arial" w:hint="eastAsia"/>
          <w:sz w:val="24"/>
        </w:rPr>
        <w:t>内关联:内连接是一种一一映射关系，可将主表和关联表共同部分筛选后进行显示。</w:t>
      </w:r>
    </w:p>
    <w:p w:rsidR="001E5D28" w:rsidRDefault="001E5D28" w:rsidP="001E5D28">
      <w:pPr>
        <w:pStyle w:val="11"/>
        <w:numPr>
          <w:ilvl w:val="0"/>
          <w:numId w:val="294"/>
        </w:numPr>
        <w:tabs>
          <w:tab w:val="left" w:pos="886"/>
        </w:tabs>
        <w:ind w:firstLine="482"/>
        <w:rPr>
          <w:rFonts w:ascii="宋体" w:hAnsi="宋体" w:cs="Arial"/>
          <w:sz w:val="24"/>
        </w:rPr>
      </w:pPr>
      <w:r>
        <w:rPr>
          <w:rFonts w:ascii="宋体" w:hAnsi="宋体" w:cs="Arial" w:hint="eastAsia"/>
          <w:sz w:val="24"/>
        </w:rPr>
        <w:t>外关联:查询出主表和关联所有数据，但是去除两表的重复数据。</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新增计算字段</w:t>
      </w:r>
    </w:p>
    <w:p w:rsidR="001E5D28" w:rsidRDefault="001E5D28" w:rsidP="001E5D28">
      <w:pPr>
        <w:ind w:firstLineChars="200" w:firstLine="482"/>
        <w:rPr>
          <w:rFonts w:ascii="宋体" w:hAnsi="宋体" w:cs="Arial"/>
          <w:sz w:val="24"/>
        </w:rPr>
      </w:pPr>
      <w:r>
        <w:rPr>
          <w:rFonts w:ascii="宋体" w:hAnsi="宋体" w:cs="Arial" w:hint="eastAsia"/>
          <w:sz w:val="24"/>
        </w:rPr>
        <w:t>当数据表中的原始维度和度量不能满足数据分析时，通过常用函数进行数据加工处理。新建计算字段时能够快速复用上次计算字段的内容，实现继续创建计算字段。</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数据过滤</w:t>
      </w:r>
    </w:p>
    <w:p w:rsidR="001E5D28" w:rsidRDefault="001E5D28" w:rsidP="001E5D28">
      <w:pPr>
        <w:pStyle w:val="11"/>
        <w:numPr>
          <w:ilvl w:val="0"/>
          <w:numId w:val="295"/>
        </w:numPr>
        <w:tabs>
          <w:tab w:val="left" w:pos="886"/>
        </w:tabs>
        <w:ind w:firstLine="482"/>
        <w:rPr>
          <w:rFonts w:ascii="宋体" w:hAnsi="宋体" w:cs="Arial"/>
          <w:sz w:val="24"/>
        </w:rPr>
      </w:pPr>
      <w:r>
        <w:rPr>
          <w:rFonts w:ascii="宋体" w:hAnsi="宋体" w:cs="Arial" w:hint="eastAsia"/>
          <w:sz w:val="24"/>
        </w:rPr>
        <w:t>条件过滤：条件过滤是通过编辑制定文本、数字、日期筛选条件，明确个筛选条件的关系，对数据进行筛选，只展示需要分析的内容。</w:t>
      </w:r>
    </w:p>
    <w:p w:rsidR="001E5D28" w:rsidRDefault="001E5D28" w:rsidP="001E5D28">
      <w:pPr>
        <w:pStyle w:val="11"/>
        <w:numPr>
          <w:ilvl w:val="0"/>
          <w:numId w:val="295"/>
        </w:numPr>
        <w:tabs>
          <w:tab w:val="left" w:pos="886"/>
        </w:tabs>
        <w:ind w:firstLine="482"/>
        <w:rPr>
          <w:rFonts w:ascii="宋体" w:hAnsi="宋体" w:cs="Arial"/>
          <w:sz w:val="24"/>
        </w:rPr>
      </w:pPr>
      <w:r>
        <w:rPr>
          <w:rFonts w:ascii="宋体" w:hAnsi="宋体" w:cs="Arial" w:hint="eastAsia"/>
          <w:sz w:val="24"/>
        </w:rPr>
        <w:t>函数过滤：函数过滤是通过编辑制定常用函数、日期函数、文本函数筛选条件，明确个筛选条件的关系，对数据进行筛选，只展示需要分析的内容。</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lastRenderedPageBreak/>
        <w:t>分组计算</w:t>
      </w:r>
    </w:p>
    <w:p w:rsidR="001E5D28" w:rsidRDefault="001E5D28" w:rsidP="001E5D28">
      <w:pPr>
        <w:ind w:firstLineChars="200" w:firstLine="482"/>
        <w:rPr>
          <w:rFonts w:ascii="宋体" w:hAnsi="宋体" w:cs="Arial"/>
          <w:sz w:val="24"/>
        </w:rPr>
      </w:pPr>
      <w:r>
        <w:rPr>
          <w:rFonts w:ascii="宋体" w:hAnsi="宋体" w:cs="Arial" w:hint="eastAsia"/>
          <w:sz w:val="24"/>
        </w:rPr>
        <w:t>通过分组计算对分析模型从不同维度进行计算，计算方式包括数据求和、计算个数、求平均、求最大值、求最小值。</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上下合并</w:t>
      </w:r>
    </w:p>
    <w:p w:rsidR="001E5D28" w:rsidRDefault="001E5D28" w:rsidP="001E5D28">
      <w:pPr>
        <w:ind w:firstLineChars="200" w:firstLine="482"/>
        <w:rPr>
          <w:rFonts w:ascii="宋体" w:hAnsi="宋体" w:cs="Arial"/>
          <w:sz w:val="24"/>
        </w:rPr>
      </w:pPr>
      <w:r>
        <w:rPr>
          <w:rFonts w:ascii="宋体" w:hAnsi="宋体" w:cs="Arial" w:hint="eastAsia"/>
          <w:sz w:val="24"/>
        </w:rPr>
        <w:t>将主表与关联表进行上下合并，输出新的数据表，如果有重复的数据,也会输出。</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批量编辑字段</w:t>
      </w:r>
    </w:p>
    <w:p w:rsidR="001E5D28" w:rsidRDefault="001E5D28" w:rsidP="001E5D28">
      <w:pPr>
        <w:pStyle w:val="11"/>
        <w:numPr>
          <w:ilvl w:val="0"/>
          <w:numId w:val="296"/>
        </w:numPr>
        <w:tabs>
          <w:tab w:val="left" w:pos="886"/>
        </w:tabs>
        <w:ind w:firstLine="482"/>
        <w:rPr>
          <w:rFonts w:ascii="宋体" w:hAnsi="宋体" w:cs="Arial"/>
          <w:sz w:val="24"/>
        </w:rPr>
      </w:pPr>
      <w:r>
        <w:rPr>
          <w:rFonts w:ascii="宋体" w:hAnsi="宋体" w:cs="Arial" w:hint="eastAsia"/>
          <w:sz w:val="24"/>
        </w:rPr>
        <w:t>批量编辑字段：可对分析模型中的字段别名、字段类型、字段属性、是否可见、字段说明等内容进行编辑。</w:t>
      </w:r>
    </w:p>
    <w:p w:rsidR="001E5D28" w:rsidRDefault="001E5D28" w:rsidP="001E5D28">
      <w:pPr>
        <w:pStyle w:val="11"/>
        <w:numPr>
          <w:ilvl w:val="0"/>
          <w:numId w:val="296"/>
        </w:numPr>
        <w:tabs>
          <w:tab w:val="left" w:pos="886"/>
        </w:tabs>
        <w:ind w:firstLine="482"/>
        <w:rPr>
          <w:rFonts w:ascii="宋体" w:hAnsi="宋体" w:cs="Arial"/>
          <w:sz w:val="24"/>
        </w:rPr>
      </w:pPr>
      <w:r>
        <w:rPr>
          <w:rFonts w:ascii="宋体" w:hAnsi="宋体" w:cs="Arial" w:hint="eastAsia"/>
          <w:sz w:val="24"/>
        </w:rPr>
        <w:t>字段关联：可与其他系统的字典进行关联，统一数据字段。</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设置层级</w:t>
      </w:r>
    </w:p>
    <w:p w:rsidR="001E5D28" w:rsidRDefault="001E5D28" w:rsidP="001E5D28">
      <w:pPr>
        <w:ind w:firstLineChars="200" w:firstLine="482"/>
        <w:rPr>
          <w:rFonts w:ascii="宋体" w:hAnsi="宋体" w:cs="Arial"/>
          <w:sz w:val="24"/>
        </w:rPr>
      </w:pPr>
      <w:r>
        <w:rPr>
          <w:rFonts w:ascii="宋体" w:hAnsi="宋体" w:cs="Arial" w:hint="eastAsia"/>
          <w:sz w:val="24"/>
        </w:rPr>
        <w:t>对分析模型中的维度进行层级划分，比如国家-省/自治区-市，需要进行层级关系的设置，以实现数据的上卷下钻。</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参数配置</w:t>
      </w:r>
    </w:p>
    <w:p w:rsidR="001E5D28" w:rsidRDefault="001E5D28" w:rsidP="001E5D28">
      <w:pPr>
        <w:ind w:firstLineChars="200" w:firstLine="482"/>
        <w:rPr>
          <w:rFonts w:ascii="宋体" w:hAnsi="宋体" w:cs="Arial"/>
          <w:sz w:val="24"/>
        </w:rPr>
      </w:pPr>
      <w:r>
        <w:rPr>
          <w:rFonts w:ascii="宋体" w:hAnsi="宋体" w:cs="Arial" w:hint="eastAsia"/>
          <w:sz w:val="24"/>
        </w:rPr>
        <w:t>自定义配置分析模型参数，配置的参数可用于数据筛选查询。</w:t>
      </w:r>
    </w:p>
    <w:p w:rsidR="001E5D28" w:rsidRDefault="001E5D28" w:rsidP="001E5D28">
      <w:pPr>
        <w:numPr>
          <w:ilvl w:val="0"/>
          <w:numId w:val="293"/>
        </w:numPr>
        <w:ind w:firstLineChars="200" w:firstLine="482"/>
        <w:rPr>
          <w:rFonts w:ascii="宋体" w:hAnsi="宋体" w:cs="Arial"/>
          <w:sz w:val="24"/>
        </w:rPr>
      </w:pPr>
      <w:r>
        <w:rPr>
          <w:rFonts w:ascii="宋体" w:hAnsi="宋体" w:cs="Arial" w:hint="eastAsia"/>
          <w:sz w:val="24"/>
        </w:rPr>
        <w:t>分析模型预览</w:t>
      </w:r>
    </w:p>
    <w:p w:rsidR="001E5D28" w:rsidRDefault="001E5D28" w:rsidP="001E5D28">
      <w:pPr>
        <w:ind w:firstLineChars="200" w:firstLine="482"/>
        <w:rPr>
          <w:rFonts w:ascii="宋体" w:hAnsi="宋体" w:cs="Arial"/>
          <w:sz w:val="24"/>
        </w:rPr>
      </w:pPr>
      <w:r>
        <w:rPr>
          <w:rFonts w:ascii="宋体" w:hAnsi="宋体" w:cs="Arial" w:hint="eastAsia"/>
          <w:sz w:val="24"/>
        </w:rPr>
        <w:t>查看经过数据处理后分析模型概况。</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仪表板</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页面设置</w:t>
      </w:r>
    </w:p>
    <w:p w:rsidR="001E5D28" w:rsidRDefault="001E5D28" w:rsidP="001E5D28">
      <w:pPr>
        <w:ind w:firstLineChars="200" w:firstLine="482"/>
        <w:rPr>
          <w:rFonts w:ascii="宋体" w:hAnsi="宋体" w:cs="Arial"/>
          <w:sz w:val="24"/>
        </w:rPr>
      </w:pPr>
      <w:r>
        <w:rPr>
          <w:rFonts w:ascii="宋体" w:hAnsi="宋体" w:cs="Arial" w:hint="eastAsia"/>
          <w:sz w:val="24"/>
        </w:rPr>
        <w:t>页面设置包含对页面尺寸、背景颜色、背景图、重置、布局和标尺线、辅助线的设置。</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工作区</w:t>
      </w:r>
    </w:p>
    <w:p w:rsidR="001E5D28" w:rsidRDefault="001E5D28" w:rsidP="001E5D28">
      <w:pPr>
        <w:ind w:firstLineChars="200" w:firstLine="482"/>
        <w:rPr>
          <w:rFonts w:ascii="宋体" w:hAnsi="宋体" w:cs="Arial"/>
          <w:sz w:val="24"/>
        </w:rPr>
      </w:pPr>
      <w:r>
        <w:rPr>
          <w:rFonts w:ascii="宋体" w:hAnsi="宋体" w:cs="Arial" w:hint="eastAsia"/>
          <w:sz w:val="24"/>
        </w:rPr>
        <w:t>工作区包含拖拽组件配置页面的画布和组件搜索，标尺线，辅助线，画布大小百分比控制来实现精准地对页面进行配置。</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页面图层</w:t>
      </w:r>
    </w:p>
    <w:p w:rsidR="001E5D28" w:rsidRDefault="001E5D28" w:rsidP="001E5D28">
      <w:pPr>
        <w:ind w:firstLineChars="200" w:firstLine="482"/>
        <w:rPr>
          <w:rFonts w:ascii="宋体" w:hAnsi="宋体" w:cs="Arial"/>
          <w:sz w:val="24"/>
        </w:rPr>
      </w:pPr>
      <w:r>
        <w:rPr>
          <w:rFonts w:ascii="宋体" w:hAnsi="宋体" w:cs="Arial" w:hint="eastAsia"/>
          <w:sz w:val="24"/>
        </w:rPr>
        <w:t>页面图层显示画布中各个组件的图层位置，根据可视化应用需要，调整每个组件图层的上下位置关系。</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图标组件</w:t>
      </w:r>
    </w:p>
    <w:p w:rsidR="001E5D28" w:rsidRDefault="001E5D28" w:rsidP="001E5D28">
      <w:pPr>
        <w:pStyle w:val="11"/>
        <w:numPr>
          <w:ilvl w:val="0"/>
          <w:numId w:val="298"/>
        </w:numPr>
        <w:tabs>
          <w:tab w:val="left" w:pos="886"/>
        </w:tabs>
        <w:ind w:firstLine="482"/>
        <w:rPr>
          <w:rFonts w:ascii="宋体" w:hAnsi="宋体" w:cs="Arial"/>
          <w:sz w:val="24"/>
        </w:rPr>
      </w:pPr>
      <w:r>
        <w:rPr>
          <w:rFonts w:ascii="宋体" w:hAnsi="宋体" w:cs="Arial" w:hint="eastAsia"/>
          <w:sz w:val="24"/>
        </w:rPr>
        <w:t>柱状图组件：柱状图组件包括水平胶囊柱状图、折线柱状图、普通柱状图。</w:t>
      </w:r>
    </w:p>
    <w:p w:rsidR="001E5D28" w:rsidRDefault="001E5D28" w:rsidP="001E5D28">
      <w:pPr>
        <w:pStyle w:val="11"/>
        <w:numPr>
          <w:ilvl w:val="0"/>
          <w:numId w:val="298"/>
        </w:numPr>
        <w:tabs>
          <w:tab w:val="left" w:pos="886"/>
        </w:tabs>
        <w:ind w:firstLine="482"/>
        <w:rPr>
          <w:rFonts w:ascii="宋体" w:hAnsi="宋体" w:cs="Arial"/>
          <w:sz w:val="24"/>
        </w:rPr>
      </w:pPr>
      <w:r>
        <w:rPr>
          <w:rFonts w:ascii="宋体" w:hAnsi="宋体" w:cs="Arial" w:hint="eastAsia"/>
          <w:sz w:val="24"/>
        </w:rPr>
        <w:t>饼图组件：饼图组件包括普通饼图、单值百分比饼图。</w:t>
      </w:r>
    </w:p>
    <w:p w:rsidR="001E5D28" w:rsidRDefault="001E5D28" w:rsidP="001E5D28">
      <w:pPr>
        <w:pStyle w:val="11"/>
        <w:numPr>
          <w:ilvl w:val="0"/>
          <w:numId w:val="298"/>
        </w:numPr>
        <w:tabs>
          <w:tab w:val="left" w:pos="886"/>
        </w:tabs>
        <w:ind w:firstLine="482"/>
        <w:rPr>
          <w:rFonts w:ascii="宋体" w:hAnsi="宋体" w:cs="Arial"/>
          <w:sz w:val="24"/>
        </w:rPr>
      </w:pPr>
      <w:r>
        <w:rPr>
          <w:rFonts w:ascii="宋体" w:hAnsi="宋体" w:cs="Arial" w:hint="eastAsia"/>
          <w:sz w:val="24"/>
        </w:rPr>
        <w:t>折线图组件：折线图组件包括普通折线图、区域折线图。</w:t>
      </w:r>
    </w:p>
    <w:p w:rsidR="001E5D28" w:rsidRDefault="001E5D28" w:rsidP="001E5D28">
      <w:pPr>
        <w:pStyle w:val="11"/>
        <w:numPr>
          <w:ilvl w:val="0"/>
          <w:numId w:val="298"/>
        </w:numPr>
        <w:tabs>
          <w:tab w:val="left" w:pos="886"/>
        </w:tabs>
        <w:ind w:firstLine="482"/>
        <w:rPr>
          <w:rFonts w:ascii="宋体" w:hAnsi="宋体" w:cs="Arial"/>
          <w:sz w:val="24"/>
        </w:rPr>
      </w:pPr>
      <w:r>
        <w:rPr>
          <w:rFonts w:ascii="宋体" w:hAnsi="宋体" w:cs="Arial" w:hint="eastAsia"/>
          <w:sz w:val="24"/>
        </w:rPr>
        <w:t>散点图组件：折线图组件包括气泡图、散点图。</w:t>
      </w:r>
    </w:p>
    <w:p w:rsidR="001E5D28" w:rsidRDefault="001E5D28" w:rsidP="001E5D28">
      <w:pPr>
        <w:pStyle w:val="11"/>
        <w:numPr>
          <w:ilvl w:val="0"/>
          <w:numId w:val="298"/>
        </w:numPr>
        <w:tabs>
          <w:tab w:val="left" w:pos="886"/>
        </w:tabs>
        <w:ind w:firstLine="482"/>
        <w:rPr>
          <w:rFonts w:ascii="宋体" w:hAnsi="宋体" w:cs="Arial"/>
          <w:sz w:val="24"/>
        </w:rPr>
      </w:pPr>
      <w:r>
        <w:rPr>
          <w:rFonts w:ascii="宋体" w:hAnsi="宋体" w:cs="Arial" w:hint="eastAsia"/>
          <w:sz w:val="24"/>
        </w:rPr>
        <w:lastRenderedPageBreak/>
        <w:t>地图组件：地图组件包括GIS地图、飞线地图、普通地图、填充地图、标记地图。</w:t>
      </w:r>
    </w:p>
    <w:p w:rsidR="001E5D28" w:rsidRDefault="001E5D28" w:rsidP="001E5D28">
      <w:pPr>
        <w:pStyle w:val="11"/>
        <w:numPr>
          <w:ilvl w:val="0"/>
          <w:numId w:val="298"/>
        </w:numPr>
        <w:tabs>
          <w:tab w:val="left" w:pos="886"/>
        </w:tabs>
        <w:ind w:firstLine="482"/>
        <w:rPr>
          <w:rFonts w:ascii="宋体" w:hAnsi="宋体" w:cs="Arial"/>
          <w:sz w:val="24"/>
        </w:rPr>
      </w:pPr>
      <w:r>
        <w:rPr>
          <w:rFonts w:ascii="宋体" w:hAnsi="宋体" w:cs="Arial" w:hint="eastAsia"/>
          <w:sz w:val="24"/>
        </w:rPr>
        <w:t>其他组件：其他组件热力图、字符云、仪表盘、漏斗图、雷达图、表格。</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指标组件</w:t>
      </w:r>
    </w:p>
    <w:p w:rsidR="001E5D28" w:rsidRDefault="001E5D28" w:rsidP="001E5D28">
      <w:pPr>
        <w:ind w:firstLineChars="200" w:firstLine="482"/>
        <w:rPr>
          <w:rFonts w:ascii="宋体" w:hAnsi="宋体" w:cs="Arial"/>
          <w:sz w:val="24"/>
        </w:rPr>
      </w:pPr>
      <w:r>
        <w:rPr>
          <w:rFonts w:ascii="宋体" w:hAnsi="宋体" w:cs="Arial" w:hint="eastAsia"/>
          <w:sz w:val="24"/>
        </w:rPr>
        <w:t>指标组件是指单指标组件，主要用于单个数值指标的显示。</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筛选器</w:t>
      </w:r>
    </w:p>
    <w:p w:rsidR="001E5D28" w:rsidRDefault="001E5D28" w:rsidP="001E5D28">
      <w:pPr>
        <w:ind w:firstLineChars="200" w:firstLine="482"/>
        <w:rPr>
          <w:rFonts w:ascii="宋体" w:hAnsi="宋体" w:cs="Arial"/>
          <w:sz w:val="24"/>
        </w:rPr>
      </w:pPr>
      <w:r>
        <w:rPr>
          <w:rFonts w:ascii="宋体" w:hAnsi="宋体" w:cs="Arial" w:hint="eastAsia"/>
          <w:sz w:val="24"/>
        </w:rPr>
        <w:t>筛选器中包含多种类型的筛选器组件，可根据实际情况选择需要的筛选器，并且可将多个筛选器组合使用。</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控件组件</w:t>
      </w:r>
    </w:p>
    <w:p w:rsidR="001E5D28" w:rsidRDefault="001E5D28" w:rsidP="001E5D28">
      <w:pPr>
        <w:ind w:firstLineChars="200" w:firstLine="482"/>
        <w:rPr>
          <w:rFonts w:ascii="宋体" w:hAnsi="宋体" w:cs="Arial"/>
          <w:sz w:val="24"/>
        </w:rPr>
      </w:pPr>
      <w:r>
        <w:rPr>
          <w:rFonts w:ascii="宋体" w:hAnsi="宋体" w:cs="Arial" w:hint="eastAsia"/>
          <w:sz w:val="24"/>
        </w:rPr>
        <w:t>控件组件包含文字、图标、图片、按钮、标签、矩形、圆形、直线等多种控件。</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主体设置</w:t>
      </w:r>
    </w:p>
    <w:p w:rsidR="001E5D28" w:rsidRDefault="001E5D28" w:rsidP="001E5D28">
      <w:pPr>
        <w:ind w:firstLineChars="200" w:firstLine="482"/>
        <w:rPr>
          <w:rFonts w:ascii="宋体" w:hAnsi="宋体" w:cs="Arial"/>
          <w:sz w:val="24"/>
        </w:rPr>
      </w:pPr>
      <w:r>
        <w:rPr>
          <w:rFonts w:ascii="宋体" w:hAnsi="宋体" w:cs="Arial" w:hint="eastAsia"/>
          <w:sz w:val="24"/>
        </w:rPr>
        <w:t>主体设置可对组件的亮色和暗色风格，当前组件的位置和尺寸，背景和边框颜色及圆角、边距的设置；标题设置下有标题名称，跳转地址，名称的显隐，字体颜色，字号，名称，字体样式加粗，斜体，对齐（左对齐，居中对齐，右对齐，两端对齐）等进行设置。</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标题设置</w:t>
      </w:r>
    </w:p>
    <w:p w:rsidR="001E5D28" w:rsidRDefault="001E5D28" w:rsidP="001E5D28">
      <w:pPr>
        <w:ind w:firstLineChars="200" w:firstLine="482"/>
        <w:rPr>
          <w:rFonts w:ascii="宋体" w:hAnsi="宋体" w:cs="Arial"/>
          <w:sz w:val="24"/>
        </w:rPr>
      </w:pPr>
      <w:r>
        <w:rPr>
          <w:rFonts w:ascii="宋体" w:hAnsi="宋体" w:cs="Arial" w:hint="eastAsia"/>
          <w:sz w:val="24"/>
        </w:rPr>
        <w:t>标题设置是对组件的标题进行设置，包括标题的颜色、字体大小、样式、字体风格、左距离、右距离、顶距离、底距离、对齐方式、左边距、右边距、上边距、下边距等内容进行设置。</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显示设置</w:t>
      </w:r>
    </w:p>
    <w:p w:rsidR="001E5D28" w:rsidRDefault="001E5D28" w:rsidP="001E5D28">
      <w:pPr>
        <w:ind w:firstLineChars="200" w:firstLine="482"/>
        <w:rPr>
          <w:rFonts w:ascii="宋体" w:hAnsi="宋体" w:cs="Arial"/>
          <w:sz w:val="24"/>
        </w:rPr>
      </w:pPr>
      <w:r>
        <w:rPr>
          <w:rFonts w:ascii="宋体" w:hAnsi="宋体" w:cs="Arial" w:hint="eastAsia"/>
          <w:sz w:val="24"/>
        </w:rPr>
        <w:t>显示设置是对组件的X轴、Y轴、X轴文字、Y轴文字隐藏显示，X轴线、Y轴线、标签隐藏显示，标签位置设置有内部、上部、左边、右边，图例的隐藏显示，图例位置上、下、左、右，是否堆叠显示，颜色有纯色、渐变色选项，渐变色方向有左右、上下、左上右下、左下右上等内容进行设置。</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数据设置</w:t>
      </w:r>
    </w:p>
    <w:p w:rsidR="001E5D28" w:rsidRDefault="001E5D28" w:rsidP="001E5D28">
      <w:pPr>
        <w:ind w:firstLineChars="200" w:firstLine="482"/>
        <w:rPr>
          <w:rFonts w:ascii="宋体" w:hAnsi="宋体" w:cs="Arial"/>
          <w:sz w:val="24"/>
        </w:rPr>
      </w:pPr>
      <w:r>
        <w:rPr>
          <w:rFonts w:ascii="宋体" w:hAnsi="宋体" w:cs="Arial" w:hint="eastAsia"/>
          <w:sz w:val="24"/>
        </w:rPr>
        <w:t>通过获取分析模型的维度、度量和数据筛选，将数据与可视化组件进行绑定，完成数据展现。</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仪表板发布</w:t>
      </w:r>
    </w:p>
    <w:p w:rsidR="001E5D28" w:rsidRDefault="001E5D28" w:rsidP="001E5D28">
      <w:pPr>
        <w:ind w:firstLineChars="200" w:firstLine="482"/>
        <w:rPr>
          <w:rFonts w:ascii="宋体" w:hAnsi="宋体" w:cs="Arial"/>
          <w:sz w:val="24"/>
        </w:rPr>
      </w:pPr>
      <w:r>
        <w:rPr>
          <w:rFonts w:ascii="宋体" w:hAnsi="宋体" w:cs="Arial" w:hint="eastAsia"/>
          <w:sz w:val="24"/>
        </w:rPr>
        <w:t>将完成配置的仪表板进行发布，发布后可嵌入到数据门户中，用户可在数据门户中查看已发布的仪表板。</w:t>
      </w:r>
    </w:p>
    <w:p w:rsidR="001E5D28" w:rsidRDefault="001E5D28" w:rsidP="001E5D28">
      <w:pPr>
        <w:numPr>
          <w:ilvl w:val="0"/>
          <w:numId w:val="297"/>
        </w:numPr>
        <w:ind w:firstLineChars="200" w:firstLine="482"/>
        <w:rPr>
          <w:rFonts w:ascii="宋体" w:hAnsi="宋体" w:cs="Arial"/>
          <w:sz w:val="24"/>
        </w:rPr>
      </w:pPr>
      <w:r>
        <w:rPr>
          <w:rFonts w:ascii="宋体" w:hAnsi="宋体" w:cs="Arial" w:hint="eastAsia"/>
          <w:sz w:val="24"/>
        </w:rPr>
        <w:t>仪表板预览</w:t>
      </w:r>
    </w:p>
    <w:p w:rsidR="001E5D28" w:rsidRDefault="001E5D28" w:rsidP="001E5D28">
      <w:pPr>
        <w:ind w:firstLineChars="200" w:firstLine="482"/>
        <w:rPr>
          <w:rFonts w:ascii="宋体" w:hAnsi="宋体" w:cs="Arial"/>
          <w:sz w:val="24"/>
        </w:rPr>
      </w:pPr>
      <w:r>
        <w:rPr>
          <w:rFonts w:ascii="宋体" w:hAnsi="宋体" w:cs="Arial" w:hint="eastAsia"/>
          <w:sz w:val="24"/>
        </w:rPr>
        <w:t>可对已经完成的仪表板进行预览，查看仪表板实际完成情况和数据展示情况。</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lastRenderedPageBreak/>
        <w:t>移动端</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页面设置</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页面设置包含对页面尺寸、背景颜色、背景图、重置、布局和标尺线、辅助线的设置。</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工作区</w:t>
      </w:r>
    </w:p>
    <w:p w:rsidR="001E5D28" w:rsidRDefault="001E5D28" w:rsidP="001E5D28">
      <w:pPr>
        <w:ind w:firstLineChars="200" w:firstLine="482"/>
        <w:rPr>
          <w:rFonts w:ascii="宋体" w:hAnsi="宋体" w:cs="Arial"/>
          <w:sz w:val="24"/>
        </w:rPr>
      </w:pPr>
      <w:r>
        <w:rPr>
          <w:rFonts w:ascii="宋体" w:hAnsi="宋体" w:cs="Arial" w:hint="eastAsia"/>
          <w:sz w:val="24"/>
        </w:rPr>
        <w:t>工作区包含拖拽组件配置页面的画布和组件搜索，标尺线，辅助线，画布大小百分比控制来实现精准地对页面进行配置。</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页面图层</w:t>
      </w:r>
    </w:p>
    <w:p w:rsidR="001E5D28" w:rsidRDefault="001E5D28" w:rsidP="001E5D28">
      <w:pPr>
        <w:ind w:firstLineChars="200" w:firstLine="482"/>
        <w:rPr>
          <w:rFonts w:ascii="宋体" w:hAnsi="宋体" w:cs="Arial"/>
          <w:sz w:val="24"/>
        </w:rPr>
      </w:pPr>
      <w:r>
        <w:rPr>
          <w:rFonts w:ascii="宋体" w:hAnsi="宋体" w:cs="Arial" w:hint="eastAsia"/>
          <w:sz w:val="24"/>
        </w:rPr>
        <w:t>页面图层显示画布中各个组件的图层位置，根据可视化应用需要，调整每个组件图层的上下位置关系。</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图标组件</w:t>
      </w:r>
    </w:p>
    <w:p w:rsidR="001E5D28" w:rsidRDefault="001E5D28" w:rsidP="001E5D28">
      <w:pPr>
        <w:pStyle w:val="11"/>
        <w:numPr>
          <w:ilvl w:val="0"/>
          <w:numId w:val="300"/>
        </w:numPr>
        <w:tabs>
          <w:tab w:val="left" w:pos="886"/>
        </w:tabs>
        <w:ind w:firstLine="482"/>
        <w:rPr>
          <w:rFonts w:ascii="宋体" w:hAnsi="宋体" w:cs="Arial"/>
          <w:sz w:val="24"/>
        </w:rPr>
      </w:pPr>
      <w:r>
        <w:rPr>
          <w:rFonts w:ascii="宋体" w:hAnsi="宋体" w:cs="Arial" w:hint="eastAsia"/>
          <w:sz w:val="24"/>
        </w:rPr>
        <w:t>柱状图组件：柱状图组件包括水平胶囊柱状图、折线柱状图、普通柱状图。</w:t>
      </w:r>
    </w:p>
    <w:p w:rsidR="001E5D28" w:rsidRDefault="001E5D28" w:rsidP="001E5D28">
      <w:pPr>
        <w:pStyle w:val="11"/>
        <w:numPr>
          <w:ilvl w:val="0"/>
          <w:numId w:val="300"/>
        </w:numPr>
        <w:tabs>
          <w:tab w:val="left" w:pos="886"/>
        </w:tabs>
        <w:ind w:firstLine="482"/>
        <w:rPr>
          <w:rFonts w:ascii="宋体" w:hAnsi="宋体" w:cs="Arial"/>
          <w:sz w:val="24"/>
        </w:rPr>
      </w:pPr>
      <w:r>
        <w:rPr>
          <w:rFonts w:ascii="宋体" w:hAnsi="宋体" w:cs="Arial" w:hint="eastAsia"/>
          <w:sz w:val="24"/>
        </w:rPr>
        <w:t>饼图组件：饼图组件包括普通饼图、单值百分比饼图。</w:t>
      </w:r>
    </w:p>
    <w:p w:rsidR="001E5D28" w:rsidRDefault="001E5D28" w:rsidP="001E5D28">
      <w:pPr>
        <w:pStyle w:val="11"/>
        <w:numPr>
          <w:ilvl w:val="0"/>
          <w:numId w:val="300"/>
        </w:numPr>
        <w:tabs>
          <w:tab w:val="left" w:pos="886"/>
        </w:tabs>
        <w:ind w:firstLine="482"/>
        <w:rPr>
          <w:rFonts w:ascii="宋体" w:hAnsi="宋体" w:cs="Arial"/>
          <w:sz w:val="24"/>
        </w:rPr>
      </w:pPr>
      <w:r>
        <w:rPr>
          <w:rFonts w:ascii="宋体" w:hAnsi="宋体" w:cs="Arial" w:hint="eastAsia"/>
          <w:sz w:val="24"/>
        </w:rPr>
        <w:t>折线图组件：折线图组件包括普通折线图、区域折线图。</w:t>
      </w:r>
    </w:p>
    <w:p w:rsidR="001E5D28" w:rsidRDefault="001E5D28" w:rsidP="001E5D28">
      <w:pPr>
        <w:pStyle w:val="11"/>
        <w:numPr>
          <w:ilvl w:val="0"/>
          <w:numId w:val="300"/>
        </w:numPr>
        <w:tabs>
          <w:tab w:val="left" w:pos="886"/>
        </w:tabs>
        <w:ind w:firstLine="482"/>
        <w:rPr>
          <w:rFonts w:ascii="宋体" w:hAnsi="宋体" w:cs="Arial"/>
          <w:sz w:val="24"/>
        </w:rPr>
      </w:pPr>
      <w:r>
        <w:rPr>
          <w:rFonts w:ascii="宋体" w:hAnsi="宋体" w:cs="Arial" w:hint="eastAsia"/>
          <w:sz w:val="24"/>
        </w:rPr>
        <w:t>散点图组件：折线图组件包括气泡图、散点图。</w:t>
      </w:r>
    </w:p>
    <w:p w:rsidR="001E5D28" w:rsidRDefault="001E5D28" w:rsidP="001E5D28">
      <w:pPr>
        <w:pStyle w:val="11"/>
        <w:numPr>
          <w:ilvl w:val="0"/>
          <w:numId w:val="300"/>
        </w:numPr>
        <w:tabs>
          <w:tab w:val="left" w:pos="886"/>
        </w:tabs>
        <w:ind w:firstLine="482"/>
        <w:rPr>
          <w:rFonts w:ascii="宋体" w:hAnsi="宋体" w:cs="Arial"/>
          <w:sz w:val="24"/>
        </w:rPr>
      </w:pPr>
      <w:r>
        <w:rPr>
          <w:rFonts w:ascii="宋体" w:hAnsi="宋体" w:cs="Arial" w:hint="eastAsia"/>
          <w:sz w:val="24"/>
        </w:rPr>
        <w:t>地图组件：地图组件包括GIS地图、飞线地图、普通地图、填充地图、标记地图。</w:t>
      </w:r>
    </w:p>
    <w:p w:rsidR="001E5D28" w:rsidRDefault="001E5D28" w:rsidP="001E5D28">
      <w:pPr>
        <w:pStyle w:val="11"/>
        <w:numPr>
          <w:ilvl w:val="0"/>
          <w:numId w:val="300"/>
        </w:numPr>
        <w:tabs>
          <w:tab w:val="left" w:pos="886"/>
        </w:tabs>
        <w:ind w:firstLine="482"/>
        <w:rPr>
          <w:rFonts w:ascii="宋体" w:hAnsi="宋体" w:cs="Arial"/>
          <w:sz w:val="24"/>
        </w:rPr>
      </w:pPr>
      <w:r>
        <w:rPr>
          <w:rFonts w:ascii="宋体" w:hAnsi="宋体" w:cs="Arial" w:hint="eastAsia"/>
          <w:sz w:val="24"/>
        </w:rPr>
        <w:t>其他组件：其他组件热力图、字符云、仪表盘、漏斗图、雷达图、表格。</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指标组件</w:t>
      </w:r>
    </w:p>
    <w:p w:rsidR="001E5D28" w:rsidRDefault="001E5D28" w:rsidP="001E5D28">
      <w:pPr>
        <w:ind w:firstLineChars="200" w:firstLine="482"/>
        <w:rPr>
          <w:rFonts w:ascii="宋体" w:hAnsi="宋体" w:cs="Arial"/>
          <w:sz w:val="24"/>
        </w:rPr>
      </w:pPr>
      <w:r>
        <w:rPr>
          <w:rFonts w:ascii="宋体" w:hAnsi="宋体" w:cs="Arial" w:hint="eastAsia"/>
          <w:sz w:val="24"/>
        </w:rPr>
        <w:t>指标组件是指单指标组件，主要用于单个数值指标的显示。</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筛选器</w:t>
      </w:r>
    </w:p>
    <w:p w:rsidR="001E5D28" w:rsidRDefault="001E5D28" w:rsidP="001E5D28">
      <w:pPr>
        <w:ind w:firstLineChars="200" w:firstLine="482"/>
        <w:rPr>
          <w:rFonts w:ascii="宋体" w:hAnsi="宋体" w:cs="Arial"/>
          <w:sz w:val="24"/>
        </w:rPr>
      </w:pPr>
      <w:r>
        <w:rPr>
          <w:rFonts w:ascii="宋体" w:hAnsi="宋体" w:cs="Arial" w:hint="eastAsia"/>
          <w:sz w:val="24"/>
        </w:rPr>
        <w:t>筛选器中包含多种类型的筛选器组件，可根据实际情况选择需要的筛选器，并且可将多个筛选器组合使用。</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控件组件</w:t>
      </w:r>
    </w:p>
    <w:p w:rsidR="001E5D28" w:rsidRDefault="001E5D28" w:rsidP="001E5D28">
      <w:pPr>
        <w:ind w:firstLineChars="200" w:firstLine="482"/>
        <w:rPr>
          <w:rFonts w:ascii="宋体" w:hAnsi="宋体" w:cs="Arial"/>
          <w:sz w:val="24"/>
        </w:rPr>
      </w:pPr>
      <w:r>
        <w:rPr>
          <w:rFonts w:ascii="宋体" w:hAnsi="宋体" w:cs="Arial" w:hint="eastAsia"/>
          <w:sz w:val="24"/>
        </w:rPr>
        <w:t>控件组件包含文字、图标、图片、按钮、标签、矩形、圆形、直线等多种控件。</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主体设置</w:t>
      </w:r>
    </w:p>
    <w:p w:rsidR="001E5D28" w:rsidRDefault="001E5D28" w:rsidP="001E5D28">
      <w:pPr>
        <w:ind w:firstLineChars="200" w:firstLine="482"/>
        <w:rPr>
          <w:rFonts w:ascii="宋体" w:hAnsi="宋体" w:cs="Arial"/>
          <w:sz w:val="24"/>
        </w:rPr>
      </w:pPr>
      <w:r>
        <w:rPr>
          <w:rFonts w:ascii="宋体" w:hAnsi="宋体" w:cs="Arial" w:hint="eastAsia"/>
          <w:sz w:val="24"/>
        </w:rPr>
        <w:t>主体设置可对组件的亮色和暗色风格，当前组件的位置和尺寸，背景和边框颜色及圆角、边距的设置；标题设置下有标题名称，跳转地址，名称的显隐，字体颜色，字号，名称，字体样式加粗，斜体，对齐（左对齐，居中对齐，右对齐，两端对齐）等进行设置。</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标题设置</w:t>
      </w:r>
    </w:p>
    <w:p w:rsidR="001E5D28" w:rsidRDefault="001E5D28" w:rsidP="001E5D28">
      <w:pPr>
        <w:ind w:firstLineChars="200" w:firstLine="482"/>
        <w:rPr>
          <w:rFonts w:ascii="宋体" w:hAnsi="宋体" w:cs="Arial"/>
          <w:sz w:val="24"/>
        </w:rPr>
      </w:pPr>
      <w:r>
        <w:rPr>
          <w:rFonts w:ascii="宋体" w:hAnsi="宋体" w:cs="Arial" w:hint="eastAsia"/>
          <w:sz w:val="24"/>
        </w:rPr>
        <w:t>标题设置是对组件的标题进行设置，包括标题的颜色、字体大小、样式、字体风格、</w:t>
      </w:r>
      <w:r>
        <w:rPr>
          <w:rFonts w:ascii="宋体" w:hAnsi="宋体" w:cs="Arial" w:hint="eastAsia"/>
          <w:sz w:val="24"/>
        </w:rPr>
        <w:lastRenderedPageBreak/>
        <w:t>左距离、右距离、顶距离、底距离、对齐方式、左边距、右边距、上边距、下边距等内容进行设置。</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显示设置</w:t>
      </w:r>
    </w:p>
    <w:p w:rsidR="001E5D28" w:rsidRDefault="001E5D28" w:rsidP="001E5D28">
      <w:pPr>
        <w:ind w:firstLineChars="200" w:firstLine="482"/>
        <w:rPr>
          <w:rFonts w:ascii="宋体" w:hAnsi="宋体" w:cs="Arial"/>
          <w:sz w:val="24"/>
        </w:rPr>
      </w:pPr>
      <w:r>
        <w:rPr>
          <w:rFonts w:ascii="宋体" w:hAnsi="宋体" w:cs="Arial" w:hint="eastAsia"/>
          <w:sz w:val="24"/>
        </w:rPr>
        <w:t>显示设置是对组件的X轴、Y轴、X轴文字、Y轴文字隐藏显示，X轴线、Y轴线、标签隐藏显示，标签位置设置有内部、上部、左边、右边，图例的隐藏显示，图例位置上、下、左、右，是否堆叠显示，颜色有纯色、渐变色选项，渐变色方向有左右、上下、左上右下、左下右上等内容进行设置。</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数据设置</w:t>
      </w:r>
    </w:p>
    <w:p w:rsidR="001E5D28" w:rsidRDefault="001E5D28" w:rsidP="001E5D28">
      <w:pPr>
        <w:ind w:firstLineChars="200" w:firstLine="482"/>
        <w:rPr>
          <w:rFonts w:ascii="宋体" w:hAnsi="宋体" w:cs="Arial"/>
          <w:sz w:val="24"/>
        </w:rPr>
      </w:pPr>
      <w:r>
        <w:rPr>
          <w:rFonts w:ascii="宋体" w:hAnsi="宋体" w:cs="Arial" w:hint="eastAsia"/>
          <w:sz w:val="24"/>
        </w:rPr>
        <w:t>通过获取分析模型的维度、度量和数据筛选，将数据与可视化组件进行绑定，完成数据展现。</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移动端发布</w:t>
      </w:r>
    </w:p>
    <w:p w:rsidR="001E5D28" w:rsidRDefault="001E5D28" w:rsidP="001E5D28">
      <w:pPr>
        <w:ind w:firstLineChars="200" w:firstLine="482"/>
        <w:rPr>
          <w:rFonts w:ascii="宋体" w:hAnsi="宋体" w:cs="Arial"/>
          <w:sz w:val="24"/>
        </w:rPr>
      </w:pPr>
      <w:r>
        <w:rPr>
          <w:rFonts w:ascii="宋体" w:hAnsi="宋体" w:cs="Arial" w:hint="eastAsia"/>
          <w:sz w:val="24"/>
        </w:rPr>
        <w:t>将完成配置的移动端进行发布，发布后可嵌入到数据门户中，用户可在数据门户中查看已发布的移动端。</w:t>
      </w:r>
    </w:p>
    <w:p w:rsidR="001E5D28" w:rsidRDefault="001E5D28" w:rsidP="001E5D28">
      <w:pPr>
        <w:numPr>
          <w:ilvl w:val="0"/>
          <w:numId w:val="299"/>
        </w:numPr>
        <w:ind w:firstLineChars="200" w:firstLine="482"/>
        <w:rPr>
          <w:rFonts w:ascii="宋体" w:hAnsi="宋体" w:cs="Arial"/>
          <w:sz w:val="24"/>
        </w:rPr>
      </w:pPr>
      <w:r>
        <w:rPr>
          <w:rFonts w:ascii="宋体" w:hAnsi="宋体" w:cs="Arial" w:hint="eastAsia"/>
          <w:sz w:val="24"/>
        </w:rPr>
        <w:t>移动端预览</w:t>
      </w:r>
    </w:p>
    <w:p w:rsidR="001E5D28" w:rsidRDefault="001E5D28" w:rsidP="001E5D28">
      <w:pPr>
        <w:ind w:firstLineChars="200" w:firstLine="482"/>
        <w:rPr>
          <w:rFonts w:ascii="宋体" w:hAnsi="宋体" w:cs="Arial"/>
          <w:sz w:val="24"/>
        </w:rPr>
      </w:pPr>
      <w:r>
        <w:rPr>
          <w:rFonts w:ascii="宋体" w:hAnsi="宋体" w:cs="Arial" w:hint="eastAsia"/>
          <w:sz w:val="24"/>
        </w:rPr>
        <w:t>可对已经完成的移动端进行预览，查看移动端实际完成情况和数据展示情况。</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报表</w:t>
      </w:r>
    </w:p>
    <w:p w:rsidR="001E5D28" w:rsidRDefault="001E5D28" w:rsidP="001E5D28">
      <w:pPr>
        <w:numPr>
          <w:ilvl w:val="0"/>
          <w:numId w:val="301"/>
        </w:numPr>
        <w:ind w:firstLineChars="200" w:firstLine="482"/>
        <w:rPr>
          <w:rFonts w:ascii="宋体" w:hAnsi="宋体" w:cs="Arial"/>
          <w:sz w:val="24"/>
        </w:rPr>
      </w:pPr>
      <w:r>
        <w:rPr>
          <w:rFonts w:ascii="宋体" w:hAnsi="宋体" w:cs="Arial" w:hint="eastAsia"/>
          <w:sz w:val="24"/>
        </w:rPr>
        <w:t>常用工具</w:t>
      </w:r>
    </w:p>
    <w:p w:rsidR="001E5D28" w:rsidRDefault="001E5D28" w:rsidP="001E5D28">
      <w:pPr>
        <w:ind w:firstLineChars="200" w:firstLine="482"/>
        <w:rPr>
          <w:rFonts w:ascii="宋体" w:hAnsi="宋体" w:cs="Arial"/>
          <w:sz w:val="24"/>
        </w:rPr>
      </w:pPr>
      <w:r>
        <w:rPr>
          <w:rFonts w:ascii="宋体" w:hAnsi="宋体" w:cs="Arial" w:hint="eastAsia"/>
          <w:sz w:val="24"/>
        </w:rPr>
        <w:t>常用工具中包含了常用的报表编辑工具，包括保存、预览、退出；单元格时样式包括，选择字体、字体大小、加粗、斜体、下划线、填充、字体颜色等；对齐设置包括，顶端对齐、垂直居中、底端对齐、左对齐、居中、右对齐等；边框设置；合并设置包括，合并单元格、拆分单元格等。</w:t>
      </w:r>
    </w:p>
    <w:p w:rsidR="001E5D28" w:rsidRDefault="001E5D28" w:rsidP="001E5D28">
      <w:pPr>
        <w:numPr>
          <w:ilvl w:val="0"/>
          <w:numId w:val="301"/>
        </w:numPr>
        <w:ind w:firstLineChars="200" w:firstLine="482"/>
        <w:rPr>
          <w:rFonts w:ascii="宋体" w:hAnsi="宋体" w:cs="Arial"/>
          <w:sz w:val="24"/>
        </w:rPr>
      </w:pPr>
      <w:r>
        <w:rPr>
          <w:rFonts w:ascii="宋体" w:hAnsi="宋体" w:cs="Arial" w:hint="eastAsia"/>
          <w:sz w:val="24"/>
        </w:rPr>
        <w:t>报表配置</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参数设置：通过参数设置可以给报表添加自定义参数，参数可用于数据筛选查询。</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查询项配置：通过查询项配置可以自定义配置报表的查询条。</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页眉页脚配置：可配置报表的页眉页脚，页眉位于文档中每个页面的顶部区域，常用于显示文档的附加信息，可以插入时间、文档标题、文件名或作者姓名等；页脚位于文档中每个页面的底部的区域，常用于显示文档的附加信息。</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报表函数：支持利用常用函数对数据进行计算，包括加、减、乘、除、百分比、统计求和、平均数、中位数、标准差、绝对值等等。</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分页设置：通过分页设置可将报表分为若干分页进行展示。</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lastRenderedPageBreak/>
        <w:t>钻取设置：通过钻取设置实现对报表数据进行钻取。</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明细报表设置：通过明细报表设置可在原报表的基础上增加明细报表，从而实现数据明细跳转展示。</w:t>
      </w:r>
    </w:p>
    <w:p w:rsidR="001E5D28" w:rsidRDefault="001E5D28" w:rsidP="001E5D28">
      <w:pPr>
        <w:pStyle w:val="11"/>
        <w:numPr>
          <w:ilvl w:val="0"/>
          <w:numId w:val="302"/>
        </w:numPr>
        <w:tabs>
          <w:tab w:val="left" w:pos="886"/>
        </w:tabs>
        <w:ind w:firstLine="482"/>
        <w:rPr>
          <w:rFonts w:ascii="宋体" w:hAnsi="宋体" w:cs="Arial"/>
          <w:sz w:val="24"/>
        </w:rPr>
      </w:pPr>
      <w:r>
        <w:rPr>
          <w:rFonts w:ascii="宋体" w:hAnsi="宋体" w:cs="Arial" w:hint="eastAsia"/>
          <w:sz w:val="24"/>
        </w:rPr>
        <w:t>高级模型管理：通过高级模型管理可对分析模型进一步处理，包括分组聚合、行列转换等。</w:t>
      </w:r>
    </w:p>
    <w:p w:rsidR="001E5D28" w:rsidRDefault="001E5D28" w:rsidP="001E5D28">
      <w:pPr>
        <w:numPr>
          <w:ilvl w:val="0"/>
          <w:numId w:val="301"/>
        </w:numPr>
        <w:ind w:firstLineChars="200" w:firstLine="482"/>
        <w:rPr>
          <w:rFonts w:ascii="宋体" w:hAnsi="宋体" w:cs="Arial"/>
          <w:sz w:val="24"/>
        </w:rPr>
      </w:pPr>
      <w:r>
        <w:rPr>
          <w:rFonts w:ascii="宋体" w:hAnsi="宋体" w:cs="Arial" w:hint="eastAsia"/>
          <w:sz w:val="24"/>
        </w:rPr>
        <w:t>图表配置</w:t>
      </w:r>
    </w:p>
    <w:p w:rsidR="001E5D28" w:rsidRDefault="001E5D28" w:rsidP="001E5D28">
      <w:pPr>
        <w:pStyle w:val="11"/>
        <w:numPr>
          <w:ilvl w:val="0"/>
          <w:numId w:val="303"/>
        </w:numPr>
        <w:tabs>
          <w:tab w:val="left" w:pos="886"/>
        </w:tabs>
        <w:ind w:firstLine="482"/>
        <w:rPr>
          <w:rFonts w:ascii="宋体" w:hAnsi="宋体" w:cs="Arial"/>
          <w:sz w:val="24"/>
        </w:rPr>
      </w:pPr>
      <w:r>
        <w:rPr>
          <w:rFonts w:ascii="宋体" w:hAnsi="宋体" w:cs="Arial" w:hint="eastAsia"/>
          <w:sz w:val="24"/>
        </w:rPr>
        <w:t>图表类型配置：根据报表数据插入图标，图标类型支持折线图、面积图、柱状图、条形图、饼图等。</w:t>
      </w:r>
    </w:p>
    <w:p w:rsidR="001E5D28" w:rsidRDefault="001E5D28" w:rsidP="001E5D28">
      <w:pPr>
        <w:pStyle w:val="11"/>
        <w:numPr>
          <w:ilvl w:val="0"/>
          <w:numId w:val="303"/>
        </w:numPr>
        <w:tabs>
          <w:tab w:val="left" w:pos="886"/>
        </w:tabs>
        <w:ind w:firstLine="482"/>
        <w:rPr>
          <w:rFonts w:ascii="宋体" w:hAnsi="宋体" w:cs="Arial"/>
          <w:sz w:val="24"/>
        </w:rPr>
      </w:pPr>
      <w:r>
        <w:rPr>
          <w:rFonts w:ascii="宋体" w:hAnsi="宋体" w:cs="Arial" w:hint="eastAsia"/>
          <w:sz w:val="24"/>
        </w:rPr>
        <w:t>图表样式配置：可对图标样式进行设置，包括对图标的标题、副标题、鼠标提示、图例设置、XY轴设置等。</w:t>
      </w:r>
    </w:p>
    <w:p w:rsidR="001E5D28" w:rsidRDefault="001E5D28" w:rsidP="001E5D28">
      <w:pPr>
        <w:numPr>
          <w:ilvl w:val="0"/>
          <w:numId w:val="301"/>
        </w:numPr>
        <w:ind w:firstLineChars="200" w:firstLine="482"/>
        <w:rPr>
          <w:rFonts w:ascii="宋体" w:hAnsi="宋体" w:cs="Arial"/>
          <w:sz w:val="24"/>
        </w:rPr>
      </w:pPr>
      <w:r>
        <w:rPr>
          <w:rFonts w:ascii="宋体" w:hAnsi="宋体" w:cs="Arial" w:hint="eastAsia"/>
          <w:sz w:val="24"/>
        </w:rPr>
        <w:t>报表发布</w:t>
      </w:r>
    </w:p>
    <w:p w:rsidR="001E5D28" w:rsidRDefault="001E5D28" w:rsidP="001E5D28">
      <w:pPr>
        <w:ind w:firstLineChars="200" w:firstLine="482"/>
        <w:rPr>
          <w:rFonts w:ascii="宋体" w:hAnsi="宋体" w:cs="Arial"/>
          <w:sz w:val="24"/>
        </w:rPr>
      </w:pPr>
      <w:r>
        <w:rPr>
          <w:rFonts w:ascii="宋体" w:hAnsi="宋体" w:cs="Arial" w:hint="eastAsia"/>
          <w:sz w:val="24"/>
        </w:rPr>
        <w:t>将完成配置的报表进行发布，发布后可嵌入到数据门户中，用户可在数据门户中查看已发布的报表。</w:t>
      </w:r>
    </w:p>
    <w:p w:rsidR="001E5D28" w:rsidRDefault="001E5D28" w:rsidP="001E5D28">
      <w:pPr>
        <w:numPr>
          <w:ilvl w:val="0"/>
          <w:numId w:val="301"/>
        </w:numPr>
        <w:ind w:firstLineChars="200" w:firstLine="482"/>
        <w:rPr>
          <w:rFonts w:ascii="宋体" w:hAnsi="宋体" w:cs="Arial"/>
          <w:sz w:val="24"/>
        </w:rPr>
      </w:pPr>
      <w:r>
        <w:rPr>
          <w:rFonts w:ascii="宋体" w:hAnsi="宋体" w:cs="Arial" w:hint="eastAsia"/>
          <w:sz w:val="24"/>
        </w:rPr>
        <w:t>报表预览</w:t>
      </w:r>
    </w:p>
    <w:p w:rsidR="001E5D28" w:rsidRDefault="001E5D28" w:rsidP="001E5D28">
      <w:pPr>
        <w:ind w:firstLineChars="200" w:firstLine="482"/>
        <w:rPr>
          <w:rFonts w:ascii="宋体" w:hAnsi="宋体" w:cs="Arial"/>
          <w:sz w:val="24"/>
        </w:rPr>
      </w:pPr>
      <w:r>
        <w:rPr>
          <w:rFonts w:ascii="宋体" w:hAnsi="宋体" w:cs="Arial" w:hint="eastAsia"/>
          <w:sz w:val="24"/>
        </w:rPr>
        <w:t>可对已经完成的报表进行预览，查看报表实际完成情况和数据展示情况。</w:t>
      </w:r>
    </w:p>
    <w:p w:rsidR="001E5D28" w:rsidRDefault="001E5D28" w:rsidP="001E5D28">
      <w:pPr>
        <w:numPr>
          <w:ilvl w:val="0"/>
          <w:numId w:val="301"/>
        </w:numPr>
        <w:ind w:firstLineChars="200" w:firstLine="482"/>
        <w:rPr>
          <w:rFonts w:ascii="宋体" w:hAnsi="宋体" w:cs="Arial"/>
          <w:sz w:val="24"/>
        </w:rPr>
      </w:pPr>
      <w:r>
        <w:rPr>
          <w:rFonts w:ascii="宋体" w:hAnsi="宋体" w:cs="Arial" w:hint="eastAsia"/>
          <w:sz w:val="24"/>
        </w:rPr>
        <w:t>报表导出及打印</w:t>
      </w:r>
    </w:p>
    <w:p w:rsidR="001E5D28" w:rsidRDefault="001E5D28" w:rsidP="001E5D28">
      <w:pPr>
        <w:ind w:firstLineChars="200" w:firstLine="482"/>
        <w:rPr>
          <w:rFonts w:ascii="宋体" w:hAnsi="宋体" w:cs="Arial"/>
          <w:sz w:val="24"/>
        </w:rPr>
      </w:pPr>
      <w:r>
        <w:rPr>
          <w:rFonts w:ascii="宋体" w:hAnsi="宋体" w:cs="Arial" w:hint="eastAsia"/>
          <w:sz w:val="24"/>
        </w:rPr>
        <w:t>报表配置后可以将其进行导出,导出格式支持pdf、excel格式，并且支持在线打印功能。</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数据门户</w:t>
      </w:r>
    </w:p>
    <w:p w:rsidR="001E5D28" w:rsidRDefault="001E5D28" w:rsidP="001E5D28">
      <w:pPr>
        <w:numPr>
          <w:ilvl w:val="0"/>
          <w:numId w:val="304"/>
        </w:numPr>
        <w:ind w:firstLineChars="200" w:firstLine="482"/>
        <w:rPr>
          <w:rFonts w:ascii="宋体" w:hAnsi="宋体" w:cs="Arial"/>
          <w:sz w:val="24"/>
        </w:rPr>
      </w:pPr>
      <w:r>
        <w:rPr>
          <w:rFonts w:ascii="宋体" w:hAnsi="宋体" w:cs="Arial" w:hint="eastAsia"/>
          <w:sz w:val="24"/>
        </w:rPr>
        <w:t>门户编辑</w:t>
      </w:r>
    </w:p>
    <w:p w:rsidR="001E5D28" w:rsidRDefault="001E5D28" w:rsidP="001E5D28">
      <w:pPr>
        <w:ind w:firstLineChars="200" w:firstLine="482"/>
        <w:rPr>
          <w:rFonts w:ascii="宋体" w:hAnsi="宋体" w:cs="Arial"/>
          <w:sz w:val="24"/>
        </w:rPr>
      </w:pPr>
      <w:r>
        <w:rPr>
          <w:rFonts w:ascii="宋体" w:hAnsi="宋体" w:cs="Arial" w:hint="eastAsia"/>
          <w:sz w:val="24"/>
        </w:rPr>
        <w:t>编辑门户名称、副标题、门户logo、导航布局、风格样式、页脚等。并生成门户地址。通过选择类型（仪表板、移动端、报表）及对应引用内容关联具体的展示内容。</w:t>
      </w:r>
    </w:p>
    <w:p w:rsidR="001E5D28" w:rsidRDefault="001E5D28" w:rsidP="001E5D28">
      <w:pPr>
        <w:numPr>
          <w:ilvl w:val="0"/>
          <w:numId w:val="304"/>
        </w:numPr>
        <w:ind w:firstLineChars="200" w:firstLine="482"/>
        <w:rPr>
          <w:rFonts w:ascii="宋体" w:hAnsi="宋体" w:cs="Arial"/>
          <w:sz w:val="24"/>
        </w:rPr>
      </w:pPr>
      <w:r>
        <w:rPr>
          <w:rFonts w:ascii="宋体" w:hAnsi="宋体" w:cs="Arial" w:hint="eastAsia"/>
          <w:sz w:val="24"/>
        </w:rPr>
        <w:t>门户发布</w:t>
      </w:r>
    </w:p>
    <w:p w:rsidR="001E5D28" w:rsidRDefault="001E5D28" w:rsidP="001E5D28">
      <w:pPr>
        <w:ind w:firstLineChars="200" w:firstLine="482"/>
        <w:rPr>
          <w:rFonts w:ascii="宋体" w:hAnsi="宋体" w:cs="Arial"/>
          <w:sz w:val="24"/>
        </w:rPr>
      </w:pPr>
      <w:r>
        <w:rPr>
          <w:rFonts w:ascii="宋体" w:hAnsi="宋体" w:cs="Arial" w:hint="eastAsia"/>
          <w:sz w:val="24"/>
        </w:rPr>
        <w:t>将已编辑的数据门户进行发布，发布后用户可通过数据门户查看相应报表。</w:t>
      </w:r>
    </w:p>
    <w:p w:rsidR="001E5D28" w:rsidRDefault="001E5D28" w:rsidP="001E5D28">
      <w:pPr>
        <w:numPr>
          <w:ilvl w:val="0"/>
          <w:numId w:val="304"/>
        </w:numPr>
        <w:ind w:firstLineChars="200" w:firstLine="482"/>
        <w:rPr>
          <w:rFonts w:ascii="宋体" w:hAnsi="宋体" w:cs="Arial"/>
          <w:sz w:val="24"/>
        </w:rPr>
      </w:pPr>
      <w:r>
        <w:rPr>
          <w:rFonts w:ascii="宋体" w:hAnsi="宋体" w:cs="Arial" w:hint="eastAsia"/>
          <w:sz w:val="24"/>
        </w:rPr>
        <w:t>门户预览</w:t>
      </w:r>
    </w:p>
    <w:p w:rsidR="001E5D28" w:rsidRDefault="001E5D28" w:rsidP="001E5D28">
      <w:pPr>
        <w:ind w:firstLineChars="200" w:firstLine="482"/>
        <w:rPr>
          <w:rFonts w:ascii="宋体" w:hAnsi="宋体" w:cs="Arial"/>
          <w:sz w:val="24"/>
        </w:rPr>
      </w:pPr>
      <w:r>
        <w:rPr>
          <w:rFonts w:ascii="宋体" w:hAnsi="宋体" w:cs="Arial" w:hint="eastAsia"/>
          <w:sz w:val="24"/>
        </w:rPr>
        <w:t>可预览已编辑的数据门户，以及数据门户中已绑定的报表。</w:t>
      </w:r>
    </w:p>
    <w:p w:rsidR="001E5D28" w:rsidRDefault="001E5D28" w:rsidP="001E5D28">
      <w:pPr>
        <w:numPr>
          <w:ilvl w:val="0"/>
          <w:numId w:val="304"/>
        </w:numPr>
        <w:ind w:firstLineChars="200" w:firstLine="482"/>
        <w:rPr>
          <w:rFonts w:ascii="宋体" w:hAnsi="宋体" w:cs="Arial"/>
          <w:sz w:val="24"/>
        </w:rPr>
      </w:pPr>
      <w:r>
        <w:rPr>
          <w:rFonts w:ascii="宋体" w:hAnsi="宋体" w:cs="Arial" w:hint="eastAsia"/>
          <w:sz w:val="24"/>
        </w:rPr>
        <w:t>门户权限配置</w:t>
      </w:r>
    </w:p>
    <w:p w:rsidR="001E5D28" w:rsidRDefault="001E5D28" w:rsidP="001E5D28">
      <w:pPr>
        <w:ind w:firstLineChars="200" w:firstLine="482"/>
        <w:rPr>
          <w:rFonts w:ascii="宋体" w:hAnsi="宋体" w:cs="Arial"/>
          <w:sz w:val="24"/>
        </w:rPr>
      </w:pPr>
      <w:r>
        <w:rPr>
          <w:rFonts w:ascii="宋体" w:hAnsi="宋体" w:cs="Arial" w:hint="eastAsia"/>
          <w:sz w:val="24"/>
        </w:rPr>
        <w:t>通过门户权限配置实现不同租户、不同角色和用户访问同一门户时所查看到的报表范围。</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权限管理</w:t>
      </w:r>
    </w:p>
    <w:p w:rsidR="001E5D28" w:rsidRDefault="001E5D28" w:rsidP="001E5D28">
      <w:pPr>
        <w:numPr>
          <w:ilvl w:val="0"/>
          <w:numId w:val="305"/>
        </w:numPr>
        <w:ind w:firstLineChars="175" w:firstLine="422"/>
        <w:rPr>
          <w:rFonts w:ascii="宋体" w:hAnsi="宋体" w:cs="Arial"/>
          <w:sz w:val="24"/>
        </w:rPr>
      </w:pPr>
      <w:r>
        <w:rPr>
          <w:rFonts w:ascii="宋体" w:hAnsi="宋体" w:cs="Arial" w:hint="eastAsia"/>
          <w:sz w:val="24"/>
        </w:rPr>
        <w:t>数据权限编辑</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通过将数据权限编辑设置不同角色访问同一个报表时所查看的数据范围。</w:t>
      </w:r>
    </w:p>
    <w:p w:rsidR="001E5D28" w:rsidRDefault="001E5D28" w:rsidP="001E5D28">
      <w:pPr>
        <w:numPr>
          <w:ilvl w:val="0"/>
          <w:numId w:val="305"/>
        </w:numPr>
        <w:ind w:firstLineChars="200" w:firstLine="482"/>
        <w:rPr>
          <w:rFonts w:ascii="宋体" w:hAnsi="宋体" w:cs="Arial"/>
          <w:sz w:val="24"/>
        </w:rPr>
      </w:pPr>
      <w:r>
        <w:rPr>
          <w:rFonts w:ascii="宋体" w:hAnsi="宋体" w:cs="Arial" w:hint="eastAsia"/>
          <w:sz w:val="24"/>
        </w:rPr>
        <w:t>权限角色编辑</w:t>
      </w:r>
    </w:p>
    <w:p w:rsidR="001E5D28" w:rsidRDefault="001E5D28" w:rsidP="001E5D28">
      <w:pPr>
        <w:ind w:firstLineChars="200" w:firstLine="482"/>
        <w:rPr>
          <w:rFonts w:ascii="宋体" w:hAnsi="宋体" w:cs="Arial"/>
          <w:sz w:val="24"/>
        </w:rPr>
      </w:pPr>
      <w:r>
        <w:rPr>
          <w:rFonts w:ascii="宋体" w:hAnsi="宋体" w:cs="Arial" w:hint="eastAsia"/>
          <w:sz w:val="24"/>
        </w:rPr>
        <w:t>通过数据权限编辑后的数据权限与系统角色进行绑定。</w:t>
      </w:r>
    </w:p>
    <w:p w:rsidR="001E5D28" w:rsidRDefault="001E5D28" w:rsidP="001E5D28">
      <w:pPr>
        <w:numPr>
          <w:ilvl w:val="0"/>
          <w:numId w:val="291"/>
        </w:numPr>
        <w:spacing w:before="120"/>
        <w:rPr>
          <w:rFonts w:ascii="宋体" w:hAnsi="宋体" w:cs="Arial"/>
          <w:b/>
          <w:sz w:val="24"/>
        </w:rPr>
      </w:pPr>
      <w:r>
        <w:rPr>
          <w:rFonts w:ascii="宋体" w:hAnsi="宋体" w:cs="Arial" w:hint="eastAsia"/>
          <w:b/>
          <w:sz w:val="24"/>
        </w:rPr>
        <w:t>报表管理</w:t>
      </w:r>
    </w:p>
    <w:p w:rsidR="001E5D28" w:rsidRDefault="001E5D28" w:rsidP="001E5D28">
      <w:pPr>
        <w:numPr>
          <w:ilvl w:val="0"/>
          <w:numId w:val="306"/>
        </w:numPr>
        <w:ind w:firstLineChars="175" w:firstLine="422"/>
        <w:rPr>
          <w:rFonts w:ascii="宋体" w:hAnsi="宋体" w:cs="Arial"/>
          <w:sz w:val="24"/>
        </w:rPr>
      </w:pPr>
      <w:r>
        <w:rPr>
          <w:rFonts w:ascii="宋体" w:hAnsi="宋体" w:cs="Arial" w:hint="eastAsia"/>
          <w:sz w:val="24"/>
        </w:rPr>
        <w:t>报表导入与导出</w:t>
      </w:r>
    </w:p>
    <w:p w:rsidR="001E5D28" w:rsidRDefault="001E5D28" w:rsidP="001E5D28">
      <w:pPr>
        <w:ind w:firstLineChars="200" w:firstLine="482"/>
        <w:rPr>
          <w:rFonts w:ascii="宋体" w:hAnsi="宋体" w:cs="Arial"/>
          <w:sz w:val="24"/>
        </w:rPr>
      </w:pPr>
      <w:r>
        <w:rPr>
          <w:rFonts w:ascii="宋体" w:hAnsi="宋体" w:cs="Arial" w:hint="eastAsia"/>
          <w:sz w:val="24"/>
        </w:rPr>
        <w:t>支持将通过仪表板、移动端、报表等配置后的报表进行导入和导出。</w:t>
      </w:r>
    </w:p>
    <w:p w:rsidR="001E5D28" w:rsidRDefault="001E5D28" w:rsidP="001E5D28">
      <w:pPr>
        <w:numPr>
          <w:ilvl w:val="0"/>
          <w:numId w:val="306"/>
        </w:numPr>
        <w:ind w:firstLineChars="175" w:firstLine="422"/>
        <w:rPr>
          <w:rFonts w:ascii="宋体" w:hAnsi="宋体" w:cs="Arial"/>
          <w:sz w:val="24"/>
        </w:rPr>
      </w:pPr>
      <w:r>
        <w:rPr>
          <w:rFonts w:ascii="宋体" w:hAnsi="宋体" w:cs="Arial" w:hint="eastAsia"/>
          <w:sz w:val="24"/>
        </w:rPr>
        <w:t>报表预览</w:t>
      </w:r>
    </w:p>
    <w:p w:rsidR="001E5D28" w:rsidRDefault="001E5D28" w:rsidP="001E5D28">
      <w:pPr>
        <w:ind w:firstLineChars="200" w:firstLine="482"/>
        <w:rPr>
          <w:rFonts w:ascii="宋体" w:hAnsi="宋体" w:cs="Arial"/>
          <w:sz w:val="24"/>
        </w:rPr>
      </w:pPr>
      <w:r>
        <w:rPr>
          <w:rFonts w:ascii="宋体" w:hAnsi="宋体" w:cs="Arial" w:hint="eastAsia"/>
          <w:sz w:val="24"/>
        </w:rPr>
        <w:t>预览通过仪表板、移动端、报表等配置后已经发布的所有报表。</w:t>
      </w:r>
    </w:p>
    <w:p w:rsidR="001E5D28" w:rsidRDefault="001E5D28" w:rsidP="001E5D28">
      <w:pPr>
        <w:pStyle w:val="3"/>
        <w:numPr>
          <w:ilvl w:val="2"/>
          <w:numId w:val="0"/>
        </w:numPr>
        <w:ind w:left="709" w:hanging="709"/>
      </w:pPr>
      <w:bookmarkStart w:id="55" w:name="_Toc171249068"/>
      <w:r>
        <w:t>1.4.</w:t>
      </w:r>
      <w:r>
        <w:rPr>
          <w:rFonts w:hint="eastAsia"/>
        </w:rPr>
        <w:t>区域健康医疗大数据资源中心</w:t>
      </w:r>
      <w:bookmarkEnd w:id="55"/>
    </w:p>
    <w:p w:rsidR="001E5D28" w:rsidRDefault="004202D8" w:rsidP="004202D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平台支持根据数据模型实现数据中心可视化建模，包括添加表、维护表的主外键信息、添加表字段，最终建立数据模型与表之间的对应关系；支持基于数据模型进行数据库表关系和表关系ER图进行展现，包括索引表、文档表和明细表；提供数据模型与数据中心表字段的映射匹配功能，包括手动映射和自动映射。</w:t>
      </w:r>
    </w:p>
    <w:p w:rsidR="001E5D28" w:rsidRDefault="001E5D28" w:rsidP="001E5D28">
      <w:pPr>
        <w:pStyle w:val="3"/>
        <w:numPr>
          <w:ilvl w:val="2"/>
          <w:numId w:val="0"/>
        </w:numPr>
        <w:ind w:left="709" w:hanging="709"/>
      </w:pPr>
      <w:bookmarkStart w:id="56" w:name="_Toc138582587"/>
      <w:r>
        <w:t>1.4.1.</w:t>
      </w:r>
      <w:r>
        <w:rPr>
          <w:rFonts w:hint="eastAsia"/>
        </w:rPr>
        <w:t>数据组织及内容设计</w:t>
      </w:r>
      <w:bookmarkEnd w:id="56"/>
      <w:r>
        <w:rPr>
          <w:rFonts w:ascii="宋体" w:hAnsi="宋体" w:cs="Arial" w:hint="eastAsia"/>
          <w:sz w:val="24"/>
        </w:rPr>
        <w:t>（评标项30)</w:t>
      </w:r>
    </w:p>
    <w:p w:rsidR="001E5D28" w:rsidRDefault="001E5D28" w:rsidP="001E5D28">
      <w:pPr>
        <w:pStyle w:val="4"/>
        <w:numPr>
          <w:ilvl w:val="3"/>
          <w:numId w:val="0"/>
        </w:numPr>
        <w:ind w:left="850" w:hanging="850"/>
        <w:rPr>
          <w:color w:val="auto"/>
        </w:rPr>
      </w:pPr>
      <w:bookmarkStart w:id="57" w:name="_Toc138582588"/>
      <w:r>
        <w:rPr>
          <w:color w:val="auto"/>
        </w:rPr>
        <w:t>1.4.1.1.</w:t>
      </w:r>
      <w:r>
        <w:rPr>
          <w:rFonts w:hint="eastAsia"/>
          <w:color w:val="auto"/>
        </w:rPr>
        <w:t>基础数据库</w:t>
      </w:r>
      <w:bookmarkEnd w:id="57"/>
    </w:p>
    <w:p w:rsidR="001E5D28" w:rsidRDefault="001E5D28" w:rsidP="001E5D28">
      <w:pPr>
        <w:pStyle w:val="5"/>
        <w:numPr>
          <w:ilvl w:val="4"/>
          <w:numId w:val="0"/>
        </w:numPr>
        <w:ind w:left="991" w:hanging="991"/>
      </w:pPr>
      <w:r>
        <w:t>1.4.1.1.1.</w:t>
      </w:r>
      <w:r>
        <w:rPr>
          <w:rFonts w:hint="eastAsia"/>
        </w:rPr>
        <w:t>全员人口库</w:t>
      </w:r>
    </w:p>
    <w:p w:rsidR="001E5D28" w:rsidRDefault="001E5D28" w:rsidP="001E5D28">
      <w:pPr>
        <w:ind w:firstLineChars="200" w:firstLine="482"/>
        <w:rPr>
          <w:rFonts w:ascii="宋体" w:hAnsi="宋体" w:cs="Arial"/>
          <w:sz w:val="24"/>
        </w:rPr>
      </w:pPr>
      <w:r>
        <w:rPr>
          <w:rFonts w:ascii="宋体" w:hAnsi="宋体" w:cs="Arial" w:hint="eastAsia"/>
          <w:sz w:val="24"/>
        </w:rPr>
        <w:t>通过全员人口库信息整合，可以形成标准统一、更新及时、真实准确、与国家信息系统对接的全员人口统筹管理信息资源，能够实现全员人口信息的实时动态管理，为促进人口与经济社会、资源环境全面协调可持续发展提供决策依据；实现相关部门人口信息资源的实时共享，为区域人口全生命周期管理服务，可支持区域医疗业务、临床信息、公共卫生、医疗保障、医药服务等业务联动，并实现与有关行业信息系统互联互通与资源共享，确保居民基本信息的真实性和准确性。</w:t>
      </w:r>
    </w:p>
    <w:p w:rsidR="001E5D28" w:rsidRDefault="001E5D28" w:rsidP="001E5D28">
      <w:pPr>
        <w:ind w:firstLineChars="200" w:firstLine="482"/>
        <w:rPr>
          <w:rFonts w:ascii="宋体" w:hAnsi="宋体" w:cs="Arial"/>
          <w:sz w:val="24"/>
        </w:rPr>
      </w:pPr>
      <w:r>
        <w:rPr>
          <w:rFonts w:ascii="宋体" w:hAnsi="宋体" w:cs="Arial" w:hint="eastAsia"/>
          <w:sz w:val="24"/>
        </w:rPr>
        <w:t>全员人口库涵盖区域内所有常住人口和流动人口的全员人口个案数据，为医疗卫生和计划生育各项业务应用、宏观决策和科学管理提供数据支撑。通过全员人口信息的实时动态管理，为促进人口与经济社会、资源环境全面协调可持续发展提供决策依据；实现相关部门人口信息资源的实时共享，为区域人口全生命周期管理服务。建立信息共享和校核机制，逐步建设人口总量和静态动态分布、健康素质、残疾人口、年龄和性别结构、教育程度、就业状态、居住状况等方面的业务信息库。</w:t>
      </w:r>
    </w:p>
    <w:p w:rsidR="001E5D28" w:rsidRDefault="001E5D28" w:rsidP="001E5D28">
      <w:pPr>
        <w:ind w:firstLineChars="200" w:firstLine="482"/>
        <w:rPr>
          <w:rFonts w:ascii="宋体" w:hAnsi="宋体" w:cs="Arial"/>
          <w:sz w:val="24"/>
        </w:rPr>
      </w:pPr>
      <w:r>
        <w:rPr>
          <w:rFonts w:ascii="宋体" w:hAnsi="宋体" w:cs="Arial" w:hint="eastAsia"/>
          <w:sz w:val="24"/>
        </w:rPr>
        <w:t>建立标准化的全员人口库，能够支持医疗业务、临床信息、公共卫生、医疗保障、</w:t>
      </w:r>
      <w:r>
        <w:rPr>
          <w:rFonts w:ascii="宋体" w:hAnsi="宋体" w:cs="Arial" w:hint="eastAsia"/>
          <w:sz w:val="24"/>
        </w:rPr>
        <w:lastRenderedPageBreak/>
        <w:t>医药服务等业务联动，并实现与有关行业信息系统互联互通与资源共享，能够有效的实现居民的身份区域内唯一识别和全程管理，确保居民基本信息的真实性和准确性，为后续的数据质量、全程健康数据共享服务以及计生业务的融合提供有力支撑和服务。</w:t>
      </w:r>
    </w:p>
    <w:p w:rsidR="001E5D28" w:rsidRDefault="001E5D28" w:rsidP="001E5D28">
      <w:pPr>
        <w:pStyle w:val="5"/>
        <w:numPr>
          <w:ilvl w:val="4"/>
          <w:numId w:val="0"/>
        </w:numPr>
        <w:ind w:left="991" w:hanging="991"/>
      </w:pPr>
      <w:r>
        <w:t>1.4.1.1.2.</w:t>
      </w:r>
      <w:r>
        <w:rPr>
          <w:rFonts w:hint="eastAsia"/>
        </w:rPr>
        <w:t>健康档案库</w:t>
      </w:r>
    </w:p>
    <w:p w:rsidR="001E5D28" w:rsidRDefault="001E5D28" w:rsidP="001E5D28">
      <w:pPr>
        <w:ind w:firstLineChars="200" w:firstLine="482"/>
        <w:rPr>
          <w:rFonts w:ascii="宋体" w:hAnsi="宋体" w:cs="Arial"/>
          <w:sz w:val="24"/>
        </w:rPr>
      </w:pPr>
      <w:r>
        <w:rPr>
          <w:rFonts w:ascii="宋体" w:hAnsi="宋体" w:cs="Arial" w:hint="eastAsia"/>
          <w:sz w:val="24"/>
        </w:rPr>
        <w:t>居民电子健康档案库能对来自医疗卫生机构的居民电子健康档案信息数据进行抽取、清洗和转换之后再根据使用需要进行加载展现。同时，负责将数据加载到有关数据库中，提供数据安全访问服务，能应对大并发量的数据访问，能支持多级平台之间数据共享、业务协同和健康档案定位的数据源、地址等索引信息。</w:t>
      </w:r>
    </w:p>
    <w:p w:rsidR="001E5D28" w:rsidRDefault="001E5D28" w:rsidP="001E5D28">
      <w:pPr>
        <w:ind w:firstLineChars="200" w:firstLine="482"/>
        <w:rPr>
          <w:rFonts w:ascii="宋体" w:hAnsi="宋体" w:cs="Arial"/>
          <w:sz w:val="24"/>
        </w:rPr>
      </w:pPr>
      <w:r>
        <w:rPr>
          <w:rFonts w:ascii="宋体" w:hAnsi="宋体" w:cs="Arial" w:hint="eastAsia"/>
          <w:sz w:val="24"/>
        </w:rPr>
        <w:t>居民电子健康档案库的数据主要来源于基层医疗卫生机构管理信息系统以及各医院信息系统和卫生计生相关业务信息系统。根据国家关于居民电子健康档案的基本概念架构，健康档案的内容主要应由个人基本信息和主要卫生服务记录两部分组成。结合区域实际情况，确定健康档案信息内容如下：一是个人基本信息包括人口学和社会经济学等基础信息以及基本健康信息。二是主要卫生服务记录，是从居民个人一生中所发生的重要卫生事件的详细记录中动态抽取的重要信息。</w:t>
      </w:r>
    </w:p>
    <w:p w:rsidR="001E5D28" w:rsidRDefault="001E5D28" w:rsidP="001E5D28">
      <w:pPr>
        <w:ind w:firstLineChars="200" w:firstLine="482"/>
        <w:rPr>
          <w:rFonts w:ascii="宋体" w:hAnsi="宋体" w:cs="Arial"/>
          <w:sz w:val="24"/>
        </w:rPr>
      </w:pPr>
      <w:r>
        <w:rPr>
          <w:rFonts w:ascii="宋体" w:hAnsi="宋体" w:cs="Arial" w:hint="eastAsia"/>
          <w:sz w:val="24"/>
        </w:rPr>
        <w:t>居民电子健康档案覆盖的人群为辖区常住居民，同时为到区域医疗机构就诊的外地患者建立电子医疗服务记录。</w:t>
      </w:r>
    </w:p>
    <w:p w:rsidR="001E5D28" w:rsidRDefault="001E5D28" w:rsidP="001E5D28">
      <w:pPr>
        <w:ind w:firstLineChars="200" w:firstLine="482"/>
        <w:rPr>
          <w:rFonts w:ascii="宋体" w:hAnsi="宋体" w:cs="Arial"/>
          <w:sz w:val="24"/>
        </w:rPr>
      </w:pPr>
      <w:r>
        <w:rPr>
          <w:rFonts w:ascii="宋体" w:hAnsi="宋体" w:cs="Arial" w:hint="eastAsia"/>
          <w:sz w:val="24"/>
        </w:rPr>
        <w:t>健康档案的基本内容由个人基本信息和主要卫生服务记录两部分组成。结合区域实际情况，确定健康档案信息内容如下：一是个人基本信息包括人口学和社会经济学等基础信息以及基本健康信息。二是主要卫生服务记录，是从居民个人一生中所发生的重要卫生事件的详细记录中动态抽取的重要信息。主要卫生服务记录有：儿童保健、妇女保健、疾病预防、疾病管理、医疗服务等内容：</w:t>
      </w:r>
    </w:p>
    <w:p w:rsidR="001E5D28" w:rsidRDefault="001E5D28" w:rsidP="001E5D28">
      <w:pPr>
        <w:widowControl/>
        <w:numPr>
          <w:ilvl w:val="0"/>
          <w:numId w:val="307"/>
        </w:numPr>
        <w:spacing w:before="120"/>
        <w:rPr>
          <w:rFonts w:ascii="宋体" w:hAnsi="宋体" w:cs="Arial"/>
          <w:b/>
          <w:sz w:val="24"/>
        </w:rPr>
      </w:pPr>
      <w:r>
        <w:rPr>
          <w:rFonts w:ascii="宋体" w:hAnsi="宋体" w:cs="Arial" w:hint="eastAsia"/>
          <w:b/>
          <w:sz w:val="24"/>
        </w:rPr>
        <w:t>健康档案数据模型</w:t>
      </w:r>
    </w:p>
    <w:p w:rsidR="001E5D28" w:rsidRDefault="001E5D28" w:rsidP="001E5D28">
      <w:pPr>
        <w:numPr>
          <w:ilvl w:val="0"/>
          <w:numId w:val="308"/>
        </w:numPr>
        <w:ind w:left="0" w:firstLineChars="175" w:firstLine="423"/>
        <w:rPr>
          <w:rFonts w:ascii="宋体" w:hAnsi="宋体" w:cs="Arial"/>
          <w:b/>
          <w:bCs/>
          <w:sz w:val="24"/>
        </w:rPr>
      </w:pPr>
      <w:r>
        <w:rPr>
          <w:rFonts w:ascii="宋体" w:hAnsi="宋体" w:cs="Arial" w:hint="eastAsia"/>
          <w:b/>
          <w:bCs/>
          <w:sz w:val="24"/>
        </w:rPr>
        <w:t>健康档案的内容</w:t>
      </w:r>
    </w:p>
    <w:p w:rsidR="001E5D28" w:rsidRDefault="001E5D28" w:rsidP="001E5D28">
      <w:pPr>
        <w:ind w:firstLineChars="200" w:firstLine="482"/>
        <w:rPr>
          <w:rFonts w:ascii="宋体" w:hAnsi="宋体" w:cs="Arial"/>
          <w:sz w:val="24"/>
        </w:rPr>
      </w:pPr>
      <w:r>
        <w:rPr>
          <w:rFonts w:ascii="宋体" w:hAnsi="宋体" w:cs="Arial" w:hint="eastAsia"/>
          <w:sz w:val="24"/>
        </w:rPr>
        <w:t>根据健康档案的基本概念和系统架构，健康档案的基本内容主要由个人基本信息和主要卫生服务记录两部分组成。</w:t>
      </w:r>
    </w:p>
    <w:p w:rsidR="001E5D28" w:rsidRDefault="001E5D28" w:rsidP="001E5D28">
      <w:pPr>
        <w:numPr>
          <w:ilvl w:val="0"/>
          <w:numId w:val="309"/>
        </w:numPr>
        <w:ind w:firstLineChars="200" w:firstLine="482"/>
        <w:rPr>
          <w:rFonts w:ascii="宋体" w:hAnsi="宋体" w:cs="Arial"/>
          <w:sz w:val="24"/>
        </w:rPr>
      </w:pPr>
      <w:r>
        <w:rPr>
          <w:rFonts w:ascii="宋体" w:hAnsi="宋体" w:cs="Arial" w:hint="eastAsia"/>
          <w:sz w:val="24"/>
        </w:rPr>
        <w:t>个人基本信息</w:t>
      </w:r>
    </w:p>
    <w:p w:rsidR="001E5D28" w:rsidRDefault="001E5D28" w:rsidP="001E5D28">
      <w:pPr>
        <w:ind w:firstLineChars="200" w:firstLine="482"/>
        <w:rPr>
          <w:rFonts w:ascii="宋体" w:hAnsi="宋体" w:cs="Arial"/>
          <w:sz w:val="24"/>
        </w:rPr>
      </w:pPr>
      <w:r>
        <w:rPr>
          <w:rFonts w:ascii="宋体" w:hAnsi="宋体" w:cs="Arial" w:hint="eastAsia"/>
          <w:sz w:val="24"/>
        </w:rPr>
        <w:t>包括人口学和社会经济学等基础信息以及基本健康信息。其中一些基本信息反映了个人固有特征，贯穿整个生命过程，内容相对稳定、客观性强。主要有：</w:t>
      </w:r>
    </w:p>
    <w:p w:rsidR="001E5D28" w:rsidRDefault="001E5D28" w:rsidP="001E5D28">
      <w:pPr>
        <w:numPr>
          <w:ilvl w:val="0"/>
          <w:numId w:val="310"/>
        </w:numPr>
        <w:tabs>
          <w:tab w:val="left" w:pos="886"/>
        </w:tabs>
        <w:rPr>
          <w:rFonts w:ascii="宋体" w:hAnsi="宋体" w:cs="Arial"/>
          <w:sz w:val="24"/>
        </w:rPr>
      </w:pPr>
      <w:r>
        <w:rPr>
          <w:rFonts w:ascii="宋体" w:hAnsi="宋体" w:cs="Arial" w:hint="eastAsia"/>
          <w:sz w:val="24"/>
        </w:rPr>
        <w:t>人口学信息：如姓名、性别、出生日期、出生地、国籍、民族、身份证件、文化程度、婚姻状况等。</w:t>
      </w:r>
    </w:p>
    <w:p w:rsidR="001E5D28" w:rsidRDefault="001E5D28" w:rsidP="001E5D28">
      <w:pPr>
        <w:numPr>
          <w:ilvl w:val="0"/>
          <w:numId w:val="310"/>
        </w:numPr>
        <w:tabs>
          <w:tab w:val="left" w:pos="886"/>
        </w:tabs>
        <w:rPr>
          <w:rFonts w:ascii="宋体" w:hAnsi="宋体" w:cs="Arial"/>
          <w:sz w:val="24"/>
        </w:rPr>
      </w:pPr>
      <w:r>
        <w:rPr>
          <w:rFonts w:ascii="宋体" w:hAnsi="宋体" w:cs="Arial" w:hint="eastAsia"/>
          <w:sz w:val="24"/>
        </w:rPr>
        <w:t>社会经济学信息：如户籍性质、联系地址、联系方式、职业类别、工作单位等。</w:t>
      </w:r>
    </w:p>
    <w:p w:rsidR="001E5D28" w:rsidRDefault="001E5D28" w:rsidP="001E5D28">
      <w:pPr>
        <w:numPr>
          <w:ilvl w:val="0"/>
          <w:numId w:val="310"/>
        </w:numPr>
        <w:tabs>
          <w:tab w:val="left" w:pos="886"/>
        </w:tabs>
        <w:rPr>
          <w:rFonts w:ascii="宋体" w:hAnsi="宋体" w:cs="Arial"/>
          <w:sz w:val="24"/>
        </w:rPr>
      </w:pPr>
      <w:r>
        <w:rPr>
          <w:rFonts w:ascii="宋体" w:hAnsi="宋体" w:cs="Arial" w:hint="eastAsia"/>
          <w:sz w:val="24"/>
        </w:rPr>
        <w:lastRenderedPageBreak/>
        <w:t>亲属信息：如子女数、父母亲姓名等。</w:t>
      </w:r>
    </w:p>
    <w:p w:rsidR="001E5D28" w:rsidRDefault="001E5D28" w:rsidP="001E5D28">
      <w:pPr>
        <w:numPr>
          <w:ilvl w:val="0"/>
          <w:numId w:val="310"/>
        </w:numPr>
        <w:tabs>
          <w:tab w:val="left" w:pos="886"/>
        </w:tabs>
        <w:rPr>
          <w:rFonts w:ascii="宋体" w:hAnsi="宋体" w:cs="Arial"/>
          <w:sz w:val="24"/>
        </w:rPr>
      </w:pPr>
      <w:r>
        <w:rPr>
          <w:rFonts w:ascii="宋体" w:hAnsi="宋体" w:cs="Arial" w:hint="eastAsia"/>
          <w:sz w:val="24"/>
        </w:rPr>
        <w:t>社会保障信息：如医疗保险类别、医疗保险号码、残疾证号码等。</w:t>
      </w:r>
    </w:p>
    <w:p w:rsidR="001E5D28" w:rsidRDefault="001E5D28" w:rsidP="001E5D28">
      <w:pPr>
        <w:numPr>
          <w:ilvl w:val="0"/>
          <w:numId w:val="310"/>
        </w:numPr>
        <w:tabs>
          <w:tab w:val="left" w:pos="886"/>
        </w:tabs>
        <w:rPr>
          <w:rFonts w:ascii="宋体" w:hAnsi="宋体" w:cs="Arial"/>
          <w:sz w:val="24"/>
        </w:rPr>
      </w:pPr>
      <w:r>
        <w:rPr>
          <w:rFonts w:ascii="宋体" w:hAnsi="宋体" w:cs="Arial" w:hint="eastAsia"/>
          <w:sz w:val="24"/>
        </w:rPr>
        <w:t>基本健康信息：如血型、过敏史、预防接种史、既往疾病史、家族遗传病史、健康危险因素、残疾情况、亲属健康情况等。</w:t>
      </w:r>
    </w:p>
    <w:p w:rsidR="001E5D28" w:rsidRDefault="001E5D28" w:rsidP="001E5D28">
      <w:pPr>
        <w:numPr>
          <w:ilvl w:val="0"/>
          <w:numId w:val="310"/>
        </w:numPr>
        <w:tabs>
          <w:tab w:val="left" w:pos="886"/>
        </w:tabs>
        <w:rPr>
          <w:rFonts w:ascii="宋体" w:hAnsi="宋体" w:cs="Arial"/>
          <w:sz w:val="24"/>
        </w:rPr>
      </w:pPr>
      <w:r>
        <w:rPr>
          <w:rFonts w:ascii="宋体" w:hAnsi="宋体" w:cs="Arial" w:hint="eastAsia"/>
          <w:sz w:val="24"/>
        </w:rPr>
        <w:t>建档信息：如建档日期、档案管理机构等。</w:t>
      </w:r>
    </w:p>
    <w:p w:rsidR="001E5D28" w:rsidRDefault="001E5D28" w:rsidP="001E5D28">
      <w:pPr>
        <w:numPr>
          <w:ilvl w:val="0"/>
          <w:numId w:val="309"/>
        </w:numPr>
        <w:ind w:firstLineChars="200" w:firstLine="482"/>
        <w:rPr>
          <w:rFonts w:ascii="宋体" w:hAnsi="宋体" w:cs="Arial"/>
          <w:sz w:val="24"/>
        </w:rPr>
      </w:pPr>
      <w:r>
        <w:rPr>
          <w:rFonts w:ascii="宋体" w:hAnsi="宋体" w:cs="Arial" w:hint="eastAsia"/>
          <w:sz w:val="24"/>
        </w:rPr>
        <w:t>卫生服务记录</w:t>
      </w:r>
    </w:p>
    <w:p w:rsidR="001E5D28" w:rsidRDefault="001E5D28" w:rsidP="001E5D28">
      <w:pPr>
        <w:numPr>
          <w:ilvl w:val="0"/>
          <w:numId w:val="311"/>
        </w:numPr>
        <w:tabs>
          <w:tab w:val="left" w:pos="886"/>
        </w:tabs>
        <w:rPr>
          <w:rFonts w:ascii="宋体" w:hAnsi="宋体" w:cs="Arial"/>
          <w:sz w:val="24"/>
        </w:rPr>
      </w:pPr>
      <w:r>
        <w:rPr>
          <w:rFonts w:ascii="宋体" w:hAnsi="宋体" w:cs="Arial" w:hint="eastAsia"/>
          <w:sz w:val="24"/>
        </w:rPr>
        <w:t>健康体检：健康体检信息，在各级、各类医疗卫生机构的健康体检记录。</w:t>
      </w:r>
    </w:p>
    <w:p w:rsidR="001E5D28" w:rsidRDefault="001E5D28" w:rsidP="001E5D28">
      <w:pPr>
        <w:numPr>
          <w:ilvl w:val="0"/>
          <w:numId w:val="311"/>
        </w:numPr>
        <w:tabs>
          <w:tab w:val="left" w:pos="886"/>
        </w:tabs>
        <w:rPr>
          <w:rFonts w:ascii="宋体" w:hAnsi="宋体" w:cs="Arial"/>
          <w:sz w:val="24"/>
        </w:rPr>
      </w:pPr>
      <w:r>
        <w:rPr>
          <w:rFonts w:ascii="宋体" w:hAnsi="宋体" w:cs="Arial" w:hint="eastAsia"/>
          <w:sz w:val="24"/>
        </w:rPr>
        <w:t>儿童保健：新生儿家庭访视信息、儿童健康体检信息、出生医学证明信息、新生儿疾病筛查信息等。</w:t>
      </w:r>
    </w:p>
    <w:p w:rsidR="001E5D28" w:rsidRDefault="001E5D28" w:rsidP="001E5D28">
      <w:pPr>
        <w:numPr>
          <w:ilvl w:val="0"/>
          <w:numId w:val="311"/>
        </w:numPr>
        <w:tabs>
          <w:tab w:val="left" w:pos="886"/>
        </w:tabs>
        <w:rPr>
          <w:rFonts w:ascii="宋体" w:hAnsi="宋体" w:cs="Arial"/>
          <w:sz w:val="24"/>
        </w:rPr>
      </w:pPr>
      <w:r>
        <w:rPr>
          <w:rFonts w:ascii="宋体" w:hAnsi="宋体" w:cs="Arial" w:hint="eastAsia"/>
          <w:sz w:val="24"/>
        </w:rPr>
        <w:t>妇女保健：婚前保健服务信息、妇女病普查信息、计划生育技术服务信息、孕产期保健服务与高危管理信息、产前筛查与诊断信息、出生缺陷监测信息、首次产前随访服务信息、产前随访服务信息、产后访视服务信息、产后42天健康体检信息等。</w:t>
      </w:r>
    </w:p>
    <w:p w:rsidR="001E5D28" w:rsidRDefault="001E5D28" w:rsidP="001E5D28">
      <w:pPr>
        <w:numPr>
          <w:ilvl w:val="0"/>
          <w:numId w:val="311"/>
        </w:numPr>
        <w:tabs>
          <w:tab w:val="left" w:pos="886"/>
        </w:tabs>
        <w:rPr>
          <w:rFonts w:ascii="宋体" w:hAnsi="宋体" w:cs="Arial"/>
          <w:sz w:val="24"/>
        </w:rPr>
      </w:pPr>
      <w:r>
        <w:rPr>
          <w:rFonts w:ascii="宋体" w:hAnsi="宋体" w:cs="Arial" w:hint="eastAsia"/>
          <w:sz w:val="24"/>
        </w:rPr>
        <w:t>疾病预防：预防接种信息、传染病报告信息、死亡医学证明信息、职业病报告卡信息、食源性疾病报告卡信息等；</w:t>
      </w:r>
    </w:p>
    <w:p w:rsidR="001E5D28" w:rsidRDefault="001E5D28" w:rsidP="001E5D28">
      <w:pPr>
        <w:numPr>
          <w:ilvl w:val="0"/>
          <w:numId w:val="311"/>
        </w:numPr>
        <w:tabs>
          <w:tab w:val="left" w:pos="886"/>
        </w:tabs>
        <w:rPr>
          <w:rFonts w:ascii="宋体" w:hAnsi="宋体" w:cs="Arial"/>
          <w:sz w:val="24"/>
        </w:rPr>
      </w:pPr>
      <w:r>
        <w:rPr>
          <w:rFonts w:ascii="宋体" w:hAnsi="宋体" w:cs="Arial" w:hint="eastAsia"/>
          <w:sz w:val="24"/>
        </w:rPr>
        <w:t>疾病管理：高血压患者随访信息、2型糖尿病患者随访信息、重性精神疾病患者管理信息、重性精神疾病患者个人信息登记、重性精神病患者随访服务、肿瘤等。</w:t>
      </w:r>
    </w:p>
    <w:p w:rsidR="001E5D28" w:rsidRDefault="001E5D28" w:rsidP="001E5D28">
      <w:pPr>
        <w:numPr>
          <w:ilvl w:val="0"/>
          <w:numId w:val="311"/>
        </w:numPr>
        <w:tabs>
          <w:tab w:val="left" w:pos="886"/>
        </w:tabs>
        <w:rPr>
          <w:rFonts w:ascii="宋体" w:hAnsi="宋体" w:cs="Arial"/>
          <w:sz w:val="24"/>
        </w:rPr>
      </w:pPr>
      <w:r>
        <w:rPr>
          <w:rFonts w:ascii="宋体" w:hAnsi="宋体" w:cs="Arial" w:hint="eastAsia"/>
          <w:sz w:val="24"/>
        </w:rPr>
        <w:t>医疗服务：临床检验检查报告、用药信息、住院病案首页信息、门诊摘要信息、住院摘要信息、会诊信息、转院(诊)信息等。</w:t>
      </w:r>
    </w:p>
    <w:p w:rsidR="001E5D28" w:rsidRDefault="001E5D28" w:rsidP="001E5D28">
      <w:pPr>
        <w:numPr>
          <w:ilvl w:val="0"/>
          <w:numId w:val="311"/>
        </w:numPr>
        <w:rPr>
          <w:rFonts w:ascii="宋体" w:hAnsi="宋体" w:cs="Arial"/>
          <w:sz w:val="24"/>
        </w:rPr>
      </w:pPr>
      <w:r>
        <w:rPr>
          <w:rFonts w:ascii="宋体" w:hAnsi="宋体" w:cs="Arial" w:hint="eastAsia"/>
          <w:sz w:val="24"/>
        </w:rPr>
        <w:t>居民电子健康档案覆盖的人群为辖区常住居民，同时为到区域医疗机构就诊的外地患者建立电子医疗服务记录等。</w:t>
      </w:r>
    </w:p>
    <w:p w:rsidR="001E5D28" w:rsidRDefault="001E5D28" w:rsidP="001E5D28">
      <w:pPr>
        <w:widowControl/>
        <w:numPr>
          <w:ilvl w:val="0"/>
          <w:numId w:val="307"/>
        </w:numPr>
        <w:spacing w:before="120"/>
        <w:rPr>
          <w:rFonts w:ascii="宋体" w:hAnsi="宋体" w:cs="Arial"/>
          <w:b/>
          <w:sz w:val="24"/>
        </w:rPr>
      </w:pPr>
      <w:r>
        <w:rPr>
          <w:rFonts w:ascii="宋体" w:hAnsi="宋体" w:cs="Arial" w:hint="eastAsia"/>
          <w:b/>
          <w:sz w:val="24"/>
        </w:rPr>
        <w:t>健康档案存储形式</w:t>
      </w:r>
    </w:p>
    <w:p w:rsidR="001E5D28" w:rsidRDefault="001E5D28" w:rsidP="001E5D28">
      <w:pPr>
        <w:ind w:firstLineChars="200" w:firstLine="482"/>
        <w:rPr>
          <w:rFonts w:ascii="宋体" w:hAnsi="宋体" w:cs="Arial"/>
          <w:sz w:val="24"/>
        </w:rPr>
      </w:pPr>
      <w:r>
        <w:rPr>
          <w:rFonts w:ascii="宋体" w:hAnsi="宋体" w:cs="Arial" w:hint="eastAsia"/>
          <w:sz w:val="24"/>
        </w:rPr>
        <w:t>居民电子健康档案信息库建议采用集中式存储方式。</w:t>
      </w:r>
    </w:p>
    <w:p w:rsidR="001E5D28" w:rsidRDefault="001E5D28" w:rsidP="001E5D28">
      <w:pPr>
        <w:ind w:firstLineChars="200" w:firstLine="482"/>
        <w:rPr>
          <w:rFonts w:ascii="宋体" w:hAnsi="宋体" w:cs="Arial"/>
          <w:sz w:val="24"/>
        </w:rPr>
      </w:pPr>
      <w:r>
        <w:rPr>
          <w:rFonts w:ascii="宋体" w:hAnsi="宋体" w:cs="Arial" w:hint="eastAsia"/>
          <w:sz w:val="24"/>
        </w:rPr>
        <w:t>健康档案数据存储主要存放健康档案相关的原始实体数据信息，主要是以健康档案未经过进一步加工的数据为主。实体的主要表现形式为文件存储和数据库中的文档存储两种类型。文档存储按照一定的健康档案信息类型进行分类，实际存储中采用数据库和XML文档混合存储的模式，它并不对健康档案信息中的明细项进行结构化，即使同一类型的数据，其存储的文档格式也可能因为版本的原因具体结构有所区别。健康档案数据的存储模型以一次健康事件为基本单位，在存储上不对健康事件进行合并和加工。在存储时系统抽取健康事件的类型、健康事件存储时间，发生时间，事件唯一号，以及健康事件的版本信息作为基础索引。</w:t>
      </w:r>
    </w:p>
    <w:p w:rsidR="001E5D28" w:rsidRDefault="001E5D28" w:rsidP="001E5D28">
      <w:pPr>
        <w:widowControl/>
        <w:numPr>
          <w:ilvl w:val="0"/>
          <w:numId w:val="307"/>
        </w:numPr>
        <w:spacing w:before="120"/>
        <w:rPr>
          <w:rFonts w:ascii="宋体" w:hAnsi="宋体" w:cs="Arial"/>
          <w:b/>
          <w:sz w:val="24"/>
        </w:rPr>
      </w:pPr>
      <w:r>
        <w:rPr>
          <w:rFonts w:ascii="宋体" w:hAnsi="宋体" w:cs="Arial" w:hint="eastAsia"/>
          <w:b/>
          <w:sz w:val="24"/>
        </w:rPr>
        <w:t>健康档案索引数据库</w:t>
      </w:r>
    </w:p>
    <w:p w:rsidR="001E5D28" w:rsidRDefault="001E5D28" w:rsidP="001E5D28">
      <w:pPr>
        <w:numPr>
          <w:ilvl w:val="0"/>
          <w:numId w:val="312"/>
        </w:numPr>
        <w:ind w:firstLineChars="200" w:firstLine="484"/>
        <w:rPr>
          <w:rFonts w:ascii="宋体" w:hAnsi="宋体" w:cs="Arial"/>
          <w:b/>
          <w:bCs/>
          <w:sz w:val="24"/>
        </w:rPr>
      </w:pPr>
      <w:r>
        <w:rPr>
          <w:rFonts w:ascii="宋体" w:hAnsi="宋体" w:cs="Arial" w:hint="eastAsia"/>
          <w:b/>
          <w:bCs/>
          <w:sz w:val="24"/>
        </w:rPr>
        <w:lastRenderedPageBreak/>
        <w:t>健康档案索引服务</w:t>
      </w:r>
    </w:p>
    <w:p w:rsidR="001E5D28" w:rsidRDefault="001E5D28" w:rsidP="001E5D28">
      <w:pPr>
        <w:ind w:firstLineChars="200" w:firstLine="482"/>
        <w:rPr>
          <w:rFonts w:ascii="宋体" w:hAnsi="宋体" w:cs="Arial"/>
          <w:sz w:val="24"/>
        </w:rPr>
      </w:pPr>
      <w:r>
        <w:rPr>
          <w:rFonts w:ascii="宋体" w:hAnsi="宋体" w:cs="Arial" w:hint="eastAsia"/>
          <w:sz w:val="24"/>
        </w:rPr>
        <w:t>健康档案索引服务是健康档案快速定位目录，通过健康档案索引，能够迅速定位相关的健康信息所在的存储位置，实现迅速读取其健康信息。健康档案索引的方式是多样的，它独立于健康档案存储存在，在数据进入健康档案存储时即根据制定的一定规则去生成相关的索引。同样的一个数据可能具备多种索引。健康档案索引目前分为健康事件索引集、健康业务索引集。</w:t>
      </w:r>
    </w:p>
    <w:p w:rsidR="001E5D28" w:rsidRDefault="001E5D28" w:rsidP="001E5D28">
      <w:pPr>
        <w:numPr>
          <w:ilvl w:val="0"/>
          <w:numId w:val="312"/>
        </w:numPr>
        <w:ind w:firstLineChars="200" w:firstLine="484"/>
        <w:rPr>
          <w:rFonts w:ascii="宋体" w:hAnsi="宋体" w:cs="Arial"/>
          <w:b/>
          <w:bCs/>
          <w:sz w:val="24"/>
        </w:rPr>
      </w:pPr>
      <w:r>
        <w:rPr>
          <w:rFonts w:ascii="宋体" w:hAnsi="宋体" w:cs="Arial" w:hint="eastAsia"/>
          <w:b/>
          <w:bCs/>
          <w:sz w:val="24"/>
        </w:rPr>
        <w:t>健康事件索引集</w:t>
      </w:r>
    </w:p>
    <w:p w:rsidR="001E5D28" w:rsidRDefault="001E5D28" w:rsidP="001E5D28">
      <w:pPr>
        <w:ind w:firstLineChars="200" w:firstLine="482"/>
        <w:rPr>
          <w:rFonts w:ascii="宋体" w:hAnsi="宋体" w:cs="Arial"/>
          <w:sz w:val="24"/>
        </w:rPr>
      </w:pPr>
      <w:r>
        <w:rPr>
          <w:rFonts w:ascii="宋体" w:hAnsi="宋体" w:cs="Arial" w:hint="eastAsia"/>
          <w:sz w:val="24"/>
        </w:rPr>
        <w:t>健康事件索引集主要根据健康事件类型、所处生命周期、发生时间进行索引，通过对健康事件的分类跟踪，追踪生命周期中关键健康信息。理论上所有上传个人信息记录都将在此索引中都将有其记录索引，此索引本身以时间方式组织，和具体的业务流程和关联无关。生命周期阶段：新生儿期、婴儿期、幼儿期、学龄前期、学龄期、青春期、青年期、中年期、老年期。</w:t>
      </w:r>
    </w:p>
    <w:p w:rsidR="001E5D28" w:rsidRDefault="001E5D28" w:rsidP="001E5D28">
      <w:pPr>
        <w:numPr>
          <w:ilvl w:val="0"/>
          <w:numId w:val="312"/>
        </w:numPr>
        <w:ind w:firstLineChars="200" w:firstLine="484"/>
        <w:rPr>
          <w:rFonts w:ascii="宋体" w:hAnsi="宋体" w:cs="Arial"/>
          <w:b/>
          <w:bCs/>
          <w:sz w:val="24"/>
        </w:rPr>
      </w:pPr>
      <w:r>
        <w:rPr>
          <w:rFonts w:ascii="宋体" w:hAnsi="宋体" w:cs="Arial" w:hint="eastAsia"/>
          <w:b/>
          <w:bCs/>
          <w:sz w:val="24"/>
        </w:rPr>
        <w:t>健康业务索引集</w:t>
      </w:r>
    </w:p>
    <w:p w:rsidR="001E5D28" w:rsidRDefault="001E5D28" w:rsidP="001E5D28">
      <w:pPr>
        <w:ind w:firstLineChars="200" w:firstLine="482"/>
        <w:rPr>
          <w:rFonts w:ascii="宋体" w:hAnsi="宋体" w:cs="Arial"/>
          <w:sz w:val="24"/>
        </w:rPr>
      </w:pPr>
      <w:r>
        <w:rPr>
          <w:rFonts w:ascii="宋体" w:hAnsi="宋体" w:cs="Arial" w:hint="eastAsia"/>
          <w:sz w:val="24"/>
        </w:rPr>
        <w:t>根据不同的业务类型对健康事件进行组合形成索引表，其组织形式和具体发生的业务相关。业务索引为扩展索引，可以根据业务的变化和扩大而发生相应变化。业务索引和健康事件并不是一一对应的，统一健康事件可能被多个索引同时引用，也不是所有的健康事件都一定要归到某一业务索引上，比如某次检查无法和门诊或住院挂钩，则此检查就在检查索引中存在即可，并不需要强制挂到某个医疗过程中。</w:t>
      </w:r>
    </w:p>
    <w:p w:rsidR="001E5D28" w:rsidRDefault="001E5D28" w:rsidP="001E5D28">
      <w:pPr>
        <w:ind w:firstLineChars="200" w:firstLine="482"/>
        <w:rPr>
          <w:rFonts w:ascii="宋体" w:hAnsi="宋体" w:cs="Arial"/>
          <w:sz w:val="24"/>
        </w:rPr>
      </w:pPr>
      <w:r>
        <w:rPr>
          <w:rFonts w:ascii="宋体" w:hAnsi="宋体" w:cs="Arial" w:hint="eastAsia"/>
          <w:sz w:val="24"/>
        </w:rPr>
        <w:t>健康档案索引服务中主要记录两大类的信息：</w:t>
      </w:r>
    </w:p>
    <w:p w:rsidR="001E5D28" w:rsidRDefault="001E5D28" w:rsidP="001E5D28">
      <w:pPr>
        <w:numPr>
          <w:ilvl w:val="0"/>
          <w:numId w:val="313"/>
        </w:numPr>
        <w:ind w:left="0" w:firstLineChars="175" w:firstLine="422"/>
        <w:rPr>
          <w:rFonts w:ascii="宋体" w:hAnsi="宋体" w:cs="Arial"/>
          <w:sz w:val="24"/>
        </w:rPr>
      </w:pPr>
      <w:r>
        <w:rPr>
          <w:rFonts w:ascii="宋体" w:hAnsi="宋体" w:cs="Arial" w:hint="eastAsia"/>
          <w:sz w:val="24"/>
        </w:rPr>
        <w:t>健康事件信息：包括时间、地点、健康事件名称等；</w:t>
      </w:r>
    </w:p>
    <w:p w:rsidR="001E5D28" w:rsidRDefault="001E5D28" w:rsidP="001E5D28">
      <w:pPr>
        <w:numPr>
          <w:ilvl w:val="0"/>
          <w:numId w:val="313"/>
        </w:numPr>
        <w:ind w:left="0" w:firstLineChars="175" w:firstLine="422"/>
        <w:rPr>
          <w:rFonts w:ascii="宋体" w:hAnsi="宋体" w:cs="Arial"/>
          <w:sz w:val="24"/>
        </w:rPr>
      </w:pPr>
      <w:r>
        <w:rPr>
          <w:rFonts w:ascii="宋体" w:hAnsi="宋体" w:cs="Arial" w:hint="eastAsia"/>
          <w:sz w:val="24"/>
        </w:rPr>
        <w:t>文档目录信息：包括临床文档、预防保健文档等。</w:t>
      </w:r>
    </w:p>
    <w:p w:rsidR="001E5D28" w:rsidRDefault="001E5D28" w:rsidP="001E5D28">
      <w:pPr>
        <w:widowControl/>
        <w:numPr>
          <w:ilvl w:val="0"/>
          <w:numId w:val="307"/>
        </w:numPr>
        <w:spacing w:before="120"/>
        <w:rPr>
          <w:rFonts w:ascii="宋体" w:hAnsi="宋体" w:cs="Arial"/>
          <w:b/>
          <w:sz w:val="24"/>
        </w:rPr>
      </w:pPr>
      <w:r>
        <w:rPr>
          <w:rFonts w:ascii="宋体" w:hAnsi="宋体" w:cs="Arial" w:hint="eastAsia"/>
          <w:b/>
          <w:sz w:val="24"/>
        </w:rPr>
        <w:t>健康档案数据存储结构</w:t>
      </w:r>
    </w:p>
    <w:p w:rsidR="001E5D28" w:rsidRDefault="001E5D28" w:rsidP="001E5D28">
      <w:pPr>
        <w:ind w:firstLineChars="200" w:firstLine="482"/>
        <w:rPr>
          <w:rFonts w:ascii="宋体" w:hAnsi="宋体" w:cs="Arial"/>
          <w:sz w:val="24"/>
        </w:rPr>
      </w:pPr>
      <w:r>
        <w:rPr>
          <w:rFonts w:ascii="宋体" w:hAnsi="宋体" w:cs="Arial" w:hint="eastAsia"/>
          <w:sz w:val="24"/>
        </w:rPr>
        <w:t>根据对健康档案信息架构的分析及对开放式电子健康档案的定义，将EHR的设计模型归纳为MPI、EHR索引、EHR数据三个层次，MPI是指信息架构模型中的个人注册信息，EHR索引好比信息架构模型中的文件夹，能够用来构建多维的健康档案模型，EHR数据好比信息架构模型中的文件，每个文件都是由众多的各种条目和数据元构成的，这些组成关系均可通过XML进行定义的成不同版本的标准模板。为了保证对健康档案的快速检索和定位，还保存定义健康档案的摘要信息和地址信息（即文件定位器）。</w:t>
      </w:r>
    </w:p>
    <w:p w:rsidR="001E5D28" w:rsidRDefault="001E5D28" w:rsidP="001E5D28">
      <w:pPr>
        <w:numPr>
          <w:ilvl w:val="0"/>
          <w:numId w:val="314"/>
        </w:numPr>
        <w:ind w:firstLineChars="200" w:firstLine="484"/>
        <w:rPr>
          <w:rFonts w:ascii="宋体" w:hAnsi="宋体" w:cs="Arial"/>
          <w:b/>
          <w:bCs/>
          <w:sz w:val="24"/>
        </w:rPr>
      </w:pPr>
      <w:r>
        <w:rPr>
          <w:rFonts w:ascii="宋体" w:hAnsi="宋体" w:cs="Arial" w:hint="eastAsia"/>
          <w:b/>
          <w:bCs/>
          <w:sz w:val="24"/>
        </w:rPr>
        <w:t>标准数据</w:t>
      </w:r>
    </w:p>
    <w:p w:rsidR="001E5D28" w:rsidRDefault="001E5D28" w:rsidP="001E5D28">
      <w:pPr>
        <w:ind w:firstLineChars="200" w:firstLine="482"/>
        <w:rPr>
          <w:rFonts w:ascii="宋体" w:hAnsi="宋体" w:cs="Arial"/>
          <w:sz w:val="24"/>
        </w:rPr>
      </w:pPr>
      <w:r>
        <w:rPr>
          <w:rFonts w:ascii="宋体" w:hAnsi="宋体" w:cs="Arial" w:hint="eastAsia"/>
          <w:sz w:val="24"/>
        </w:rPr>
        <w:tab/>
        <w:t>标准数据是平台运行的数据基础。标准数据包括区域卫生业务数据的所有数据标准规范，通过这个库和数据校验机制对数据中心的数据进行标准化保障，主要的数据</w:t>
      </w:r>
      <w:r>
        <w:rPr>
          <w:rFonts w:ascii="宋体" w:hAnsi="宋体" w:cs="Arial" w:hint="eastAsia"/>
          <w:sz w:val="24"/>
        </w:rPr>
        <w:lastRenderedPageBreak/>
        <w:t>标准包括整个定义电子健康档案的数据集和数据元（具体可参考卫生部发布的中国健康档案数据标准），还有各种代码标准。</w:t>
      </w:r>
    </w:p>
    <w:p w:rsidR="001E5D28" w:rsidRDefault="001E5D28" w:rsidP="001E5D28">
      <w:pPr>
        <w:ind w:firstLineChars="200" w:firstLine="482"/>
        <w:rPr>
          <w:rFonts w:ascii="宋体" w:hAnsi="宋体" w:cs="Arial"/>
          <w:sz w:val="24"/>
        </w:rPr>
      </w:pPr>
      <w:r>
        <w:rPr>
          <w:rFonts w:ascii="宋体" w:hAnsi="宋体" w:cs="Arial" w:hint="eastAsia"/>
          <w:sz w:val="24"/>
        </w:rPr>
        <w:t>由于数据标准存在着时效性，因此针对有时效性的数据进行版本控制，不同的版本有各自的生命周期，不同生命周期中的业务数据对应不同版本的数据。</w:t>
      </w:r>
    </w:p>
    <w:p w:rsidR="001E5D28" w:rsidRDefault="001E5D28" w:rsidP="001E5D28">
      <w:pPr>
        <w:numPr>
          <w:ilvl w:val="0"/>
          <w:numId w:val="314"/>
        </w:numPr>
        <w:ind w:firstLineChars="200" w:firstLine="484"/>
        <w:rPr>
          <w:rFonts w:ascii="宋体" w:hAnsi="宋体" w:cs="Arial"/>
          <w:b/>
          <w:bCs/>
          <w:sz w:val="24"/>
        </w:rPr>
      </w:pPr>
      <w:r>
        <w:rPr>
          <w:rFonts w:ascii="宋体" w:hAnsi="宋体" w:cs="Arial" w:hint="eastAsia"/>
          <w:b/>
          <w:bCs/>
          <w:sz w:val="24"/>
        </w:rPr>
        <w:t>注册数据</w:t>
      </w:r>
    </w:p>
    <w:p w:rsidR="001E5D28" w:rsidRDefault="001E5D28" w:rsidP="001E5D28">
      <w:pPr>
        <w:numPr>
          <w:ilvl w:val="0"/>
          <w:numId w:val="315"/>
        </w:numPr>
        <w:rPr>
          <w:rFonts w:ascii="宋体" w:hAnsi="宋体" w:cs="Arial"/>
          <w:sz w:val="24"/>
        </w:rPr>
      </w:pPr>
      <w:r>
        <w:rPr>
          <w:rFonts w:ascii="宋体" w:hAnsi="宋体" w:cs="Arial" w:hint="eastAsia"/>
          <w:sz w:val="24"/>
        </w:rPr>
        <w:t>个人注册数据</w:t>
      </w:r>
    </w:p>
    <w:p w:rsidR="001E5D28" w:rsidRDefault="001E5D28" w:rsidP="001E5D28">
      <w:pPr>
        <w:ind w:firstLineChars="200" w:firstLine="482"/>
        <w:rPr>
          <w:rFonts w:ascii="宋体" w:hAnsi="宋体" w:cs="Arial"/>
          <w:sz w:val="24"/>
        </w:rPr>
      </w:pPr>
      <w:r>
        <w:rPr>
          <w:rFonts w:ascii="宋体" w:hAnsi="宋体" w:cs="Arial" w:hint="eastAsia"/>
          <w:sz w:val="24"/>
        </w:rPr>
        <w:t>个人注册数据即个人主索引MPI（MaskPatientIndex），是指在特定域范围内，用以标识该域内每个病人实例并保持其唯一性的编码。病人唯一标识是指用于临床实际业务并且能够辅助进行病人信息唯一性识别，在该域或跨域各涉众均可见的病人唯一编码。</w:t>
      </w:r>
    </w:p>
    <w:p w:rsidR="001E5D28" w:rsidRDefault="001E5D28" w:rsidP="001E5D28">
      <w:pPr>
        <w:numPr>
          <w:ilvl w:val="0"/>
          <w:numId w:val="315"/>
        </w:numPr>
        <w:rPr>
          <w:rFonts w:ascii="宋体" w:hAnsi="宋体" w:cs="Arial"/>
          <w:sz w:val="24"/>
        </w:rPr>
      </w:pPr>
      <w:r>
        <w:rPr>
          <w:rFonts w:ascii="宋体" w:hAnsi="宋体" w:cs="Arial" w:hint="eastAsia"/>
          <w:sz w:val="24"/>
        </w:rPr>
        <w:t>医师注册数据</w:t>
      </w:r>
    </w:p>
    <w:p w:rsidR="001E5D28" w:rsidRDefault="001E5D28" w:rsidP="001E5D28">
      <w:pPr>
        <w:ind w:firstLineChars="200" w:firstLine="482"/>
        <w:rPr>
          <w:rFonts w:ascii="宋体" w:hAnsi="宋体" w:cs="Arial"/>
          <w:sz w:val="24"/>
        </w:rPr>
      </w:pPr>
      <w:r>
        <w:rPr>
          <w:rFonts w:ascii="宋体" w:hAnsi="宋体" w:cs="Arial" w:hint="eastAsia"/>
          <w:sz w:val="24"/>
        </w:rPr>
        <w:t>医师注册数据包括区域内需要访问区域全民健康信息平台医生资料。包括医生的基本信息，医师等级，业务权限，数字证书等内容。</w:t>
      </w:r>
    </w:p>
    <w:p w:rsidR="001E5D28" w:rsidRDefault="001E5D28" w:rsidP="001E5D28">
      <w:pPr>
        <w:numPr>
          <w:ilvl w:val="0"/>
          <w:numId w:val="315"/>
        </w:numPr>
        <w:rPr>
          <w:rFonts w:ascii="宋体" w:hAnsi="宋体" w:cs="Arial"/>
          <w:sz w:val="24"/>
        </w:rPr>
      </w:pPr>
      <w:r>
        <w:rPr>
          <w:rFonts w:ascii="宋体" w:hAnsi="宋体" w:cs="Arial" w:hint="eastAsia"/>
          <w:sz w:val="24"/>
        </w:rPr>
        <w:t>机构注册数据</w:t>
      </w:r>
    </w:p>
    <w:p w:rsidR="001E5D28" w:rsidRDefault="001E5D28" w:rsidP="001E5D28">
      <w:pPr>
        <w:ind w:firstLineChars="200" w:firstLine="482"/>
        <w:rPr>
          <w:rFonts w:ascii="宋体" w:hAnsi="宋体" w:cs="Arial"/>
          <w:sz w:val="24"/>
        </w:rPr>
      </w:pPr>
      <w:r>
        <w:rPr>
          <w:rFonts w:ascii="宋体" w:hAnsi="宋体" w:cs="Arial" w:hint="eastAsia"/>
          <w:sz w:val="24"/>
        </w:rPr>
        <w:t>机构注册数据包括区域内连接到区域全民健康信息平台的全部医疗卫生机构资料。包括机构的基本信息，机构等级，业务权限，数字证书等内容。</w:t>
      </w:r>
    </w:p>
    <w:p w:rsidR="001E5D28" w:rsidRDefault="001E5D28" w:rsidP="001E5D28">
      <w:pPr>
        <w:numPr>
          <w:ilvl w:val="0"/>
          <w:numId w:val="315"/>
        </w:numPr>
        <w:rPr>
          <w:rFonts w:ascii="宋体" w:hAnsi="宋体" w:cs="Arial"/>
          <w:sz w:val="24"/>
        </w:rPr>
      </w:pPr>
      <w:r>
        <w:rPr>
          <w:rFonts w:ascii="宋体" w:hAnsi="宋体" w:cs="Arial" w:hint="eastAsia"/>
          <w:sz w:val="24"/>
        </w:rPr>
        <w:t>医学术语注册数据</w:t>
      </w:r>
    </w:p>
    <w:p w:rsidR="001E5D28" w:rsidRDefault="001E5D28" w:rsidP="001E5D28">
      <w:pPr>
        <w:ind w:firstLineChars="200" w:firstLine="482"/>
        <w:rPr>
          <w:rFonts w:ascii="宋体" w:hAnsi="宋体" w:cs="Arial"/>
          <w:sz w:val="24"/>
        </w:rPr>
      </w:pPr>
      <w:r>
        <w:rPr>
          <w:rFonts w:ascii="宋体" w:hAnsi="宋体" w:cs="Arial" w:hint="eastAsia"/>
          <w:sz w:val="24"/>
        </w:rPr>
        <w:t>医学术语注册数据主要是各种定义健康档案需要的各种标准的统一的医学术语，其是健康档案某数据元的元数据。</w:t>
      </w:r>
    </w:p>
    <w:p w:rsidR="001E5D28" w:rsidRDefault="001E5D28" w:rsidP="001E5D28">
      <w:pPr>
        <w:numPr>
          <w:ilvl w:val="0"/>
          <w:numId w:val="314"/>
        </w:numPr>
        <w:ind w:firstLineChars="200" w:firstLine="484"/>
        <w:rPr>
          <w:rFonts w:ascii="宋体" w:hAnsi="宋体" w:cs="Arial"/>
          <w:b/>
          <w:bCs/>
          <w:sz w:val="24"/>
        </w:rPr>
      </w:pPr>
      <w:r>
        <w:rPr>
          <w:rFonts w:ascii="宋体" w:hAnsi="宋体" w:cs="Arial" w:hint="eastAsia"/>
          <w:b/>
          <w:bCs/>
          <w:sz w:val="24"/>
        </w:rPr>
        <w:t>EHR索引</w:t>
      </w:r>
    </w:p>
    <w:p w:rsidR="001E5D28" w:rsidRDefault="001E5D28" w:rsidP="001E5D28">
      <w:pPr>
        <w:ind w:firstLineChars="200" w:firstLine="482"/>
        <w:rPr>
          <w:rFonts w:ascii="宋体" w:hAnsi="宋体" w:cs="Arial"/>
          <w:sz w:val="24"/>
        </w:rPr>
      </w:pPr>
      <w:r>
        <w:rPr>
          <w:rFonts w:ascii="宋体" w:hAnsi="宋体" w:cs="Arial" w:hint="eastAsia"/>
          <w:sz w:val="24"/>
        </w:rPr>
        <w:t>EHR索引服务是个人健康信息快速定位目录，通过EHR索引，能够迅速定位相关的健康信息所在的存储位置，方便ELs能够迅速读取其健康信息。EHR索引的编目方式主要以时间为维度纵向展开，主要的索引方式为时间和唯一编号，他和EHR摘要服务共同构成EHR的主要查询体系。EHR索引的方式是多样的，他独立于EHR存储存在，在数据进入EHR存储时即根据制定的一定规则去生成相关的索引。</w:t>
      </w:r>
    </w:p>
    <w:p w:rsidR="001E5D28" w:rsidRDefault="001E5D28" w:rsidP="001E5D28">
      <w:pPr>
        <w:ind w:firstLineChars="200" w:firstLine="482"/>
        <w:rPr>
          <w:rFonts w:ascii="宋体" w:hAnsi="宋体" w:cs="Arial"/>
          <w:sz w:val="24"/>
        </w:rPr>
      </w:pPr>
      <w:r>
        <w:rPr>
          <w:rFonts w:ascii="宋体" w:hAnsi="宋体" w:cs="Arial" w:hint="eastAsia"/>
          <w:sz w:val="24"/>
        </w:rPr>
        <w:t>同样的一个数据可能具备多种索引，比如诊断索引，药品索引，健康时间索引等。其不同的索引目的是针对不同的查询能够迅速去定位相关信息，被索引的字段一般为已经能够被确定结构化的信息，如诊断编码、药品编码、健康事件号、健康事件类型等。索引本身仅仅是原数据的关键信息抽取，不作为统计分析使用。也不会因为版本的升级而变化，即使系统建立后仍然可以添加索引，索引系统可以基于EHR实体动态的增减。</w:t>
      </w:r>
    </w:p>
    <w:p w:rsidR="001E5D28" w:rsidRDefault="001E5D28" w:rsidP="001E5D28">
      <w:pPr>
        <w:numPr>
          <w:ilvl w:val="0"/>
          <w:numId w:val="314"/>
        </w:numPr>
        <w:ind w:firstLineChars="200" w:firstLine="484"/>
        <w:rPr>
          <w:rFonts w:ascii="宋体" w:hAnsi="宋体" w:cs="Arial"/>
          <w:b/>
          <w:bCs/>
          <w:sz w:val="24"/>
        </w:rPr>
      </w:pPr>
      <w:r>
        <w:rPr>
          <w:rFonts w:ascii="宋体" w:hAnsi="宋体" w:cs="Arial" w:hint="eastAsia"/>
          <w:b/>
          <w:bCs/>
          <w:sz w:val="24"/>
        </w:rPr>
        <w:t>EHR摘要</w:t>
      </w:r>
    </w:p>
    <w:p w:rsidR="001E5D28" w:rsidRDefault="001E5D28" w:rsidP="001E5D28">
      <w:pPr>
        <w:ind w:firstLineChars="200" w:firstLine="482"/>
        <w:rPr>
          <w:rFonts w:ascii="宋体" w:hAnsi="宋体" w:cs="Arial"/>
          <w:sz w:val="24"/>
        </w:rPr>
      </w:pPr>
      <w:r>
        <w:rPr>
          <w:rFonts w:ascii="宋体" w:hAnsi="宋体" w:cs="Arial" w:hint="eastAsia"/>
          <w:sz w:val="24"/>
        </w:rPr>
        <w:t>EHR摘要服务是针对个人EHR信息的一个概括性快照，他从EHR信息中抽取关键性指标，生成一个能够描述个人当前健康状况以及主要健康事件的信息文本，他包含一定</w:t>
      </w:r>
      <w:r>
        <w:rPr>
          <w:rFonts w:ascii="宋体" w:hAnsi="宋体" w:cs="Arial" w:hint="eastAsia"/>
          <w:sz w:val="24"/>
        </w:rPr>
        <w:lastRenderedPageBreak/>
        <w:t>的关键域，客户端能够通过这些关键域同EHR索引服务关联起来，去定位当前个人健康状况中的关键性问题。EHR摘要服务提供查找以及生成来两个功能，EHR摘要的存储是独立EHR存储的独立系统，客户系统中默认情况，将首先调用该服务去了解个人健康概况，然后再去进一步深入调阅其他信息。</w:t>
      </w:r>
    </w:p>
    <w:p w:rsidR="001E5D28" w:rsidRDefault="001E5D28" w:rsidP="001E5D28">
      <w:pPr>
        <w:numPr>
          <w:ilvl w:val="0"/>
          <w:numId w:val="314"/>
        </w:numPr>
        <w:ind w:firstLineChars="200" w:firstLine="484"/>
        <w:rPr>
          <w:rFonts w:ascii="宋体" w:hAnsi="宋体" w:cs="Arial"/>
          <w:b/>
          <w:bCs/>
          <w:sz w:val="24"/>
        </w:rPr>
      </w:pPr>
      <w:r>
        <w:rPr>
          <w:rFonts w:ascii="宋体" w:hAnsi="宋体" w:cs="Arial" w:hint="eastAsia"/>
          <w:b/>
          <w:bCs/>
          <w:sz w:val="24"/>
        </w:rPr>
        <w:t>EHR地址</w:t>
      </w:r>
    </w:p>
    <w:p w:rsidR="001E5D28" w:rsidRDefault="001E5D28" w:rsidP="001E5D28">
      <w:pPr>
        <w:ind w:firstLineChars="200" w:firstLine="482"/>
        <w:rPr>
          <w:rFonts w:ascii="宋体" w:hAnsi="宋体" w:cs="Arial"/>
          <w:sz w:val="24"/>
        </w:rPr>
      </w:pPr>
      <w:r>
        <w:rPr>
          <w:rFonts w:ascii="宋体" w:hAnsi="宋体" w:cs="Arial" w:hint="eastAsia"/>
          <w:sz w:val="24"/>
        </w:rPr>
        <w:t>EHR地址服务提供每条医疗信息记录的真实存放地址，在数据读取过程中，读取服务会通过EHR地址服务查询到真实存放地址，地址信息包括：存放服务器地址，存放服务名等信息。这些存放服务器都需要实现统一的基于WebServices的数据存储服务，同时使用非显性认证机制来解决安全问题。数据读取服务可以通过EHR地址服务直接到远端系统中读取相关数据。在存放数据时，存放服务根据上传数据的情况，通过EHR地址服务插入每条记录的地址信息，以提供将来读取需要。</w:t>
      </w:r>
    </w:p>
    <w:p w:rsidR="001E5D28" w:rsidRDefault="001E5D28" w:rsidP="001E5D28">
      <w:pPr>
        <w:ind w:firstLineChars="200" w:firstLine="482"/>
        <w:rPr>
          <w:rFonts w:ascii="宋体" w:hAnsi="宋体" w:cs="Arial"/>
          <w:sz w:val="24"/>
        </w:rPr>
      </w:pPr>
      <w:r>
        <w:rPr>
          <w:rFonts w:ascii="宋体" w:hAnsi="宋体" w:cs="Arial" w:hint="eastAsia"/>
          <w:sz w:val="24"/>
        </w:rPr>
        <w:t>EHR地址服务中的地址数据是存放在独立的数据表中，通过外键与EHR-Index联合。针对EHR-Index中的每一条数据，都可以查询到相应存放地址。由于EHR是通过数据调用服务来使用的，对于系统中的其他服务来说EHR地址服务是透明的，不需要针对EHR地址服务进行任何操作。</w:t>
      </w:r>
    </w:p>
    <w:p w:rsidR="001E5D28" w:rsidRDefault="001E5D28" w:rsidP="001E5D28">
      <w:pPr>
        <w:numPr>
          <w:ilvl w:val="0"/>
          <w:numId w:val="314"/>
        </w:numPr>
        <w:ind w:firstLineChars="200" w:firstLine="484"/>
        <w:rPr>
          <w:rFonts w:ascii="宋体" w:hAnsi="宋体" w:cs="Arial"/>
          <w:b/>
          <w:bCs/>
          <w:sz w:val="24"/>
        </w:rPr>
      </w:pPr>
      <w:r>
        <w:rPr>
          <w:rFonts w:ascii="宋体" w:hAnsi="宋体" w:cs="Arial" w:hint="eastAsia"/>
          <w:b/>
          <w:bCs/>
          <w:sz w:val="24"/>
        </w:rPr>
        <w:t>EHR数据</w:t>
      </w:r>
    </w:p>
    <w:p w:rsidR="001E5D28" w:rsidRDefault="001E5D28" w:rsidP="001E5D28">
      <w:pPr>
        <w:ind w:firstLineChars="200" w:firstLine="482"/>
        <w:rPr>
          <w:rFonts w:ascii="宋体" w:hAnsi="宋体" w:cs="Arial"/>
          <w:sz w:val="24"/>
        </w:rPr>
      </w:pPr>
      <w:r>
        <w:rPr>
          <w:rFonts w:ascii="宋体" w:hAnsi="宋体" w:cs="Arial" w:hint="eastAsia"/>
          <w:sz w:val="24"/>
        </w:rPr>
        <w:t>EHR数据存储主要存放EHR相关的原始实体数据信息，主要是以EHR的未经过进一步加工的数据为主。</w:t>
      </w:r>
    </w:p>
    <w:p w:rsidR="001E5D28" w:rsidRDefault="001E5D28" w:rsidP="001E5D28">
      <w:pPr>
        <w:ind w:firstLineChars="200" w:firstLine="482"/>
        <w:rPr>
          <w:rFonts w:ascii="宋体" w:hAnsi="宋体" w:cs="Arial"/>
          <w:sz w:val="24"/>
        </w:rPr>
      </w:pPr>
      <w:r>
        <w:rPr>
          <w:rFonts w:ascii="宋体" w:hAnsi="宋体" w:cs="Arial" w:hint="eastAsia"/>
          <w:sz w:val="24"/>
        </w:rPr>
        <w:t>实体的主要表现形式为文件存储和数据库中的文档存储两种类型。文档存储按照一定的EHR信息类型进行分类，实际存储中采用数据库和XML文档混合存储的模式，他并不对EHR信息中的明细项进行结构化，即使同一类型的数据，其存储的文档格式也可能因为版本的原因具体结构有所区别。</w:t>
      </w:r>
    </w:p>
    <w:p w:rsidR="001E5D28" w:rsidRDefault="001E5D28" w:rsidP="001E5D28">
      <w:pPr>
        <w:ind w:firstLineChars="200" w:firstLine="482"/>
        <w:rPr>
          <w:rFonts w:ascii="宋体" w:hAnsi="宋体" w:cs="Arial"/>
          <w:sz w:val="24"/>
        </w:rPr>
      </w:pPr>
      <w:r>
        <w:rPr>
          <w:rFonts w:ascii="宋体" w:hAnsi="宋体" w:cs="Arial" w:hint="eastAsia"/>
          <w:sz w:val="24"/>
        </w:rPr>
        <w:t>EHR数据的存储模型以一次健康事件为基本单位，在存储上不对健康事件进行合并和加工。在存储时系统抽取健康事件的类型、健康事件存储时间，发生时间，事件唯一号，以及健康事件的版本信息作为基础索引。</w:t>
      </w:r>
    </w:p>
    <w:p w:rsidR="001E5D28" w:rsidRDefault="001E5D28" w:rsidP="001E5D28">
      <w:pPr>
        <w:widowControl/>
        <w:numPr>
          <w:ilvl w:val="0"/>
          <w:numId w:val="307"/>
        </w:numPr>
        <w:spacing w:before="120"/>
        <w:rPr>
          <w:rFonts w:ascii="宋体" w:hAnsi="宋体" w:cs="Arial"/>
          <w:b/>
          <w:sz w:val="24"/>
        </w:rPr>
      </w:pPr>
      <w:r>
        <w:rPr>
          <w:rFonts w:ascii="宋体" w:hAnsi="宋体" w:cs="Arial" w:hint="eastAsia"/>
          <w:b/>
          <w:sz w:val="24"/>
        </w:rPr>
        <w:t>健康档案数据存储类型</w:t>
      </w:r>
    </w:p>
    <w:p w:rsidR="001E5D28" w:rsidRDefault="001E5D28" w:rsidP="001E5D28">
      <w:pPr>
        <w:ind w:firstLineChars="200" w:firstLine="482"/>
        <w:rPr>
          <w:rFonts w:ascii="宋体" w:hAnsi="宋体" w:cs="Arial"/>
          <w:sz w:val="24"/>
        </w:rPr>
      </w:pPr>
      <w:r>
        <w:rPr>
          <w:rFonts w:ascii="宋体" w:hAnsi="宋体" w:cs="Arial" w:hint="eastAsia"/>
          <w:sz w:val="24"/>
        </w:rPr>
        <w:t>健康档案存储采用 CDA Level-3文档规范存储，并支持为数据统计分析而创建的数据仓库。平台的数据类型主要包括文档数据、操作型数据、辅助决策型数据。</w:t>
      </w:r>
    </w:p>
    <w:p w:rsidR="001E5D28" w:rsidRDefault="001E5D28" w:rsidP="001E5D28">
      <w:pPr>
        <w:numPr>
          <w:ilvl w:val="0"/>
          <w:numId w:val="316"/>
        </w:numPr>
        <w:ind w:firstLineChars="200" w:firstLine="482"/>
        <w:rPr>
          <w:rFonts w:ascii="宋体" w:hAnsi="宋体" w:cs="Arial"/>
          <w:sz w:val="24"/>
        </w:rPr>
      </w:pPr>
      <w:r>
        <w:rPr>
          <w:rFonts w:ascii="宋体" w:hAnsi="宋体" w:cs="Arial" w:hint="eastAsia"/>
          <w:sz w:val="24"/>
        </w:rPr>
        <w:t>文档数据：以文档形式存在于平台中的临床和预防保健业务数据，例如检验报告、处方，传染病报告卡等。这些数据是结果数据。</w:t>
      </w:r>
    </w:p>
    <w:p w:rsidR="001E5D28" w:rsidRDefault="001E5D28" w:rsidP="001E5D28">
      <w:pPr>
        <w:numPr>
          <w:ilvl w:val="0"/>
          <w:numId w:val="316"/>
        </w:numPr>
        <w:ind w:firstLineChars="200" w:firstLine="482"/>
        <w:rPr>
          <w:rFonts w:ascii="宋体" w:hAnsi="宋体" w:cs="Arial"/>
          <w:sz w:val="24"/>
        </w:rPr>
      </w:pPr>
      <w:r>
        <w:rPr>
          <w:rFonts w:ascii="宋体" w:hAnsi="宋体" w:cs="Arial" w:hint="eastAsia"/>
          <w:sz w:val="24"/>
        </w:rPr>
        <w:t>操作型数据：操作型数据存储，一般是指平台从业务系统中采集、汇总、供实</w:t>
      </w:r>
      <w:r>
        <w:rPr>
          <w:rFonts w:ascii="宋体" w:hAnsi="宋体" w:cs="Arial" w:hint="eastAsia"/>
          <w:sz w:val="24"/>
        </w:rPr>
        <w:lastRenderedPageBreak/>
        <w:t>时业务查询和统计使用的数据，它具有以下特点：</w:t>
      </w:r>
    </w:p>
    <w:p w:rsidR="001E5D28" w:rsidRDefault="001E5D28" w:rsidP="001E5D28">
      <w:pPr>
        <w:numPr>
          <w:ilvl w:val="0"/>
          <w:numId w:val="317"/>
        </w:numPr>
        <w:tabs>
          <w:tab w:val="left" w:pos="886"/>
        </w:tabs>
        <w:rPr>
          <w:rFonts w:ascii="宋体" w:hAnsi="宋体" w:cs="Arial"/>
          <w:sz w:val="24"/>
        </w:rPr>
      </w:pPr>
      <w:r>
        <w:rPr>
          <w:rFonts w:ascii="宋体" w:hAnsi="宋体" w:cs="Arial" w:hint="eastAsia"/>
          <w:sz w:val="24"/>
        </w:rPr>
        <w:t>操作型数据是从医疗机构内部信息系统采集上来的，不是由操作型数据所在的平台产生的；</w:t>
      </w:r>
    </w:p>
    <w:p w:rsidR="001E5D28" w:rsidRDefault="001E5D28" w:rsidP="001E5D28">
      <w:pPr>
        <w:numPr>
          <w:ilvl w:val="0"/>
          <w:numId w:val="317"/>
        </w:numPr>
        <w:tabs>
          <w:tab w:val="left" w:pos="886"/>
        </w:tabs>
        <w:rPr>
          <w:rFonts w:ascii="宋体" w:hAnsi="宋体" w:cs="Arial"/>
          <w:sz w:val="24"/>
        </w:rPr>
      </w:pPr>
      <w:r>
        <w:rPr>
          <w:rFonts w:ascii="宋体" w:hAnsi="宋体" w:cs="Arial" w:hint="eastAsia"/>
          <w:sz w:val="24"/>
        </w:rPr>
        <w:t>操作型数据是从多个医疗机构内部信息系统数据源采集上来，并加以汇总的数据，不是医疗机构内部信息系统数据的简单采集和堆积；</w:t>
      </w:r>
    </w:p>
    <w:p w:rsidR="001E5D28" w:rsidRDefault="001E5D28" w:rsidP="001E5D28">
      <w:pPr>
        <w:numPr>
          <w:ilvl w:val="0"/>
          <w:numId w:val="317"/>
        </w:numPr>
        <w:tabs>
          <w:tab w:val="left" w:pos="886"/>
        </w:tabs>
        <w:rPr>
          <w:rFonts w:ascii="宋体" w:hAnsi="宋体" w:cs="Arial"/>
          <w:sz w:val="24"/>
        </w:rPr>
      </w:pPr>
      <w:r>
        <w:rPr>
          <w:rFonts w:ascii="宋体" w:hAnsi="宋体" w:cs="Arial" w:hint="eastAsia"/>
          <w:sz w:val="24"/>
        </w:rPr>
        <w:t>逻辑操作型的数据结构基本与原来医疗机构内部信息系统数据源的类似，但是在汇总时会使用统一的基础数据（例如居民信息、机构信息、代码等），也会消除一些冗余信息；</w:t>
      </w:r>
    </w:p>
    <w:p w:rsidR="001E5D28" w:rsidRDefault="001E5D28" w:rsidP="001E5D28">
      <w:pPr>
        <w:numPr>
          <w:ilvl w:val="0"/>
          <w:numId w:val="317"/>
        </w:numPr>
        <w:tabs>
          <w:tab w:val="left" w:pos="886"/>
        </w:tabs>
        <w:rPr>
          <w:rFonts w:ascii="宋体" w:hAnsi="宋体" w:cs="Arial"/>
          <w:sz w:val="24"/>
        </w:rPr>
      </w:pPr>
      <w:r>
        <w:rPr>
          <w:rFonts w:ascii="宋体" w:hAnsi="宋体" w:cs="Arial" w:hint="eastAsia"/>
          <w:sz w:val="24"/>
        </w:rPr>
        <w:t>操作型数据主要服务于统一的即时查询和实时的统计。</w:t>
      </w:r>
    </w:p>
    <w:p w:rsidR="001E5D28" w:rsidRDefault="001E5D28" w:rsidP="001E5D28">
      <w:pPr>
        <w:numPr>
          <w:ilvl w:val="0"/>
          <w:numId w:val="316"/>
        </w:numPr>
        <w:ind w:firstLineChars="200" w:firstLine="482"/>
        <w:rPr>
          <w:rFonts w:ascii="宋体" w:hAnsi="宋体" w:cs="Arial"/>
          <w:sz w:val="24"/>
        </w:rPr>
      </w:pPr>
      <w:r>
        <w:rPr>
          <w:rFonts w:ascii="宋体" w:hAnsi="宋体" w:cs="Arial" w:hint="eastAsia"/>
          <w:sz w:val="24"/>
        </w:rPr>
        <w:t>辅助决策数据：存储在数据仓库中，以主题方式组织，是经过二次加工的历史数据。</w:t>
      </w:r>
    </w:p>
    <w:p w:rsidR="001E5D28" w:rsidRDefault="001E5D28" w:rsidP="001E5D28">
      <w:pPr>
        <w:pStyle w:val="5"/>
        <w:numPr>
          <w:ilvl w:val="4"/>
          <w:numId w:val="0"/>
        </w:numPr>
        <w:ind w:left="991" w:hanging="991"/>
      </w:pPr>
      <w:r>
        <w:t>1.4.1.1.3.</w:t>
      </w:r>
      <w:r>
        <w:rPr>
          <w:rFonts w:hint="eastAsia"/>
        </w:rPr>
        <w:t>电子病历库</w:t>
      </w:r>
    </w:p>
    <w:p w:rsidR="001E5D28" w:rsidRDefault="001E5D28" w:rsidP="001E5D28">
      <w:pPr>
        <w:ind w:firstLineChars="200" w:firstLine="482"/>
        <w:rPr>
          <w:rFonts w:ascii="宋体" w:hAnsi="宋体" w:cs="Arial"/>
          <w:sz w:val="24"/>
        </w:rPr>
      </w:pPr>
      <w:r>
        <w:rPr>
          <w:rFonts w:ascii="宋体" w:hAnsi="宋体" w:cs="Arial" w:hint="eastAsia"/>
          <w:sz w:val="24"/>
        </w:rPr>
        <w:t>电子病历库整合并应用居民的电子病历数据，为各级医疗卫生机构及全体居民提供标准化的电子病历信息。</w:t>
      </w:r>
    </w:p>
    <w:p w:rsidR="001E5D28" w:rsidRDefault="001E5D28" w:rsidP="001E5D28">
      <w:pPr>
        <w:ind w:firstLineChars="200" w:firstLine="482"/>
        <w:rPr>
          <w:rFonts w:ascii="宋体" w:hAnsi="宋体" w:cs="Arial"/>
          <w:sz w:val="24"/>
        </w:rPr>
      </w:pPr>
      <w:r>
        <w:rPr>
          <w:rFonts w:ascii="宋体" w:hAnsi="宋体" w:cs="Arial" w:hint="eastAsia"/>
          <w:sz w:val="24"/>
        </w:rPr>
        <w:t>电子病历库的数据主要来源于各医院信息系统和卫生计生相关业务信息系统、基层医疗卫生机构管理信息系统等。根据国家关于居民电子病历的基本概念架构，电子病历的内容主要由病历概要、病历记录（门（急）诊病历记录、住院病历记录、健康体检记录）、转诊记录、法定医学证明及报告、医疗机构信息等5个业务域的基本医疗服务活动记录构成。电子病历信息应包括：诊断、处方、检验结果、检查结果、影像图像以及住院病案、出院小结等内容。</w:t>
      </w:r>
    </w:p>
    <w:p w:rsidR="001E5D28" w:rsidRDefault="001E5D28" w:rsidP="001E5D28">
      <w:pPr>
        <w:ind w:firstLineChars="200" w:firstLine="482"/>
        <w:rPr>
          <w:rFonts w:ascii="宋体" w:hAnsi="宋体" w:cs="Arial"/>
          <w:sz w:val="24"/>
        </w:rPr>
      </w:pPr>
      <w:r>
        <w:rPr>
          <w:rFonts w:ascii="宋体" w:hAnsi="宋体" w:cs="Arial" w:hint="eastAsia"/>
          <w:sz w:val="24"/>
        </w:rPr>
        <w:t>电子病历库模块能对来自医疗卫生机构的电子病历信息数据进行抽取、清洗和转换之后再根据使用需要进行加载展现。同时，负责将数据加载到有关数据库中，提供数据安全访问服务，能应对大并发量的数据访问。</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通过运用自然语言处理和大语言模型技术，能够精准地自动解析大文本病历，智能地将其拆分为结构化、可利用的数据。医院病历质控人员可以将医院各种形式（如PDF、HTML、JPG）的大文本病历按章节进行关键的病历字段的提取，并通过节点配置将这些字段信息转换成结构化的数据，最终通过AI语言对话的形式，向系统提出相关临床统计条件并输出结果；支持上传一份大文本病历，对选取的AI提示语模板进行模板可靠性测试；支持指定中间库表存储相应的数据解析结果；支持针对数据解析任务设置不同频率。</w:t>
      </w:r>
    </w:p>
    <w:p w:rsidR="001E5D28" w:rsidRDefault="001E5D28" w:rsidP="001E5D28">
      <w:pPr>
        <w:widowControl/>
        <w:numPr>
          <w:ilvl w:val="0"/>
          <w:numId w:val="318"/>
        </w:numPr>
        <w:spacing w:before="120"/>
        <w:rPr>
          <w:rFonts w:ascii="宋体" w:hAnsi="宋体" w:cs="Arial"/>
          <w:b/>
          <w:sz w:val="24"/>
        </w:rPr>
      </w:pPr>
      <w:r>
        <w:rPr>
          <w:rFonts w:ascii="宋体" w:hAnsi="宋体" w:cs="Arial"/>
          <w:b/>
          <w:sz w:val="24"/>
        </w:rPr>
        <w:t>EMR</w:t>
      </w:r>
      <w:r>
        <w:rPr>
          <w:rFonts w:ascii="宋体" w:hAnsi="宋体" w:cs="Arial" w:hint="eastAsia"/>
          <w:b/>
          <w:sz w:val="24"/>
        </w:rPr>
        <w:t>数据标准</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 xml:space="preserve">整合并应用区域居民的电子病历数据，为各级医疗卫生机构及全体居民提供标准化的电子病历信息。EMR数据标准引入《WS 445-2014电子病历基本数据集》和《电子病历共享交换文档规范》。 </w:t>
      </w:r>
    </w:p>
    <w:p w:rsidR="001E5D28" w:rsidRDefault="001E5D28" w:rsidP="001E5D28">
      <w:pPr>
        <w:ind w:firstLineChars="200" w:firstLine="482"/>
        <w:rPr>
          <w:rFonts w:ascii="宋体" w:hAnsi="宋体" w:cs="Arial"/>
          <w:sz w:val="24"/>
        </w:rPr>
      </w:pPr>
      <w:r>
        <w:rPr>
          <w:rFonts w:ascii="宋体" w:hAnsi="宋体" w:cs="Arial" w:hint="eastAsia"/>
          <w:sz w:val="24"/>
        </w:rPr>
        <w:t>XML是一种结构化描述语言，它的特点在于可以定义结构化描述标记，因此是一种“元语言”。采用XML作为病历内容的描述语言具有以下优势：①XML采用了层次化的面向对象的结构描述方法，非常适合于描述病历这样复杂的内容，在表达能力方面优于关系数据库。②XML的元语言能力以及自含结构可以使电子病历文档的结构随需定义，能够满足病历结构的变化和保持病历的临床医学需求的要求。③XML将内容与样式关联在一起，不仅可以保留病历内容，也可保留病历外观。④采用XML描述病历内容，为电子病历的携带以及院际之间的交换打下了基础。⑤用XML描述归档数据集，将病历内容看作一组由XML元素描述的医疗文档，根据内容类型的不同，建立各类医疗文档的XML结构。</w:t>
      </w:r>
    </w:p>
    <w:p w:rsidR="001E5D28" w:rsidRDefault="001E5D28" w:rsidP="001E5D28">
      <w:pPr>
        <w:ind w:firstLineChars="200" w:firstLine="482"/>
        <w:rPr>
          <w:rFonts w:ascii="宋体" w:hAnsi="宋体" w:cs="Arial"/>
          <w:sz w:val="24"/>
        </w:rPr>
      </w:pPr>
      <w:r>
        <w:rPr>
          <w:rFonts w:ascii="宋体" w:hAnsi="宋体" w:cs="Arial" w:hint="eastAsia"/>
          <w:sz w:val="24"/>
        </w:rPr>
        <w:t>HL7 CDA临床文档结构是HL7组织发布的第一个基于XML的医疗行业标准。CDA是一种以交换为目的的临床文档结构和语意的文档标记标准，且以该标准构件的临床文档可以在HL7消息中进行传输。CDA标准的建立旨在为实现在多个异构的系统中交换技术复杂度不同的具可读性的患者医疗文档，而制定的独立于传输和储存机制的医疗文档结构标准。CDA使病历文档既能够被机器处理，也能够被人阅读，易于检索和使用。借助于XML 分析器，编写相关的处理程序,就可以将病历存入到本地数据库中或进行相关的操作。CDA标准有助于构建基于XML技术的更高效、灵活的电子病历系统，实现在用户需要时按需获得患者的临床信息，使得患者临床信息成为医疗行为的中心。</w:t>
      </w:r>
    </w:p>
    <w:p w:rsidR="001E5D28" w:rsidRDefault="001E5D28" w:rsidP="001E5D28">
      <w:pPr>
        <w:ind w:firstLineChars="200" w:firstLine="482"/>
        <w:rPr>
          <w:rFonts w:ascii="宋体" w:hAnsi="宋体" w:cs="Arial"/>
          <w:sz w:val="24"/>
        </w:rPr>
      </w:pPr>
      <w:r>
        <w:rPr>
          <w:rFonts w:ascii="宋体" w:hAnsi="宋体" w:cs="Arial" w:hint="eastAsia"/>
          <w:sz w:val="24"/>
        </w:rPr>
        <w:t>目前，国内还没有将卫生部制定的电子病历数据标准与HL7 CDA有机的结合起来并应用于实际业务，因此本项目在遵循国家卫生部《电子病历基本架构与数据标准》的基础上采用XML方式，尽量参考借鉴HL7 CDA的三层医疗文档理论体系，研究制定统一的区域数据标准，该数据标准既是医院临床业务系统与区域数据中心之间数据的交换标准，也是区域电子病历数据的存储标准。</w:t>
      </w:r>
    </w:p>
    <w:p w:rsidR="001E5D28" w:rsidRDefault="001E5D28" w:rsidP="001E5D28">
      <w:pPr>
        <w:ind w:firstLineChars="200" w:firstLine="482"/>
        <w:rPr>
          <w:rFonts w:ascii="宋体" w:hAnsi="宋体" w:cs="Arial"/>
          <w:sz w:val="24"/>
        </w:rPr>
      </w:pPr>
      <w:r>
        <w:rPr>
          <w:rFonts w:ascii="宋体" w:hAnsi="宋体" w:cs="Arial" w:hint="eastAsia"/>
          <w:sz w:val="24"/>
        </w:rPr>
        <w:t xml:space="preserve">区域数据中心标准包括文档头(Header)和文档体(Body)。文档头共有四个逻辑成份：文档信息、资料数据、服务提供者和服务接受者，文档信息标识了文档，定义了机密性状态，描述了与其它文档或单据间的关系；资料数据描述了文档受访的开始:服务提供者包括了谁鉴别这个文档，谁要获取这个文档的拷贝，谁是文档的生成者和录入者，谁是参与健康医疗的提供者等，这些都被一记录在内；服务接受者包括患者，其它有意义的参与者，如患者家属，和那些可能产生部分内容的设备等。文档体中所包括的是详细的临床报告，它可以是一个非结构化的大型二进制对象，也可以由结构化体(Structured </w:t>
      </w:r>
      <w:r>
        <w:rPr>
          <w:rFonts w:ascii="宋体" w:hAnsi="宋体" w:cs="Arial" w:hint="eastAsia"/>
          <w:sz w:val="24"/>
        </w:rPr>
        <w:lastRenderedPageBreak/>
        <w:t>Body)所组成。结构化体被封装成多个递归可嵌套的文档部分(section)，每个部分可以包含一个单独的叙述块(Narrative Block)，以及任何数量的CDA条目(Entry)和外部引用。在CDA标准中,根据患者医疗文档信息的结构化程度，依次将标准划分为三级：第一级，规定医疗文档头信息的语义,指定医疗文档类型的代码和包含章节的文档内容。第二级，在第一级的基础上，要求医疗文档和章节使用相同的代码，允许增加进一步的约束条件。第三级，允许在医疗文档的内容上增加医疗观察报告和医疗服务的信息。</w:t>
      </w:r>
    </w:p>
    <w:p w:rsidR="001E5D28" w:rsidRDefault="001E5D28" w:rsidP="001E5D28">
      <w:pPr>
        <w:widowControl/>
        <w:numPr>
          <w:ilvl w:val="0"/>
          <w:numId w:val="318"/>
        </w:numPr>
        <w:spacing w:before="120"/>
        <w:rPr>
          <w:rFonts w:ascii="宋体" w:hAnsi="宋体" w:cs="Arial"/>
          <w:b/>
          <w:sz w:val="24"/>
        </w:rPr>
      </w:pPr>
      <w:r>
        <w:rPr>
          <w:rFonts w:ascii="宋体" w:hAnsi="宋体" w:cs="Arial" w:hint="eastAsia"/>
          <w:b/>
          <w:sz w:val="24"/>
        </w:rPr>
        <w:t>电子病历数据内容</w:t>
      </w:r>
    </w:p>
    <w:p w:rsidR="001E5D28" w:rsidRDefault="001E5D28" w:rsidP="001E5D28">
      <w:pPr>
        <w:ind w:firstLineChars="200" w:firstLine="482"/>
        <w:rPr>
          <w:rFonts w:ascii="宋体" w:hAnsi="宋体" w:cs="Arial"/>
          <w:sz w:val="24"/>
        </w:rPr>
      </w:pPr>
      <w:r>
        <w:rPr>
          <w:rFonts w:ascii="宋体" w:hAnsi="宋体" w:cs="Arial" w:hint="eastAsia"/>
          <w:sz w:val="24"/>
        </w:rPr>
        <w:t>电子病历的基本内容由：病历概要、门（急）诊诊疗记录、住院诊疗记录、健康体检记录、转诊（院）记录、法定医学证明及报告、医疗机构信息等七个业务域的临床信息记录构成。</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病历概要</w:t>
      </w:r>
    </w:p>
    <w:p w:rsidR="001E5D28" w:rsidRDefault="001E5D28" w:rsidP="001E5D28">
      <w:pPr>
        <w:ind w:firstLineChars="200" w:firstLine="482"/>
        <w:rPr>
          <w:rFonts w:ascii="宋体" w:hAnsi="宋体" w:cs="Arial"/>
          <w:sz w:val="24"/>
        </w:rPr>
      </w:pPr>
      <w:r>
        <w:rPr>
          <w:rFonts w:ascii="宋体" w:hAnsi="宋体" w:cs="Arial" w:hint="eastAsia"/>
          <w:sz w:val="24"/>
        </w:rPr>
        <w:t>病历概要的主要记录内容包括：</w:t>
      </w:r>
    </w:p>
    <w:p w:rsidR="001E5D28" w:rsidRDefault="001E5D28" w:rsidP="001E5D28">
      <w:pPr>
        <w:numPr>
          <w:ilvl w:val="0"/>
          <w:numId w:val="320"/>
        </w:numPr>
        <w:rPr>
          <w:rFonts w:ascii="宋体" w:hAnsi="宋体" w:cs="Arial"/>
          <w:sz w:val="24"/>
        </w:rPr>
      </w:pPr>
      <w:r>
        <w:rPr>
          <w:rFonts w:ascii="宋体" w:hAnsi="宋体" w:cs="Arial" w:hint="eastAsia"/>
          <w:sz w:val="24"/>
        </w:rPr>
        <w:t>患者基本信息</w:t>
      </w:r>
    </w:p>
    <w:p w:rsidR="001E5D28" w:rsidRDefault="001E5D28" w:rsidP="001E5D28">
      <w:pPr>
        <w:ind w:firstLineChars="200" w:firstLine="482"/>
        <w:rPr>
          <w:rFonts w:ascii="宋体" w:hAnsi="宋体" w:cs="Arial"/>
          <w:sz w:val="24"/>
        </w:rPr>
      </w:pPr>
      <w:r>
        <w:rPr>
          <w:rFonts w:ascii="宋体" w:hAnsi="宋体" w:cs="Arial" w:hint="eastAsia"/>
          <w:sz w:val="24"/>
        </w:rPr>
        <w:t>包括人口学信息、社会经济学信息、亲属（联系人）信息、社会保障信息和个体生物学标识等。</w:t>
      </w:r>
    </w:p>
    <w:p w:rsidR="001E5D28" w:rsidRDefault="001E5D28" w:rsidP="001E5D28">
      <w:pPr>
        <w:numPr>
          <w:ilvl w:val="0"/>
          <w:numId w:val="320"/>
        </w:numPr>
        <w:rPr>
          <w:rFonts w:ascii="宋体" w:hAnsi="宋体" w:cs="Arial"/>
          <w:sz w:val="24"/>
        </w:rPr>
      </w:pPr>
      <w:r>
        <w:rPr>
          <w:rFonts w:ascii="宋体" w:hAnsi="宋体" w:cs="Arial" w:hint="eastAsia"/>
          <w:sz w:val="24"/>
        </w:rPr>
        <w:t>基本健康信息</w:t>
      </w:r>
    </w:p>
    <w:p w:rsidR="001E5D28" w:rsidRDefault="001E5D28" w:rsidP="001E5D28">
      <w:pPr>
        <w:ind w:firstLineChars="200" w:firstLine="482"/>
        <w:rPr>
          <w:rFonts w:ascii="宋体" w:hAnsi="宋体" w:cs="Arial"/>
          <w:sz w:val="24"/>
        </w:rPr>
      </w:pPr>
      <w:r>
        <w:rPr>
          <w:rFonts w:ascii="宋体" w:hAnsi="宋体" w:cs="Arial" w:hint="eastAsia"/>
          <w:sz w:val="24"/>
        </w:rPr>
        <w:t>包括现病史、既往病史（如疾病史、手术史、输血史、用药史）、免疫史、过敏史、月经史、生育史、家族史、职业病史、残疾情况等。</w:t>
      </w:r>
    </w:p>
    <w:p w:rsidR="001E5D28" w:rsidRDefault="001E5D28" w:rsidP="001E5D28">
      <w:pPr>
        <w:numPr>
          <w:ilvl w:val="0"/>
          <w:numId w:val="320"/>
        </w:numPr>
        <w:rPr>
          <w:rFonts w:ascii="宋体" w:hAnsi="宋体" w:cs="Arial"/>
          <w:sz w:val="24"/>
        </w:rPr>
      </w:pPr>
      <w:r>
        <w:rPr>
          <w:rFonts w:ascii="宋体" w:hAnsi="宋体" w:cs="Arial" w:hint="eastAsia"/>
          <w:sz w:val="24"/>
        </w:rPr>
        <w:t>卫生事件摘要</w:t>
      </w:r>
    </w:p>
    <w:p w:rsidR="001E5D28" w:rsidRDefault="001E5D28" w:rsidP="001E5D28">
      <w:pPr>
        <w:ind w:firstLineChars="200" w:firstLine="482"/>
        <w:rPr>
          <w:rFonts w:ascii="宋体" w:hAnsi="宋体" w:cs="Arial"/>
          <w:sz w:val="24"/>
        </w:rPr>
      </w:pPr>
      <w:r>
        <w:rPr>
          <w:rFonts w:ascii="宋体" w:hAnsi="宋体" w:cs="Arial" w:hint="eastAsia"/>
          <w:sz w:val="24"/>
        </w:rPr>
        <w:t>指患者在医疗机构历次就诊所发生的医疗服务活动（卫生事件）摘要信息，包括卫生事件名称、类别、时间、地点、结局等信息。</w:t>
      </w:r>
    </w:p>
    <w:p w:rsidR="001E5D28" w:rsidRDefault="001E5D28" w:rsidP="001E5D28">
      <w:pPr>
        <w:numPr>
          <w:ilvl w:val="0"/>
          <w:numId w:val="321"/>
        </w:numPr>
        <w:ind w:left="0" w:firstLineChars="175" w:firstLine="422"/>
        <w:rPr>
          <w:rFonts w:ascii="宋体" w:hAnsi="宋体" w:cs="Arial"/>
          <w:sz w:val="24"/>
        </w:rPr>
      </w:pPr>
      <w:r>
        <w:rPr>
          <w:rFonts w:ascii="宋体" w:hAnsi="宋体" w:cs="Arial" w:hint="eastAsia"/>
          <w:sz w:val="24"/>
        </w:rPr>
        <w:t>医疗费用记录</w:t>
      </w:r>
    </w:p>
    <w:p w:rsidR="001E5D28" w:rsidRDefault="001E5D28" w:rsidP="001E5D28">
      <w:pPr>
        <w:numPr>
          <w:ilvl w:val="0"/>
          <w:numId w:val="320"/>
        </w:numPr>
        <w:rPr>
          <w:rFonts w:ascii="宋体" w:hAnsi="宋体" w:cs="Arial"/>
          <w:sz w:val="24"/>
        </w:rPr>
      </w:pPr>
      <w:r>
        <w:rPr>
          <w:rFonts w:ascii="宋体" w:hAnsi="宋体" w:cs="Arial" w:hint="eastAsia"/>
          <w:sz w:val="24"/>
        </w:rPr>
        <w:t>指患者在医疗机构历次就诊所发生的医疗费用摘要信息。</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门（急）诊诊疗记录</w:t>
      </w:r>
    </w:p>
    <w:p w:rsidR="001E5D28" w:rsidRDefault="001E5D28" w:rsidP="001E5D28">
      <w:pPr>
        <w:ind w:firstLineChars="200" w:firstLine="482"/>
        <w:rPr>
          <w:rFonts w:ascii="宋体" w:hAnsi="宋体" w:cs="Arial"/>
          <w:sz w:val="24"/>
        </w:rPr>
      </w:pPr>
      <w:r>
        <w:rPr>
          <w:rFonts w:ascii="宋体" w:hAnsi="宋体" w:cs="Arial" w:hint="eastAsia"/>
          <w:sz w:val="24"/>
        </w:rPr>
        <w:t>主要包括门（急）诊病历、门（急）诊处方、门（急）诊治疗处置记录、门（急）诊护理记录、检查检验记录、知情告知信息等六项基本内容。其中包括的子记录分别为：</w:t>
      </w:r>
    </w:p>
    <w:p w:rsidR="001E5D28" w:rsidRDefault="001E5D28" w:rsidP="001E5D28">
      <w:pPr>
        <w:numPr>
          <w:ilvl w:val="0"/>
          <w:numId w:val="322"/>
        </w:numPr>
        <w:rPr>
          <w:rFonts w:ascii="宋体" w:hAnsi="宋体" w:cs="Arial"/>
          <w:sz w:val="24"/>
        </w:rPr>
      </w:pPr>
      <w:r>
        <w:rPr>
          <w:rFonts w:ascii="宋体" w:hAnsi="宋体" w:cs="Arial" w:hint="eastAsia"/>
          <w:sz w:val="24"/>
        </w:rPr>
        <w:t>门（急）诊病历</w:t>
      </w:r>
    </w:p>
    <w:p w:rsidR="001E5D28" w:rsidRDefault="001E5D28" w:rsidP="001E5D28">
      <w:pPr>
        <w:ind w:firstLineChars="200" w:firstLine="482"/>
        <w:rPr>
          <w:rFonts w:ascii="宋体" w:hAnsi="宋体" w:cs="Arial"/>
          <w:sz w:val="24"/>
        </w:rPr>
      </w:pPr>
      <w:r>
        <w:rPr>
          <w:rFonts w:ascii="宋体" w:hAnsi="宋体" w:cs="Arial" w:hint="eastAsia"/>
          <w:sz w:val="24"/>
        </w:rPr>
        <w:t>分为门（急）诊病历、急诊留观病历。</w:t>
      </w:r>
    </w:p>
    <w:p w:rsidR="001E5D28" w:rsidRDefault="001E5D28" w:rsidP="001E5D28">
      <w:pPr>
        <w:numPr>
          <w:ilvl w:val="0"/>
          <w:numId w:val="322"/>
        </w:numPr>
        <w:rPr>
          <w:rFonts w:ascii="宋体" w:hAnsi="宋体" w:cs="Arial"/>
          <w:sz w:val="24"/>
        </w:rPr>
      </w:pPr>
      <w:r>
        <w:rPr>
          <w:rFonts w:ascii="宋体" w:hAnsi="宋体" w:cs="Arial" w:hint="eastAsia"/>
          <w:sz w:val="24"/>
        </w:rPr>
        <w:t>门（急）诊处方</w:t>
      </w:r>
    </w:p>
    <w:p w:rsidR="001E5D28" w:rsidRDefault="001E5D28" w:rsidP="001E5D28">
      <w:pPr>
        <w:ind w:firstLineChars="200" w:firstLine="482"/>
        <w:rPr>
          <w:rFonts w:ascii="宋体" w:hAnsi="宋体" w:cs="Arial"/>
          <w:sz w:val="24"/>
        </w:rPr>
      </w:pPr>
      <w:r>
        <w:rPr>
          <w:rFonts w:ascii="宋体" w:hAnsi="宋体" w:cs="Arial" w:hint="eastAsia"/>
          <w:sz w:val="24"/>
        </w:rPr>
        <w:t>分为西医处方和中医处方。</w:t>
      </w:r>
    </w:p>
    <w:p w:rsidR="001E5D28" w:rsidRDefault="001E5D28" w:rsidP="001E5D28">
      <w:pPr>
        <w:numPr>
          <w:ilvl w:val="0"/>
          <w:numId w:val="322"/>
        </w:numPr>
        <w:rPr>
          <w:rFonts w:ascii="宋体" w:hAnsi="宋体" w:cs="Arial"/>
          <w:sz w:val="24"/>
        </w:rPr>
      </w:pPr>
      <w:r>
        <w:rPr>
          <w:rFonts w:ascii="宋体" w:hAnsi="宋体" w:cs="Arial" w:hint="eastAsia"/>
          <w:sz w:val="24"/>
        </w:rPr>
        <w:t>门（急）诊治疗处置记录</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指一般治疗处置记录，包括治疗记录、手术记录、麻醉记录、输血记录等。</w:t>
      </w:r>
    </w:p>
    <w:p w:rsidR="001E5D28" w:rsidRDefault="001E5D28" w:rsidP="001E5D28">
      <w:pPr>
        <w:numPr>
          <w:ilvl w:val="0"/>
          <w:numId w:val="322"/>
        </w:numPr>
        <w:rPr>
          <w:rFonts w:ascii="宋体" w:hAnsi="宋体" w:cs="Arial"/>
          <w:sz w:val="24"/>
        </w:rPr>
      </w:pPr>
      <w:r>
        <w:rPr>
          <w:rFonts w:ascii="宋体" w:hAnsi="宋体" w:cs="Arial" w:hint="eastAsia"/>
          <w:sz w:val="24"/>
        </w:rPr>
        <w:t>门（急）诊护理记录</w:t>
      </w:r>
    </w:p>
    <w:p w:rsidR="001E5D28" w:rsidRDefault="001E5D28" w:rsidP="001E5D28">
      <w:pPr>
        <w:ind w:firstLineChars="200" w:firstLine="482"/>
        <w:rPr>
          <w:rFonts w:ascii="宋体" w:hAnsi="宋体" w:cs="Arial"/>
          <w:sz w:val="24"/>
        </w:rPr>
      </w:pPr>
      <w:r>
        <w:rPr>
          <w:rFonts w:ascii="宋体" w:hAnsi="宋体" w:cs="Arial" w:hint="eastAsia"/>
          <w:sz w:val="24"/>
        </w:rPr>
        <w:t>指护理操作记录，包括一般护理记录、特殊护理记录、手术护理记录、生命体征测量记录、注射输液巡视记录等。</w:t>
      </w:r>
    </w:p>
    <w:p w:rsidR="001E5D28" w:rsidRDefault="001E5D28" w:rsidP="001E5D28">
      <w:pPr>
        <w:numPr>
          <w:ilvl w:val="0"/>
          <w:numId w:val="322"/>
        </w:numPr>
        <w:rPr>
          <w:rFonts w:ascii="宋体" w:hAnsi="宋体" w:cs="Arial"/>
          <w:sz w:val="24"/>
        </w:rPr>
      </w:pPr>
      <w:r>
        <w:rPr>
          <w:rFonts w:ascii="宋体" w:hAnsi="宋体" w:cs="Arial" w:hint="eastAsia"/>
          <w:sz w:val="24"/>
        </w:rPr>
        <w:t>检查检验记录</w:t>
      </w:r>
    </w:p>
    <w:p w:rsidR="001E5D28" w:rsidRDefault="001E5D28" w:rsidP="001E5D28">
      <w:pPr>
        <w:ind w:firstLineChars="200" w:firstLine="482"/>
        <w:rPr>
          <w:rFonts w:ascii="宋体" w:hAnsi="宋体" w:cs="Arial"/>
          <w:sz w:val="24"/>
        </w:rPr>
      </w:pPr>
      <w:r>
        <w:rPr>
          <w:rFonts w:ascii="宋体" w:hAnsi="宋体" w:cs="Arial" w:hint="eastAsia"/>
          <w:sz w:val="24"/>
        </w:rPr>
        <w:t>分为检查记录和检验记录。检查记录包括超声、放射、核医学、内窥镜、病理、心电图、脑电图、肌电图、胃肠动力、肺功能、睡眠呼吸监测等各类医学检查记录；检验记录包括临床血液、体液、生化、免疫、微生物、分子生物学等各类医学检验记录。</w:t>
      </w:r>
    </w:p>
    <w:p w:rsidR="001E5D28" w:rsidRDefault="001E5D28" w:rsidP="001E5D28">
      <w:pPr>
        <w:numPr>
          <w:ilvl w:val="0"/>
          <w:numId w:val="322"/>
        </w:numPr>
        <w:rPr>
          <w:rFonts w:ascii="宋体" w:hAnsi="宋体" w:cs="Arial"/>
          <w:sz w:val="24"/>
        </w:rPr>
      </w:pPr>
      <w:r>
        <w:rPr>
          <w:rFonts w:ascii="宋体" w:hAnsi="宋体" w:cs="Arial" w:hint="eastAsia"/>
          <w:sz w:val="24"/>
        </w:rPr>
        <w:t>知情告知信息</w:t>
      </w:r>
    </w:p>
    <w:p w:rsidR="001E5D28" w:rsidRDefault="001E5D28" w:rsidP="001E5D28">
      <w:pPr>
        <w:ind w:firstLineChars="200" w:firstLine="482"/>
        <w:rPr>
          <w:rFonts w:ascii="宋体" w:hAnsi="宋体" w:cs="Arial"/>
          <w:sz w:val="24"/>
        </w:rPr>
      </w:pPr>
      <w:r>
        <w:rPr>
          <w:rFonts w:ascii="宋体" w:hAnsi="宋体" w:cs="Arial" w:hint="eastAsia"/>
          <w:sz w:val="24"/>
        </w:rPr>
        <w:t>指医疗机构需主动告知患者和/或其亲属，或需要患者（或患者亲属）签署的各种知情同意书，包括手术同意书、特殊检查及治疗同意书、特殊药品及材料使用同意书、输血同意书、病重（危）通知书、麻醉同意书等。</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住院诊疗记录</w:t>
      </w:r>
    </w:p>
    <w:p w:rsidR="001E5D28" w:rsidRDefault="001E5D28" w:rsidP="001E5D28">
      <w:pPr>
        <w:ind w:firstLineChars="200" w:firstLine="482"/>
        <w:rPr>
          <w:rFonts w:ascii="宋体" w:hAnsi="宋体" w:cs="Arial"/>
          <w:sz w:val="24"/>
        </w:rPr>
      </w:pPr>
      <w:r>
        <w:rPr>
          <w:rFonts w:ascii="宋体" w:hAnsi="宋体" w:cs="Arial" w:hint="eastAsia"/>
          <w:sz w:val="24"/>
        </w:rPr>
        <w:t>主要包括住院病案首页、住院志、住院病程记录、住院医嘱、住院治疗处置记录、住院护理记录、检查检验记录、出院记录、知情告知信息等九项基本内容。其中包括的子记录分别为：</w:t>
      </w:r>
    </w:p>
    <w:p w:rsidR="001E5D28" w:rsidRDefault="001E5D28" w:rsidP="001E5D28">
      <w:pPr>
        <w:numPr>
          <w:ilvl w:val="0"/>
          <w:numId w:val="323"/>
        </w:numPr>
        <w:rPr>
          <w:rFonts w:ascii="宋体" w:hAnsi="宋体" w:cs="Arial"/>
          <w:sz w:val="24"/>
        </w:rPr>
      </w:pPr>
      <w:r>
        <w:rPr>
          <w:rFonts w:ascii="宋体" w:hAnsi="宋体" w:cs="Arial" w:hint="eastAsia"/>
          <w:sz w:val="24"/>
        </w:rPr>
        <w:t>住院病案首页</w:t>
      </w:r>
    </w:p>
    <w:p w:rsidR="001E5D28" w:rsidRDefault="001E5D28" w:rsidP="001E5D28">
      <w:pPr>
        <w:ind w:firstLineChars="200" w:firstLine="482"/>
        <w:rPr>
          <w:rFonts w:ascii="宋体" w:hAnsi="宋体" w:cs="Arial"/>
          <w:sz w:val="24"/>
        </w:rPr>
      </w:pPr>
      <w:r>
        <w:rPr>
          <w:rFonts w:ascii="宋体" w:hAnsi="宋体" w:cs="Arial" w:hint="eastAsia"/>
          <w:sz w:val="24"/>
        </w:rPr>
        <w:t>分为住院病案首页和中医住院病案首页。</w:t>
      </w:r>
    </w:p>
    <w:p w:rsidR="001E5D28" w:rsidRDefault="001E5D28" w:rsidP="001E5D28">
      <w:pPr>
        <w:numPr>
          <w:ilvl w:val="0"/>
          <w:numId w:val="323"/>
        </w:numPr>
        <w:rPr>
          <w:rFonts w:ascii="宋体" w:hAnsi="宋体" w:cs="Arial"/>
          <w:sz w:val="24"/>
        </w:rPr>
      </w:pPr>
      <w:r>
        <w:rPr>
          <w:rFonts w:ascii="宋体" w:hAnsi="宋体" w:cs="Arial" w:hint="eastAsia"/>
          <w:sz w:val="24"/>
        </w:rPr>
        <w:t>住院志</w:t>
      </w:r>
    </w:p>
    <w:p w:rsidR="001E5D28" w:rsidRDefault="001E5D28" w:rsidP="001E5D28">
      <w:pPr>
        <w:ind w:firstLineChars="200" w:firstLine="482"/>
        <w:rPr>
          <w:rFonts w:ascii="宋体" w:hAnsi="宋体" w:cs="Arial"/>
          <w:sz w:val="24"/>
        </w:rPr>
      </w:pPr>
      <w:r>
        <w:rPr>
          <w:rFonts w:ascii="宋体" w:hAnsi="宋体" w:cs="Arial" w:hint="eastAsia"/>
          <w:sz w:val="24"/>
        </w:rPr>
        <w:t>包括入院记录、24小时内入出院记录、24小时内入院死亡记录等。</w:t>
      </w:r>
    </w:p>
    <w:p w:rsidR="001E5D28" w:rsidRDefault="001E5D28" w:rsidP="001E5D28">
      <w:pPr>
        <w:numPr>
          <w:ilvl w:val="0"/>
          <w:numId w:val="323"/>
        </w:numPr>
        <w:rPr>
          <w:rFonts w:ascii="宋体" w:hAnsi="宋体" w:cs="Arial"/>
          <w:sz w:val="24"/>
        </w:rPr>
      </w:pPr>
      <w:r>
        <w:rPr>
          <w:rFonts w:ascii="宋体" w:hAnsi="宋体" w:cs="Arial" w:hint="eastAsia"/>
          <w:sz w:val="24"/>
        </w:rPr>
        <w:t>住院病程记录</w:t>
      </w:r>
    </w:p>
    <w:p w:rsidR="001E5D28" w:rsidRDefault="001E5D28" w:rsidP="001E5D28">
      <w:pPr>
        <w:ind w:firstLineChars="200" w:firstLine="482"/>
        <w:rPr>
          <w:rFonts w:ascii="宋体" w:hAnsi="宋体" w:cs="Arial"/>
          <w:sz w:val="24"/>
        </w:rPr>
      </w:pPr>
      <w:r>
        <w:rPr>
          <w:rFonts w:ascii="宋体" w:hAnsi="宋体" w:cs="Arial" w:hint="eastAsia"/>
          <w:sz w:val="24"/>
        </w:rPr>
        <w:t>包括首次病程记录、日常病程记录、上级查房记录、疑难病例讨论、交接班记录、转科记录、阶段小结、抢救记录、会诊记录、术前小结、术前讨论、术后首次病程记录、出院小结、死亡记录、死亡病例讨论记录等。</w:t>
      </w:r>
    </w:p>
    <w:p w:rsidR="001E5D28" w:rsidRDefault="001E5D28" w:rsidP="001E5D28">
      <w:pPr>
        <w:numPr>
          <w:ilvl w:val="0"/>
          <w:numId w:val="323"/>
        </w:numPr>
        <w:rPr>
          <w:rFonts w:ascii="宋体" w:hAnsi="宋体" w:cs="Arial"/>
          <w:sz w:val="24"/>
        </w:rPr>
      </w:pPr>
      <w:r>
        <w:rPr>
          <w:rFonts w:ascii="宋体" w:hAnsi="宋体" w:cs="Arial" w:hint="eastAsia"/>
          <w:sz w:val="24"/>
        </w:rPr>
        <w:t>住院医嘱</w:t>
      </w:r>
    </w:p>
    <w:p w:rsidR="001E5D28" w:rsidRDefault="001E5D28" w:rsidP="001E5D28">
      <w:pPr>
        <w:ind w:firstLineChars="200" w:firstLine="482"/>
        <w:rPr>
          <w:rFonts w:ascii="宋体" w:hAnsi="宋体" w:cs="Arial"/>
          <w:sz w:val="24"/>
        </w:rPr>
      </w:pPr>
      <w:r>
        <w:rPr>
          <w:rFonts w:ascii="宋体" w:hAnsi="宋体" w:cs="Arial" w:hint="eastAsia"/>
          <w:sz w:val="24"/>
        </w:rPr>
        <w:t>分为长期医嘱和临时医嘱。</w:t>
      </w:r>
    </w:p>
    <w:p w:rsidR="001E5D28" w:rsidRDefault="001E5D28" w:rsidP="001E5D28">
      <w:pPr>
        <w:numPr>
          <w:ilvl w:val="0"/>
          <w:numId w:val="323"/>
        </w:numPr>
        <w:rPr>
          <w:rFonts w:ascii="宋体" w:hAnsi="宋体" w:cs="Arial"/>
          <w:sz w:val="24"/>
        </w:rPr>
      </w:pPr>
      <w:r>
        <w:rPr>
          <w:rFonts w:ascii="宋体" w:hAnsi="宋体" w:cs="Arial" w:hint="eastAsia"/>
          <w:sz w:val="24"/>
        </w:rPr>
        <w:t>住院治疗处置记录</w:t>
      </w:r>
    </w:p>
    <w:p w:rsidR="001E5D28" w:rsidRDefault="001E5D28" w:rsidP="001E5D28">
      <w:pPr>
        <w:ind w:firstLineChars="200" w:firstLine="482"/>
        <w:rPr>
          <w:rFonts w:ascii="宋体" w:hAnsi="宋体" w:cs="Arial"/>
          <w:sz w:val="24"/>
        </w:rPr>
      </w:pPr>
      <w:r>
        <w:rPr>
          <w:rFonts w:ascii="宋体" w:hAnsi="宋体" w:cs="Arial" w:hint="eastAsia"/>
          <w:sz w:val="24"/>
        </w:rPr>
        <w:t>包括一般治疗处置记录和助产记录两部分。一般治疗处置记录，住院与门诊相同；助产记录包括待产记录、剖宫产记录和自然分娩记录等。</w:t>
      </w:r>
    </w:p>
    <w:p w:rsidR="001E5D28" w:rsidRDefault="001E5D28" w:rsidP="001E5D28">
      <w:pPr>
        <w:numPr>
          <w:ilvl w:val="0"/>
          <w:numId w:val="323"/>
        </w:numPr>
        <w:rPr>
          <w:rFonts w:ascii="宋体" w:hAnsi="宋体" w:cs="Arial"/>
          <w:sz w:val="24"/>
        </w:rPr>
      </w:pPr>
      <w:r>
        <w:rPr>
          <w:rFonts w:ascii="宋体" w:hAnsi="宋体" w:cs="Arial" w:hint="eastAsia"/>
          <w:sz w:val="24"/>
        </w:rPr>
        <w:t>住院护理记录</w:t>
      </w:r>
    </w:p>
    <w:p w:rsidR="001E5D28" w:rsidRDefault="001E5D28" w:rsidP="001E5D28">
      <w:pPr>
        <w:ind w:firstLineChars="200" w:firstLine="482"/>
        <w:rPr>
          <w:rFonts w:ascii="宋体" w:hAnsi="宋体" w:cs="Arial"/>
          <w:sz w:val="24"/>
        </w:rPr>
      </w:pPr>
      <w:r>
        <w:rPr>
          <w:rFonts w:ascii="宋体" w:hAnsi="宋体" w:cs="Arial" w:hint="eastAsia"/>
          <w:sz w:val="24"/>
        </w:rPr>
        <w:t>包括护理操作记录和护理评估与计划两部分。护理操作记录，住院与门诊相同；护理评估与计划包括入院评估记录、护理计划、出院评估及指导记录、一次性卫生耗材使</w:t>
      </w:r>
      <w:r>
        <w:rPr>
          <w:rFonts w:ascii="宋体" w:hAnsi="宋体" w:cs="Arial" w:hint="eastAsia"/>
          <w:sz w:val="24"/>
        </w:rPr>
        <w:lastRenderedPageBreak/>
        <w:t>用记录等。</w:t>
      </w:r>
    </w:p>
    <w:p w:rsidR="001E5D28" w:rsidRDefault="001E5D28" w:rsidP="001E5D28">
      <w:pPr>
        <w:numPr>
          <w:ilvl w:val="0"/>
          <w:numId w:val="323"/>
        </w:numPr>
        <w:rPr>
          <w:rFonts w:ascii="宋体" w:hAnsi="宋体" w:cs="Arial"/>
          <w:sz w:val="24"/>
        </w:rPr>
      </w:pPr>
      <w:r>
        <w:rPr>
          <w:rFonts w:ascii="宋体" w:hAnsi="宋体" w:cs="Arial" w:hint="eastAsia"/>
          <w:sz w:val="24"/>
        </w:rPr>
        <w:t>出院记录</w:t>
      </w:r>
    </w:p>
    <w:p w:rsidR="001E5D28" w:rsidRDefault="001E5D28" w:rsidP="001E5D28">
      <w:pPr>
        <w:ind w:firstLineChars="200" w:firstLine="482"/>
        <w:rPr>
          <w:rFonts w:ascii="宋体" w:hAnsi="宋体" w:cs="Arial"/>
          <w:sz w:val="24"/>
        </w:rPr>
      </w:pPr>
      <w:r>
        <w:rPr>
          <w:rFonts w:ascii="宋体" w:hAnsi="宋体" w:cs="Arial" w:hint="eastAsia"/>
          <w:sz w:val="24"/>
        </w:rPr>
        <w:t>无子记录。</w:t>
      </w:r>
    </w:p>
    <w:p w:rsidR="001E5D28" w:rsidRDefault="001E5D28" w:rsidP="001E5D28">
      <w:pPr>
        <w:numPr>
          <w:ilvl w:val="0"/>
          <w:numId w:val="323"/>
        </w:numPr>
        <w:rPr>
          <w:rFonts w:ascii="宋体" w:hAnsi="宋体" w:cs="Arial"/>
          <w:sz w:val="24"/>
        </w:rPr>
      </w:pPr>
      <w:r>
        <w:rPr>
          <w:rFonts w:ascii="宋体" w:hAnsi="宋体" w:cs="Arial" w:hint="eastAsia"/>
          <w:sz w:val="24"/>
        </w:rPr>
        <w:t>检查检验记录</w:t>
      </w:r>
    </w:p>
    <w:p w:rsidR="001E5D28" w:rsidRDefault="001E5D28" w:rsidP="001E5D28">
      <w:pPr>
        <w:ind w:firstLineChars="200" w:firstLine="482"/>
        <w:rPr>
          <w:rFonts w:ascii="宋体" w:hAnsi="宋体" w:cs="Arial"/>
          <w:sz w:val="24"/>
        </w:rPr>
      </w:pPr>
      <w:r>
        <w:rPr>
          <w:rFonts w:ascii="宋体" w:hAnsi="宋体" w:cs="Arial" w:hint="eastAsia"/>
          <w:sz w:val="24"/>
        </w:rPr>
        <w:t>与门诊检查检验记录相同。</w:t>
      </w:r>
    </w:p>
    <w:p w:rsidR="001E5D28" w:rsidRDefault="001E5D28" w:rsidP="001E5D28">
      <w:pPr>
        <w:numPr>
          <w:ilvl w:val="0"/>
          <w:numId w:val="323"/>
        </w:numPr>
        <w:rPr>
          <w:rFonts w:ascii="宋体" w:hAnsi="宋体" w:cs="Arial"/>
          <w:sz w:val="24"/>
        </w:rPr>
      </w:pPr>
      <w:r>
        <w:rPr>
          <w:rFonts w:ascii="宋体" w:hAnsi="宋体" w:cs="Arial" w:hint="eastAsia"/>
          <w:sz w:val="24"/>
        </w:rPr>
        <w:t>知情告知信息</w:t>
      </w:r>
    </w:p>
    <w:p w:rsidR="001E5D28" w:rsidRDefault="001E5D28" w:rsidP="001E5D28">
      <w:pPr>
        <w:ind w:firstLineChars="200" w:firstLine="482"/>
        <w:rPr>
          <w:rFonts w:ascii="宋体" w:hAnsi="宋体" w:cs="Arial"/>
          <w:sz w:val="24"/>
        </w:rPr>
      </w:pPr>
      <w:r>
        <w:rPr>
          <w:rFonts w:ascii="宋体" w:hAnsi="宋体" w:cs="Arial" w:hint="eastAsia"/>
          <w:sz w:val="24"/>
        </w:rPr>
        <w:t>与门诊知情告知信息相同。</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健康体检记录</w:t>
      </w:r>
    </w:p>
    <w:p w:rsidR="001E5D28" w:rsidRDefault="001E5D28" w:rsidP="001E5D28">
      <w:pPr>
        <w:ind w:firstLineChars="200" w:firstLine="482"/>
        <w:rPr>
          <w:rFonts w:ascii="宋体" w:hAnsi="宋体" w:cs="Arial"/>
          <w:sz w:val="24"/>
        </w:rPr>
      </w:pPr>
      <w:r>
        <w:rPr>
          <w:rFonts w:ascii="宋体" w:hAnsi="宋体" w:cs="Arial" w:hint="eastAsia"/>
          <w:sz w:val="24"/>
        </w:rPr>
        <w:t>指医疗机构开展的，以健康监测、预防保健为主要目的（非因病就诊）的一般常规健康体检记录。</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转诊（院）记录</w:t>
      </w:r>
    </w:p>
    <w:p w:rsidR="001E5D28" w:rsidRDefault="001E5D28" w:rsidP="001E5D28">
      <w:pPr>
        <w:ind w:firstLineChars="200" w:firstLine="482"/>
        <w:rPr>
          <w:rFonts w:ascii="宋体" w:hAnsi="宋体" w:cs="Arial"/>
          <w:sz w:val="24"/>
        </w:rPr>
      </w:pPr>
      <w:r>
        <w:rPr>
          <w:rFonts w:ascii="宋体" w:hAnsi="宋体" w:cs="Arial" w:hint="eastAsia"/>
          <w:sz w:val="24"/>
        </w:rPr>
        <w:t>指医疗机构之间进行患者转诊（转入或转出）的主要工作记录。</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法定医学证明及报告</w:t>
      </w:r>
    </w:p>
    <w:p w:rsidR="001E5D28" w:rsidRDefault="001E5D28" w:rsidP="001E5D28">
      <w:pPr>
        <w:ind w:firstLineChars="200" w:firstLine="482"/>
        <w:rPr>
          <w:rFonts w:ascii="宋体" w:hAnsi="宋体" w:cs="Arial"/>
          <w:sz w:val="24"/>
        </w:rPr>
      </w:pPr>
      <w:r>
        <w:rPr>
          <w:rFonts w:ascii="宋体" w:hAnsi="宋体" w:cs="Arial" w:hint="eastAsia"/>
          <w:sz w:val="24"/>
        </w:rPr>
        <w:t>指医疗机构负责签发的各类法定医学证明信息，或必须依法向有关业务部门上报的各类法定医学报告信息。主要包括：出生医学证明、死亡医学证明、传染病报告、出生缺陷儿登记等。</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医疗机构信息</w:t>
      </w:r>
    </w:p>
    <w:p w:rsidR="001E5D28" w:rsidRDefault="001E5D28" w:rsidP="001E5D28">
      <w:pPr>
        <w:ind w:firstLineChars="200" w:firstLine="482"/>
        <w:rPr>
          <w:rFonts w:ascii="宋体" w:hAnsi="宋体" w:cs="Arial"/>
          <w:sz w:val="24"/>
        </w:rPr>
      </w:pPr>
      <w:r>
        <w:rPr>
          <w:rFonts w:ascii="宋体" w:hAnsi="宋体" w:cs="Arial" w:hint="eastAsia"/>
          <w:sz w:val="24"/>
        </w:rPr>
        <w:t>指负责创建、保存和使用电子病历的医疗机构法人信息。</w:t>
      </w:r>
    </w:p>
    <w:p w:rsidR="001E5D28" w:rsidRDefault="001E5D28" w:rsidP="001E5D28">
      <w:pPr>
        <w:numPr>
          <w:ilvl w:val="0"/>
          <w:numId w:val="319"/>
        </w:numPr>
        <w:ind w:firstLineChars="200" w:firstLine="484"/>
        <w:rPr>
          <w:rFonts w:ascii="宋体" w:hAnsi="宋体" w:cs="Arial"/>
          <w:b/>
          <w:bCs/>
          <w:sz w:val="24"/>
        </w:rPr>
      </w:pPr>
      <w:r>
        <w:rPr>
          <w:rFonts w:ascii="宋体" w:hAnsi="宋体" w:cs="Arial" w:hint="eastAsia"/>
          <w:b/>
          <w:bCs/>
          <w:sz w:val="24"/>
        </w:rPr>
        <w:t>EMR文档存储</w:t>
      </w:r>
    </w:p>
    <w:p w:rsidR="001E5D28" w:rsidRDefault="001E5D28" w:rsidP="001E5D28">
      <w:pPr>
        <w:ind w:firstLineChars="200" w:firstLine="482"/>
        <w:rPr>
          <w:rFonts w:ascii="宋体" w:hAnsi="宋体" w:cs="Arial"/>
          <w:sz w:val="24"/>
        </w:rPr>
      </w:pPr>
      <w:r>
        <w:rPr>
          <w:rFonts w:ascii="宋体" w:hAnsi="宋体" w:cs="Arial" w:hint="eastAsia"/>
          <w:sz w:val="24"/>
        </w:rPr>
        <w:t>EMR文档存储将一个患者在某一医疗机构内发生的所有临床活动所产生的临床文档集中存储在一个物理或虚拟的存储内，方便各种临床业务角色在使用该患者某一或某些临床活动的EMR文档时进行调阅。</w:t>
      </w:r>
    </w:p>
    <w:p w:rsidR="001E5D28" w:rsidRDefault="001E5D28" w:rsidP="001E5D28">
      <w:pPr>
        <w:numPr>
          <w:ilvl w:val="0"/>
          <w:numId w:val="324"/>
        </w:numPr>
        <w:rPr>
          <w:rFonts w:ascii="宋体" w:hAnsi="宋体" w:cs="Arial"/>
          <w:sz w:val="24"/>
        </w:rPr>
      </w:pPr>
      <w:r>
        <w:rPr>
          <w:rFonts w:ascii="宋体" w:hAnsi="宋体" w:cs="Arial" w:hint="eastAsia"/>
          <w:sz w:val="24"/>
        </w:rPr>
        <w:t>以患者为中心的EMR文档存储</w:t>
      </w:r>
    </w:p>
    <w:p w:rsidR="001E5D28" w:rsidRDefault="001E5D28" w:rsidP="001E5D28">
      <w:pPr>
        <w:ind w:firstLineChars="200" w:firstLine="482"/>
        <w:rPr>
          <w:rFonts w:ascii="宋体" w:hAnsi="宋体" w:cs="Arial"/>
          <w:sz w:val="24"/>
        </w:rPr>
      </w:pPr>
      <w:r>
        <w:rPr>
          <w:rFonts w:ascii="宋体" w:hAnsi="宋体" w:cs="Arial" w:hint="eastAsia"/>
          <w:sz w:val="24"/>
        </w:rPr>
        <w:t>患者在某一医疗机构内发生的各类临床活动形成的EMR文档集应当在患者主索引（MPI）的指引下进行汇总归集，并通过MPI完成EMR浏览器及非电子病历编辑器环境下的患者EMR文档浏览。</w:t>
      </w:r>
    </w:p>
    <w:p w:rsidR="001E5D28" w:rsidRDefault="001E5D28" w:rsidP="001E5D28">
      <w:pPr>
        <w:numPr>
          <w:ilvl w:val="0"/>
          <w:numId w:val="324"/>
        </w:numPr>
        <w:rPr>
          <w:rFonts w:ascii="宋体" w:hAnsi="宋体" w:cs="Arial"/>
          <w:sz w:val="24"/>
        </w:rPr>
      </w:pPr>
      <w:r>
        <w:rPr>
          <w:rFonts w:ascii="宋体" w:hAnsi="宋体" w:cs="Arial" w:hint="eastAsia"/>
          <w:sz w:val="24"/>
        </w:rPr>
        <w:t>EMR文档数据来源</w:t>
      </w:r>
    </w:p>
    <w:p w:rsidR="001E5D28" w:rsidRDefault="001E5D28" w:rsidP="001E5D28">
      <w:pPr>
        <w:ind w:firstLineChars="200" w:firstLine="482"/>
        <w:rPr>
          <w:rFonts w:ascii="宋体" w:hAnsi="宋体" w:cs="Arial"/>
          <w:sz w:val="24"/>
        </w:rPr>
      </w:pPr>
      <w:r>
        <w:rPr>
          <w:rFonts w:ascii="宋体" w:hAnsi="宋体" w:cs="Arial" w:hint="eastAsia"/>
          <w:sz w:val="24"/>
        </w:rPr>
        <w:t>所有的临床活动所产生的信息记录均为EMR文档的数据来源，基于电子病历医院信息平台将各个系统中产生的临床活动数据与信息进行集成与共享后，通过生成规定格式的EMR文档进行归档与储存。与临床业务活动相关的各部分数据分别来源于基于平台上的各个分子系统，把反映临床业务活动的最终状态的数据进行集中、集成后统一合并到EMR文档中。</w:t>
      </w:r>
    </w:p>
    <w:p w:rsidR="001E5D28" w:rsidRDefault="001E5D28" w:rsidP="001E5D28">
      <w:pPr>
        <w:numPr>
          <w:ilvl w:val="0"/>
          <w:numId w:val="324"/>
        </w:numPr>
        <w:rPr>
          <w:rFonts w:ascii="宋体" w:hAnsi="宋体" w:cs="Arial"/>
          <w:sz w:val="24"/>
        </w:rPr>
      </w:pPr>
      <w:r>
        <w:rPr>
          <w:rFonts w:ascii="宋体" w:hAnsi="宋体" w:cs="Arial" w:hint="eastAsia"/>
          <w:sz w:val="24"/>
        </w:rPr>
        <w:lastRenderedPageBreak/>
        <w:t>EMR文档注册</w:t>
      </w:r>
    </w:p>
    <w:p w:rsidR="001E5D28" w:rsidRDefault="001E5D28" w:rsidP="001E5D28">
      <w:pPr>
        <w:ind w:firstLineChars="200" w:firstLine="482"/>
        <w:rPr>
          <w:rFonts w:ascii="宋体" w:hAnsi="宋体" w:cs="Arial"/>
          <w:sz w:val="24"/>
        </w:rPr>
      </w:pPr>
      <w:r>
        <w:rPr>
          <w:rFonts w:ascii="宋体" w:hAnsi="宋体" w:cs="Arial" w:hint="eastAsia"/>
          <w:sz w:val="24"/>
        </w:rPr>
        <w:t>每一类需要进行存储的EMR文档都需要进行注册。并且还需要在注册其文档的模板信息与数据。而在实际临床业务活动发生过程中所产生的EMR文档都能够通过注册系统对应其使用的文档模板信息与数据。</w:t>
      </w:r>
    </w:p>
    <w:p w:rsidR="001E5D28" w:rsidRDefault="001E5D28" w:rsidP="001E5D28">
      <w:pPr>
        <w:ind w:firstLineChars="200" w:firstLine="482"/>
        <w:rPr>
          <w:rFonts w:ascii="宋体" w:hAnsi="宋体" w:cs="Arial"/>
          <w:sz w:val="24"/>
        </w:rPr>
      </w:pPr>
      <w:r>
        <w:rPr>
          <w:rFonts w:ascii="宋体" w:hAnsi="宋体" w:cs="Arial" w:hint="eastAsia"/>
          <w:sz w:val="24"/>
        </w:rPr>
        <w:t>EMR文档产生并完成注册后，随着临床业务活动的发生逐个生成EMR文档并通过CDR进行存储。</w:t>
      </w:r>
    </w:p>
    <w:p w:rsidR="001E5D28" w:rsidRDefault="001E5D28" w:rsidP="001E5D28">
      <w:pPr>
        <w:numPr>
          <w:ilvl w:val="0"/>
          <w:numId w:val="324"/>
        </w:numPr>
        <w:rPr>
          <w:rFonts w:ascii="宋体" w:hAnsi="宋体" w:cs="Arial"/>
          <w:sz w:val="24"/>
        </w:rPr>
      </w:pPr>
      <w:r>
        <w:rPr>
          <w:rFonts w:ascii="宋体" w:hAnsi="宋体" w:cs="Arial" w:hint="eastAsia"/>
          <w:sz w:val="24"/>
        </w:rPr>
        <w:t>EMR文档版本管理</w:t>
      </w:r>
    </w:p>
    <w:p w:rsidR="001E5D28" w:rsidRDefault="001E5D28" w:rsidP="001E5D28">
      <w:pPr>
        <w:ind w:firstLineChars="200" w:firstLine="482"/>
        <w:rPr>
          <w:rFonts w:ascii="宋体" w:hAnsi="宋体" w:cs="Arial"/>
          <w:sz w:val="24"/>
        </w:rPr>
      </w:pPr>
      <w:r>
        <w:rPr>
          <w:rFonts w:ascii="宋体" w:hAnsi="宋体" w:cs="Arial" w:hint="eastAsia"/>
          <w:sz w:val="24"/>
        </w:rPr>
        <w:t>患者的临床业务活动的发生时一个持续并且连续的过程，并且主观描述部分，或者非数据接口内的数据内容会因为某些特定条件下发生修订或者修改，这是EMR文档作为临床活动发生情景的真实记录数据，能够客观的反应出各种主客观数据或者描述的变化与修改过程，这时就对EMR文档提出了文档版本的管理要求。</w:t>
      </w:r>
    </w:p>
    <w:p w:rsidR="001E5D28" w:rsidRDefault="001E5D28" w:rsidP="001E5D28">
      <w:pPr>
        <w:ind w:firstLineChars="200" w:firstLine="482"/>
        <w:rPr>
          <w:rFonts w:ascii="宋体" w:hAnsi="宋体" w:cs="Arial"/>
          <w:sz w:val="24"/>
        </w:rPr>
      </w:pPr>
      <w:r>
        <w:rPr>
          <w:rFonts w:ascii="宋体" w:hAnsi="宋体" w:cs="Arial" w:hint="eastAsia"/>
          <w:sz w:val="24"/>
        </w:rPr>
        <w:t>EMR文档版本管理支持文档变化的痕迹跟踪，以及痕迹审计，能够反应出EMR文档在不同提交时间戳时的文档实际状态。</w:t>
      </w:r>
    </w:p>
    <w:p w:rsidR="001E5D28" w:rsidRDefault="001E5D28" w:rsidP="001E5D28">
      <w:pPr>
        <w:pStyle w:val="5"/>
        <w:numPr>
          <w:ilvl w:val="4"/>
          <w:numId w:val="0"/>
        </w:numPr>
        <w:ind w:left="991" w:hanging="991"/>
      </w:pPr>
      <w:r>
        <w:t>1.4.1.1.4.</w:t>
      </w:r>
      <w:r>
        <w:rPr>
          <w:rFonts w:hint="eastAsia"/>
        </w:rPr>
        <w:t>卫生资源库</w:t>
      </w:r>
    </w:p>
    <w:p w:rsidR="001E5D28" w:rsidRDefault="001E5D28" w:rsidP="001E5D28">
      <w:pPr>
        <w:ind w:firstLineChars="200" w:firstLine="482"/>
        <w:rPr>
          <w:rFonts w:ascii="宋体" w:hAnsi="宋体" w:cs="Arial"/>
          <w:sz w:val="24"/>
        </w:rPr>
      </w:pPr>
      <w:r>
        <w:rPr>
          <w:rFonts w:ascii="宋体" w:hAnsi="宋体" w:cs="Arial" w:hint="eastAsia"/>
          <w:sz w:val="24"/>
        </w:rPr>
        <w:t>卫生资源库主要包括医疗机构资源、医疗人力资源信息、物资设备资源信息、医疗服务人群信息、医院运营信息、人口计生信息、药物管理信息、疾病监测信息等。区域卫生管理资源库要实现和上级资源库的数据共享和动态更新管理。</w:t>
      </w:r>
    </w:p>
    <w:p w:rsidR="001E5D28" w:rsidRDefault="001E5D28" w:rsidP="001E5D28">
      <w:pPr>
        <w:ind w:firstLineChars="200" w:firstLine="482"/>
        <w:rPr>
          <w:rFonts w:ascii="宋体" w:hAnsi="宋体" w:cs="Arial"/>
          <w:sz w:val="24"/>
        </w:rPr>
      </w:pPr>
      <w:r>
        <w:rPr>
          <w:rFonts w:ascii="宋体" w:hAnsi="宋体" w:cs="Arial" w:hint="eastAsia"/>
          <w:sz w:val="24"/>
        </w:rPr>
        <w:t>卫生计生综合管理资源库支持各项管理辅助决策功能实现，能够支持全民健康综合管理系统和基本医疗、公共卫生、药品管理、计划生育等业务监测系统的数据抽取和分析。</w:t>
      </w:r>
    </w:p>
    <w:p w:rsidR="001E5D28" w:rsidRDefault="001E5D28" w:rsidP="001E5D28">
      <w:pPr>
        <w:ind w:firstLineChars="200" w:firstLine="482"/>
        <w:rPr>
          <w:rFonts w:ascii="宋体" w:hAnsi="宋体" w:cs="Arial"/>
          <w:sz w:val="24"/>
        </w:rPr>
      </w:pPr>
      <w:r>
        <w:rPr>
          <w:rFonts w:ascii="宋体" w:hAnsi="宋体" w:cs="Arial" w:hint="eastAsia"/>
          <w:sz w:val="24"/>
        </w:rPr>
        <w:t>卫生资源库主要来源从电子健康档案和电子病历数据库的原始数据中抽取汇总而成。</w:t>
      </w:r>
    </w:p>
    <w:p w:rsidR="001E5D28" w:rsidRDefault="001E5D28" w:rsidP="001E5D28">
      <w:pPr>
        <w:ind w:firstLineChars="200" w:firstLine="482"/>
        <w:rPr>
          <w:rFonts w:ascii="宋体" w:hAnsi="宋体" w:cs="Arial"/>
          <w:sz w:val="24"/>
        </w:rPr>
      </w:pPr>
      <w:r>
        <w:rPr>
          <w:rFonts w:ascii="宋体" w:hAnsi="宋体" w:cs="Arial" w:hint="eastAsia"/>
          <w:sz w:val="24"/>
        </w:rPr>
        <w:t>资源库检索提供搜索引擎对大数据进行快速准确检索，可通过关键字对系统中相关的个人档案、诊疗文档，档案检索展现患者档案信息并能够跳转到患者原始数据查看页面；文档检索展现个人存储的表名、姓名、性别、机构、原始数据、MPIID及上传时间；并提供基于sql的资源数据查询、导出excel功能。</w:t>
      </w:r>
    </w:p>
    <w:p w:rsidR="001E5D28" w:rsidRDefault="001E5D28" w:rsidP="001E5D28">
      <w:pPr>
        <w:pStyle w:val="4"/>
        <w:numPr>
          <w:ilvl w:val="3"/>
          <w:numId w:val="0"/>
        </w:numPr>
        <w:ind w:left="850" w:hanging="850"/>
        <w:rPr>
          <w:color w:val="auto"/>
        </w:rPr>
      </w:pPr>
      <w:bookmarkStart w:id="58" w:name="_Toc138582589"/>
      <w:r>
        <w:rPr>
          <w:color w:val="auto"/>
        </w:rPr>
        <w:t>1.4.1.2.</w:t>
      </w:r>
      <w:r>
        <w:rPr>
          <w:rFonts w:hint="eastAsia"/>
          <w:color w:val="auto"/>
        </w:rPr>
        <w:t>业务数据库</w:t>
      </w:r>
      <w:bookmarkEnd w:id="58"/>
    </w:p>
    <w:p w:rsidR="001E5D28" w:rsidRDefault="001E5D28" w:rsidP="001E5D28">
      <w:pPr>
        <w:pStyle w:val="5"/>
        <w:numPr>
          <w:ilvl w:val="4"/>
          <w:numId w:val="0"/>
        </w:numPr>
        <w:ind w:left="991" w:hanging="991"/>
      </w:pPr>
      <w:r>
        <w:t>1.4.1.2.1.</w:t>
      </w:r>
      <w:r>
        <w:rPr>
          <w:rFonts w:hint="eastAsia"/>
        </w:rPr>
        <w:t>基本公卫业务库</w:t>
      </w:r>
    </w:p>
    <w:p w:rsidR="001E5D28" w:rsidRDefault="001E5D28" w:rsidP="001E5D28">
      <w:pPr>
        <w:ind w:firstLineChars="200" w:firstLine="482"/>
        <w:rPr>
          <w:rFonts w:ascii="宋体" w:hAnsi="宋体" w:cs="Arial"/>
          <w:sz w:val="24"/>
        </w:rPr>
      </w:pPr>
      <w:r>
        <w:rPr>
          <w:rFonts w:ascii="宋体" w:hAnsi="宋体" w:cs="Arial" w:hint="eastAsia"/>
          <w:sz w:val="24"/>
        </w:rPr>
        <w:t>基本公卫业务库包含疾病管理类、疾病控制类，其中疾病管理基本数据集按照《疾病管理基本数据集》（WS 372-2012）标准要求进行建设，疾病控制基本数据集按照《疾</w:t>
      </w:r>
      <w:r>
        <w:rPr>
          <w:rFonts w:ascii="宋体" w:hAnsi="宋体" w:cs="Arial" w:hint="eastAsia"/>
          <w:sz w:val="24"/>
        </w:rPr>
        <w:lastRenderedPageBreak/>
        <w:t>病控制基本数据集》（WS 375-2012.2016.2017）标准要求进行建设具体说明如下：</w:t>
      </w:r>
    </w:p>
    <w:p w:rsidR="001E5D28" w:rsidRDefault="001E5D28" w:rsidP="001E5D28">
      <w:pPr>
        <w:numPr>
          <w:ilvl w:val="0"/>
          <w:numId w:val="325"/>
        </w:numPr>
        <w:ind w:left="0" w:firstLineChars="175" w:firstLine="422"/>
        <w:rPr>
          <w:rFonts w:ascii="宋体" w:hAnsi="宋体" w:cs="Arial"/>
          <w:sz w:val="24"/>
        </w:rPr>
      </w:pPr>
      <w:r>
        <w:rPr>
          <w:rFonts w:ascii="宋体" w:hAnsi="宋体" w:cs="Arial" w:hint="eastAsia"/>
          <w:sz w:val="24"/>
        </w:rPr>
        <w:t>疾病管理类：包括乙肝患者管理、高血压患者健康管理、重型精神疾病患者管理、老年人健康管理、2型糖尿病患者健康管理、肿瘤病例管理等六项数据集内容。</w:t>
      </w:r>
    </w:p>
    <w:p w:rsidR="001E5D28" w:rsidRDefault="001E5D28" w:rsidP="001E5D28">
      <w:pPr>
        <w:numPr>
          <w:ilvl w:val="0"/>
          <w:numId w:val="325"/>
        </w:numPr>
        <w:ind w:left="0" w:firstLineChars="175" w:firstLine="422"/>
        <w:rPr>
          <w:rFonts w:ascii="宋体" w:hAnsi="宋体" w:cs="Arial"/>
          <w:sz w:val="24"/>
        </w:rPr>
      </w:pPr>
      <w:r>
        <w:rPr>
          <w:rFonts w:ascii="宋体" w:hAnsi="宋体" w:cs="Arial" w:hint="eastAsia"/>
          <w:sz w:val="24"/>
        </w:rPr>
        <w:t>疾病控制类：包括艾滋病综合防治、血吸虫病病人管理、慢性丝虫病病人管理、职业病报告、职业性健康监护、伤害监测报告、农药中毒报告、行为危险因素监测、死亡医学证明、传染病报告、结核病报告、预防接种、学校却勤缺课监测报告、托幼机构缺勤监测报告、结核病人管理、结核病人耐药监测管理、疑似预防接种异常反应报告、疫苗管理、脑卒中登记报告、脑卒中病人管理、宫颈癌筛查登记和大肠癌筛查登记等二十三项数据集内容。</w:t>
      </w:r>
    </w:p>
    <w:p w:rsidR="001E5D28" w:rsidRDefault="001E5D28" w:rsidP="001E5D28">
      <w:pPr>
        <w:pStyle w:val="5"/>
        <w:numPr>
          <w:ilvl w:val="4"/>
          <w:numId w:val="0"/>
        </w:numPr>
        <w:ind w:left="991" w:hanging="991"/>
      </w:pPr>
      <w:r>
        <w:t>1.4.1.2.2.</w:t>
      </w:r>
      <w:r>
        <w:rPr>
          <w:rFonts w:hint="eastAsia"/>
        </w:rPr>
        <w:t>医疗服务数据库</w:t>
      </w:r>
    </w:p>
    <w:p w:rsidR="001E5D28" w:rsidRDefault="001E5D28" w:rsidP="001E5D28">
      <w:pPr>
        <w:ind w:firstLineChars="200" w:firstLine="482"/>
        <w:rPr>
          <w:rFonts w:ascii="宋体" w:hAnsi="宋体" w:cs="Arial"/>
          <w:sz w:val="24"/>
        </w:rPr>
      </w:pPr>
      <w:r>
        <w:rPr>
          <w:rFonts w:ascii="宋体" w:hAnsi="宋体" w:cs="Arial" w:hint="eastAsia"/>
          <w:sz w:val="24"/>
        </w:rPr>
        <w:t>医疗服务数据库是由临床服务类信息、运营管理类信息、医疗管理类信息等医疗服务业务域的子系统库组成，实现医疗服务领域内的业务子系统的数据存贮以及数据交换，包括多学科远程会诊平台数据库、统一资源预约中心数据库、医院信息系统类库、互联网基础数据库。医疗服务数据库的子系统库构成如下：</w:t>
      </w:r>
    </w:p>
    <w:p w:rsidR="001E5D28" w:rsidRDefault="001E5D28" w:rsidP="001E5D28">
      <w:pPr>
        <w:numPr>
          <w:ilvl w:val="0"/>
          <w:numId w:val="326"/>
        </w:numPr>
        <w:ind w:left="0" w:firstLineChars="175" w:firstLine="422"/>
        <w:rPr>
          <w:rFonts w:ascii="宋体" w:hAnsi="宋体" w:cs="Arial"/>
          <w:sz w:val="24"/>
        </w:rPr>
      </w:pPr>
      <w:r>
        <w:rPr>
          <w:rFonts w:ascii="宋体" w:hAnsi="宋体" w:cs="Arial" w:hint="eastAsia"/>
          <w:sz w:val="24"/>
        </w:rPr>
        <w:t>多学科远程会诊平台数据库：包括多学科远程会诊平台临床数据存储与归档，及数据全生命周期的管理。其中临床数据包含：结构化临床数据；非结构化临床数据：PDF、Word、excel、图片，影像数据，检验检查数据。</w:t>
      </w:r>
    </w:p>
    <w:p w:rsidR="001E5D28" w:rsidRDefault="001E5D28" w:rsidP="001E5D28">
      <w:pPr>
        <w:numPr>
          <w:ilvl w:val="0"/>
          <w:numId w:val="326"/>
        </w:numPr>
        <w:ind w:left="0" w:firstLineChars="175" w:firstLine="422"/>
        <w:rPr>
          <w:rFonts w:ascii="宋体" w:hAnsi="宋体" w:cs="Arial"/>
          <w:sz w:val="24"/>
        </w:rPr>
      </w:pPr>
      <w:r>
        <w:rPr>
          <w:rFonts w:ascii="宋体" w:hAnsi="宋体" w:cs="Arial" w:hint="eastAsia"/>
          <w:sz w:val="24"/>
        </w:rPr>
        <w:t>统一资源预约中心数据库：包括统一资源预约中心资源管理数据库。</w:t>
      </w:r>
    </w:p>
    <w:p w:rsidR="001E5D28" w:rsidRDefault="001E5D28" w:rsidP="001E5D28">
      <w:pPr>
        <w:numPr>
          <w:ilvl w:val="0"/>
          <w:numId w:val="326"/>
        </w:numPr>
        <w:ind w:left="0" w:firstLineChars="175" w:firstLine="422"/>
        <w:rPr>
          <w:rFonts w:ascii="宋体" w:hAnsi="宋体" w:cs="Arial"/>
          <w:sz w:val="24"/>
        </w:rPr>
      </w:pPr>
      <w:r>
        <w:rPr>
          <w:rFonts w:ascii="宋体" w:hAnsi="宋体" w:cs="Arial" w:hint="eastAsia"/>
          <w:sz w:val="24"/>
        </w:rPr>
        <w:t>医院信息系统类库：医院电子病历库、基于电子病历的医院信息业务子系统库。</w:t>
      </w:r>
    </w:p>
    <w:p w:rsidR="001E5D28" w:rsidRDefault="001E5D28" w:rsidP="001E5D28">
      <w:pPr>
        <w:numPr>
          <w:ilvl w:val="0"/>
          <w:numId w:val="326"/>
        </w:numPr>
        <w:ind w:left="0" w:firstLineChars="175" w:firstLine="422"/>
        <w:rPr>
          <w:rFonts w:ascii="宋体" w:hAnsi="宋体" w:cs="Arial"/>
          <w:sz w:val="24"/>
        </w:rPr>
      </w:pPr>
      <w:r>
        <w:rPr>
          <w:rFonts w:ascii="宋体" w:hAnsi="宋体" w:cs="Arial" w:hint="eastAsia"/>
          <w:sz w:val="24"/>
        </w:rPr>
        <w:t>互联网基础数据库：包括综合医院相关信息系统基础数据库。</w:t>
      </w:r>
    </w:p>
    <w:p w:rsidR="001E5D28" w:rsidRDefault="001E5D28" w:rsidP="001E5D28">
      <w:pPr>
        <w:pStyle w:val="5"/>
        <w:numPr>
          <w:ilvl w:val="4"/>
          <w:numId w:val="0"/>
        </w:numPr>
        <w:ind w:left="991" w:hanging="991"/>
      </w:pPr>
      <w:r>
        <w:t>1.4.1.2.3.</w:t>
      </w:r>
      <w:r>
        <w:rPr>
          <w:rFonts w:hint="eastAsia"/>
        </w:rPr>
        <w:t>医疗保障数据库</w:t>
      </w:r>
    </w:p>
    <w:p w:rsidR="001E5D28" w:rsidRDefault="001E5D28" w:rsidP="001E5D28">
      <w:pPr>
        <w:ind w:firstLineChars="200" w:firstLine="482"/>
        <w:rPr>
          <w:rFonts w:ascii="宋体" w:hAnsi="宋体" w:cs="Arial"/>
          <w:sz w:val="24"/>
        </w:rPr>
      </w:pPr>
      <w:r>
        <w:rPr>
          <w:rFonts w:ascii="宋体" w:hAnsi="宋体" w:cs="Arial" w:hint="eastAsia"/>
          <w:sz w:val="24"/>
        </w:rPr>
        <w:t>医疗保障数据库是在医疗保险系统和新农合系统业务中由参保管理、补偿管理和基金监管过程中产生的信息，主要由统筹区域类系统库和市级平台类系统库组成。</w:t>
      </w:r>
    </w:p>
    <w:p w:rsidR="001E5D28" w:rsidRDefault="001E5D28" w:rsidP="001E5D28">
      <w:pPr>
        <w:pStyle w:val="5"/>
        <w:numPr>
          <w:ilvl w:val="4"/>
          <w:numId w:val="0"/>
        </w:numPr>
        <w:ind w:left="991" w:hanging="991"/>
      </w:pPr>
      <w:r>
        <w:t>1.4.1.2.4.</w:t>
      </w:r>
      <w:r>
        <w:rPr>
          <w:rFonts w:hint="eastAsia"/>
        </w:rPr>
        <w:t>药品管理数据库</w:t>
      </w:r>
    </w:p>
    <w:p w:rsidR="001E5D28" w:rsidRDefault="001E5D28" w:rsidP="001E5D28">
      <w:pPr>
        <w:ind w:firstLineChars="200" w:firstLine="482"/>
        <w:rPr>
          <w:rFonts w:ascii="宋体" w:hAnsi="宋体" w:cs="Arial"/>
          <w:sz w:val="24"/>
        </w:rPr>
      </w:pPr>
      <w:r>
        <w:rPr>
          <w:rFonts w:ascii="宋体" w:hAnsi="宋体" w:cs="Arial" w:hint="eastAsia"/>
          <w:sz w:val="24"/>
        </w:rPr>
        <w:t>药品管理数据库是在药品采购、配送、使用及监管过程中生产的数据信息，为基本药物的质量、价格、使用等多个角度进行全方位的监督管理提供数据支持，包括药品集中招标采购信息库、药品配送管理信息库、药品安全管理信息库、药品强制召回信息库、药品紧急调配信息库。</w:t>
      </w:r>
    </w:p>
    <w:p w:rsidR="001E5D28" w:rsidRDefault="001E5D28" w:rsidP="001E5D28">
      <w:pPr>
        <w:pStyle w:val="5"/>
        <w:numPr>
          <w:ilvl w:val="4"/>
          <w:numId w:val="0"/>
        </w:numPr>
        <w:ind w:left="991" w:hanging="991"/>
      </w:pPr>
      <w:r>
        <w:lastRenderedPageBreak/>
        <w:t>1.4.1.2.5.</w:t>
      </w:r>
      <w:r>
        <w:rPr>
          <w:rFonts w:hint="eastAsia"/>
        </w:rPr>
        <w:t>卫生综合管理数据库</w:t>
      </w:r>
    </w:p>
    <w:p w:rsidR="001E5D28" w:rsidRDefault="001E5D28" w:rsidP="001E5D28">
      <w:pPr>
        <w:ind w:firstLineChars="200" w:firstLine="482"/>
        <w:rPr>
          <w:rFonts w:ascii="宋体" w:hAnsi="宋体" w:cs="Arial"/>
          <w:sz w:val="24"/>
        </w:rPr>
      </w:pPr>
      <w:r>
        <w:rPr>
          <w:rFonts w:ascii="宋体" w:hAnsi="宋体" w:cs="Arial" w:hint="eastAsia"/>
          <w:sz w:val="24"/>
        </w:rPr>
        <w:t>全民健康信息平台的一项重要应用是卫生综合管理，主要是对医疗卫生情况的整体监控、完成卫生信息统计、分析，实现辅助领导决策功能。</w:t>
      </w:r>
    </w:p>
    <w:p w:rsidR="001E5D28" w:rsidRDefault="001E5D28" w:rsidP="001E5D28">
      <w:pPr>
        <w:ind w:firstLineChars="200" w:firstLine="482"/>
        <w:rPr>
          <w:rFonts w:ascii="宋体" w:hAnsi="宋体" w:cs="Arial"/>
          <w:sz w:val="24"/>
        </w:rPr>
      </w:pPr>
      <w:r>
        <w:rPr>
          <w:rFonts w:ascii="宋体" w:hAnsi="宋体" w:cs="Arial" w:hint="eastAsia"/>
          <w:sz w:val="24"/>
        </w:rPr>
        <w:t>卫生综合管理数据库是由医疗卫生协同办公系统库、卫生行政管理库、医政管理库、卫生行政许可信息库等子系统库组成，信息构成包括卫生综合统计信息类、专项监测监管信息类和卫生资源信息类。</w:t>
      </w:r>
    </w:p>
    <w:p w:rsidR="001E5D28" w:rsidRDefault="001E5D28" w:rsidP="001E5D28">
      <w:pPr>
        <w:pStyle w:val="4"/>
        <w:numPr>
          <w:ilvl w:val="3"/>
          <w:numId w:val="0"/>
        </w:numPr>
        <w:ind w:left="850" w:hanging="850"/>
        <w:rPr>
          <w:color w:val="auto"/>
        </w:rPr>
      </w:pPr>
      <w:bookmarkStart w:id="59" w:name="_Toc138582590"/>
      <w:r>
        <w:rPr>
          <w:color w:val="auto"/>
        </w:rPr>
        <w:t>1.4.1.3.</w:t>
      </w:r>
      <w:r>
        <w:rPr>
          <w:rFonts w:hint="eastAsia"/>
          <w:color w:val="auto"/>
        </w:rPr>
        <w:t>专题数据库</w:t>
      </w:r>
      <w:bookmarkEnd w:id="59"/>
    </w:p>
    <w:p w:rsidR="001E5D28" w:rsidRDefault="001E5D28" w:rsidP="001E5D28">
      <w:pPr>
        <w:pStyle w:val="5"/>
        <w:numPr>
          <w:ilvl w:val="4"/>
          <w:numId w:val="0"/>
        </w:numPr>
        <w:ind w:left="991" w:hanging="991"/>
      </w:pPr>
      <w:r>
        <w:t>1.4.1.3.1.</w:t>
      </w:r>
      <w:r>
        <w:rPr>
          <w:rFonts w:hint="eastAsia"/>
        </w:rPr>
        <w:t>公共卫生主题数据库</w:t>
      </w:r>
    </w:p>
    <w:p w:rsidR="001E5D28" w:rsidRDefault="001E5D28" w:rsidP="001E5D28">
      <w:pPr>
        <w:ind w:firstLineChars="200" w:firstLine="482"/>
        <w:rPr>
          <w:rFonts w:ascii="宋体" w:hAnsi="宋体" w:cs="Arial"/>
          <w:sz w:val="24"/>
        </w:rPr>
      </w:pPr>
      <w:r>
        <w:rPr>
          <w:rFonts w:ascii="宋体" w:hAnsi="宋体" w:cs="Arial" w:hint="eastAsia"/>
          <w:sz w:val="24"/>
        </w:rPr>
        <w:t>公共卫生主题数据库包含疾病控制、疾病管理、妇幼保健、健康教育、精神卫生、突发公共卫生相关的信息。具体业务信息包括传染病、慢性病、计划免疫、儿童健康、妇女健康等各类信息，存储疫情和突发公共卫生事件信息报送和分析处理、突发公共卫生事件应急指挥、妇幼保健、计划免疫、血液管理、出生证管理等系统。</w:t>
      </w:r>
    </w:p>
    <w:p w:rsidR="001E5D28" w:rsidRDefault="001E5D28" w:rsidP="001E5D28">
      <w:pPr>
        <w:widowControl/>
        <w:numPr>
          <w:ilvl w:val="0"/>
          <w:numId w:val="327"/>
        </w:numPr>
        <w:spacing w:before="120"/>
        <w:rPr>
          <w:rFonts w:ascii="宋体" w:hAnsi="宋体" w:cs="Arial"/>
          <w:b/>
          <w:sz w:val="24"/>
        </w:rPr>
      </w:pPr>
      <w:r>
        <w:rPr>
          <w:rFonts w:ascii="宋体" w:hAnsi="宋体" w:cs="Arial" w:hint="eastAsia"/>
          <w:b/>
          <w:sz w:val="24"/>
        </w:rPr>
        <w:t>疾病控制与管理数据库</w:t>
      </w:r>
    </w:p>
    <w:p w:rsidR="001E5D28" w:rsidRDefault="001E5D28" w:rsidP="001E5D28">
      <w:pPr>
        <w:ind w:firstLineChars="200" w:firstLine="482"/>
        <w:rPr>
          <w:rFonts w:ascii="宋体" w:hAnsi="宋体" w:cs="Arial"/>
          <w:sz w:val="24"/>
        </w:rPr>
      </w:pPr>
      <w:r>
        <w:rPr>
          <w:rFonts w:ascii="宋体" w:hAnsi="宋体" w:cs="Arial" w:hint="eastAsia"/>
          <w:sz w:val="24"/>
        </w:rPr>
        <w:t>用于维护和管理CDC、医院所产生的突发公共卫生事件应急处置和日常业务管理（人群健康的疾病预防控制级监测、干预、评估）数据及各种服务。</w:t>
      </w:r>
    </w:p>
    <w:p w:rsidR="001E5D28" w:rsidRDefault="001E5D28" w:rsidP="001E5D28">
      <w:pPr>
        <w:ind w:firstLineChars="200" w:firstLine="482"/>
        <w:rPr>
          <w:rFonts w:ascii="宋体" w:hAnsi="宋体" w:cs="Arial"/>
          <w:sz w:val="24"/>
        </w:rPr>
      </w:pPr>
      <w:r>
        <w:rPr>
          <w:rFonts w:ascii="宋体" w:hAnsi="宋体" w:cs="Arial" w:hint="eastAsia"/>
          <w:sz w:val="24"/>
        </w:rPr>
        <w:t>数据主要包括免疫接种、传染病报告、结核病防治、艾滋病综合防治、血吸虫病病人管理、职业病报告、职业性健康监护、伤害监测报告、中毒报告、行为危险因素监测、死亡医学登记等。</w:t>
      </w:r>
    </w:p>
    <w:p w:rsidR="001E5D28" w:rsidRDefault="001E5D28" w:rsidP="001E5D28">
      <w:pPr>
        <w:ind w:firstLineChars="200" w:firstLine="482"/>
        <w:rPr>
          <w:rFonts w:ascii="宋体" w:hAnsi="宋体" w:cs="Arial"/>
          <w:sz w:val="24"/>
        </w:rPr>
      </w:pPr>
      <w:r>
        <w:rPr>
          <w:rFonts w:ascii="宋体" w:hAnsi="宋体" w:cs="Arial" w:hint="eastAsia"/>
          <w:sz w:val="24"/>
        </w:rPr>
        <w:t>疾病管理域用于维护和管理CDC、医院所产生的疾病管理数据及各种服务。数据主要包括高血压病例管理、糖尿病病例管理、肿瘤病例管理、精神分裂症病例管理、老年人健康管理。</w:t>
      </w:r>
    </w:p>
    <w:p w:rsidR="001E5D28" w:rsidRDefault="001E5D28" w:rsidP="001E5D28">
      <w:pPr>
        <w:widowControl/>
        <w:numPr>
          <w:ilvl w:val="0"/>
          <w:numId w:val="327"/>
        </w:numPr>
        <w:spacing w:before="120"/>
        <w:rPr>
          <w:rFonts w:ascii="宋体" w:hAnsi="宋体" w:cs="Arial"/>
          <w:b/>
          <w:sz w:val="24"/>
        </w:rPr>
      </w:pPr>
      <w:r>
        <w:rPr>
          <w:rFonts w:ascii="宋体" w:hAnsi="宋体" w:cs="Arial" w:hint="eastAsia"/>
          <w:b/>
          <w:sz w:val="24"/>
        </w:rPr>
        <w:t>妇幼保健数据库</w:t>
      </w:r>
    </w:p>
    <w:p w:rsidR="001E5D28" w:rsidRDefault="001E5D28" w:rsidP="001E5D28">
      <w:pPr>
        <w:ind w:firstLineChars="200" w:firstLine="482"/>
        <w:rPr>
          <w:rFonts w:ascii="宋体" w:hAnsi="宋体" w:cs="Arial"/>
          <w:sz w:val="24"/>
        </w:rPr>
      </w:pPr>
      <w:r>
        <w:rPr>
          <w:rFonts w:ascii="宋体" w:hAnsi="宋体" w:cs="Arial" w:hint="eastAsia"/>
          <w:sz w:val="24"/>
        </w:rPr>
        <w:t>妇女保健域用于维护及管理区域妇幼机构、助产医院、计生委、民政局等机构所产生的妇女保健数据及提供的妇幼保健服务。数据主要包括：</w:t>
      </w:r>
    </w:p>
    <w:p w:rsidR="001E5D28" w:rsidRDefault="001E5D28" w:rsidP="001E5D28">
      <w:pPr>
        <w:numPr>
          <w:ilvl w:val="0"/>
          <w:numId w:val="328"/>
        </w:numPr>
        <w:ind w:firstLineChars="175" w:firstLine="422"/>
        <w:rPr>
          <w:rFonts w:ascii="宋体" w:hAnsi="宋体" w:cs="Arial"/>
          <w:sz w:val="24"/>
        </w:rPr>
      </w:pPr>
      <w:r>
        <w:rPr>
          <w:rFonts w:ascii="宋体" w:hAnsi="宋体" w:cs="Arial" w:hint="eastAsia"/>
          <w:sz w:val="24"/>
        </w:rPr>
        <w:t>婚前保健服务：男（女）性婚前医学检查表，婚前医学检查证明等；</w:t>
      </w:r>
    </w:p>
    <w:p w:rsidR="001E5D28" w:rsidRDefault="001E5D28" w:rsidP="001E5D28">
      <w:pPr>
        <w:numPr>
          <w:ilvl w:val="0"/>
          <w:numId w:val="328"/>
        </w:numPr>
        <w:ind w:firstLineChars="175" w:firstLine="422"/>
        <w:rPr>
          <w:rFonts w:ascii="宋体" w:hAnsi="宋体" w:cs="Arial"/>
          <w:sz w:val="24"/>
        </w:rPr>
      </w:pPr>
      <w:r>
        <w:rPr>
          <w:rFonts w:ascii="宋体" w:hAnsi="宋体" w:cs="Arial" w:hint="eastAsia"/>
          <w:sz w:val="24"/>
        </w:rPr>
        <w:t>妇女病普查：妇女健康检查表等；</w:t>
      </w:r>
    </w:p>
    <w:p w:rsidR="001E5D28" w:rsidRDefault="001E5D28" w:rsidP="001E5D28">
      <w:pPr>
        <w:numPr>
          <w:ilvl w:val="0"/>
          <w:numId w:val="328"/>
        </w:numPr>
        <w:ind w:firstLineChars="175" w:firstLine="422"/>
        <w:rPr>
          <w:rFonts w:ascii="宋体" w:hAnsi="宋体" w:cs="Arial"/>
          <w:sz w:val="24"/>
        </w:rPr>
      </w:pPr>
      <w:r>
        <w:rPr>
          <w:rFonts w:ascii="宋体" w:hAnsi="宋体" w:cs="Arial" w:hint="eastAsia"/>
          <w:sz w:val="24"/>
        </w:rPr>
        <w:t>计划生育技术服务：宫内节育器放置（取出）术记录表，皮下埋植剂放置（取出）术记录表，输卵（精）管结扎手术记录表，负压吸宫、钳刮术手术记录表，药物流产记录表，中期妊娠引产记录表等；</w:t>
      </w:r>
    </w:p>
    <w:p w:rsidR="001E5D28" w:rsidRDefault="001E5D28" w:rsidP="001E5D28">
      <w:pPr>
        <w:numPr>
          <w:ilvl w:val="0"/>
          <w:numId w:val="328"/>
        </w:numPr>
        <w:ind w:firstLineChars="175" w:firstLine="422"/>
        <w:rPr>
          <w:rFonts w:ascii="宋体" w:hAnsi="宋体" w:cs="Arial"/>
          <w:sz w:val="24"/>
        </w:rPr>
      </w:pPr>
      <w:r>
        <w:rPr>
          <w:rFonts w:ascii="宋体" w:hAnsi="宋体" w:cs="Arial" w:hint="eastAsia"/>
          <w:sz w:val="24"/>
        </w:rPr>
        <w:t>孕产期保健服务与高危管理：孕产妇基本情况登记表，产前检查初（复）诊记</w:t>
      </w:r>
      <w:r>
        <w:rPr>
          <w:rFonts w:ascii="宋体" w:hAnsi="宋体" w:cs="Arial" w:hint="eastAsia"/>
          <w:sz w:val="24"/>
        </w:rPr>
        <w:lastRenderedPageBreak/>
        <w:t>录表，分娩记录表，产妇（新生儿）访视记录表，产后42天检查记录表，孕产妇高危管理记录表等；</w:t>
      </w:r>
    </w:p>
    <w:p w:rsidR="001E5D28" w:rsidRDefault="001E5D28" w:rsidP="001E5D28">
      <w:pPr>
        <w:numPr>
          <w:ilvl w:val="0"/>
          <w:numId w:val="328"/>
        </w:numPr>
        <w:ind w:firstLineChars="175" w:firstLine="422"/>
        <w:rPr>
          <w:rFonts w:ascii="宋体" w:hAnsi="宋体" w:cs="Arial"/>
          <w:sz w:val="24"/>
        </w:rPr>
      </w:pPr>
      <w:r>
        <w:rPr>
          <w:rFonts w:ascii="宋体" w:hAnsi="宋体" w:cs="Arial" w:hint="eastAsia"/>
          <w:sz w:val="24"/>
        </w:rPr>
        <w:t>产前筛查与诊断：产前筛查与诊断记录表等；</w:t>
      </w:r>
    </w:p>
    <w:p w:rsidR="001E5D28" w:rsidRDefault="001E5D28" w:rsidP="001E5D28">
      <w:pPr>
        <w:numPr>
          <w:ilvl w:val="0"/>
          <w:numId w:val="328"/>
        </w:numPr>
        <w:ind w:firstLineChars="175" w:firstLine="422"/>
        <w:rPr>
          <w:rFonts w:ascii="宋体" w:hAnsi="宋体" w:cs="Arial"/>
          <w:sz w:val="24"/>
        </w:rPr>
      </w:pPr>
      <w:r>
        <w:rPr>
          <w:rFonts w:ascii="宋体" w:hAnsi="宋体" w:cs="Arial" w:hint="eastAsia"/>
          <w:sz w:val="24"/>
        </w:rPr>
        <w:t>孕产妇死亡报告：孕产妇死亡报告卡等。</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儿童保健域用于维护及管理区域妇幼机构、基层卫生服务中心、儿童医院、幼托机构、计生委、民政局等机构所产生的儿童保健数据及提供的儿童保健服务。数据主要包括：</w:t>
      </w:r>
    </w:p>
    <w:p w:rsidR="001E5D28" w:rsidRDefault="001E5D28" w:rsidP="001E5D28">
      <w:pPr>
        <w:numPr>
          <w:ilvl w:val="0"/>
          <w:numId w:val="329"/>
        </w:numPr>
        <w:ind w:firstLineChars="175" w:firstLine="422"/>
        <w:rPr>
          <w:rFonts w:ascii="宋体" w:hAnsi="宋体" w:cs="Arial"/>
          <w:sz w:val="24"/>
        </w:rPr>
      </w:pPr>
      <w:r>
        <w:rPr>
          <w:rFonts w:ascii="宋体" w:hAnsi="宋体" w:cs="Arial" w:hint="eastAsia"/>
          <w:sz w:val="24"/>
        </w:rPr>
        <w:t>出生医学登记：出生医学证明等；</w:t>
      </w:r>
    </w:p>
    <w:p w:rsidR="001E5D28" w:rsidRDefault="001E5D28" w:rsidP="001E5D28">
      <w:pPr>
        <w:numPr>
          <w:ilvl w:val="0"/>
          <w:numId w:val="329"/>
        </w:numPr>
        <w:ind w:firstLineChars="175" w:firstLine="422"/>
        <w:rPr>
          <w:rFonts w:ascii="宋体" w:hAnsi="宋体" w:cs="Arial"/>
          <w:sz w:val="24"/>
        </w:rPr>
      </w:pPr>
      <w:r>
        <w:rPr>
          <w:rFonts w:ascii="宋体" w:hAnsi="宋体" w:cs="Arial" w:hint="eastAsia"/>
          <w:sz w:val="24"/>
        </w:rPr>
        <w:t>新生儿疾病筛查：新生儿疾病筛查记录表等；</w:t>
      </w:r>
    </w:p>
    <w:p w:rsidR="001E5D28" w:rsidRDefault="001E5D28" w:rsidP="001E5D28">
      <w:pPr>
        <w:numPr>
          <w:ilvl w:val="0"/>
          <w:numId w:val="329"/>
        </w:numPr>
        <w:ind w:firstLineChars="175" w:firstLine="422"/>
        <w:rPr>
          <w:rFonts w:ascii="宋体" w:hAnsi="宋体" w:cs="Arial"/>
          <w:sz w:val="24"/>
        </w:rPr>
      </w:pPr>
      <w:r>
        <w:rPr>
          <w:rFonts w:ascii="宋体" w:hAnsi="宋体" w:cs="Arial" w:hint="eastAsia"/>
          <w:sz w:val="24"/>
        </w:rPr>
        <w:t>出生缺陷监测：医疗机构出生缺陷儿登记卡等；</w:t>
      </w:r>
    </w:p>
    <w:p w:rsidR="001E5D28" w:rsidRDefault="001E5D28" w:rsidP="001E5D28">
      <w:pPr>
        <w:numPr>
          <w:ilvl w:val="0"/>
          <w:numId w:val="329"/>
        </w:numPr>
        <w:ind w:firstLineChars="175" w:firstLine="422"/>
        <w:rPr>
          <w:rFonts w:ascii="宋体" w:hAnsi="宋体" w:cs="Arial"/>
          <w:sz w:val="24"/>
        </w:rPr>
      </w:pPr>
      <w:r>
        <w:rPr>
          <w:rFonts w:ascii="宋体" w:hAnsi="宋体" w:cs="Arial" w:hint="eastAsia"/>
          <w:sz w:val="24"/>
        </w:rPr>
        <w:t>体弱儿童管理：体弱儿童管理记录表等；</w:t>
      </w:r>
    </w:p>
    <w:p w:rsidR="001E5D28" w:rsidRDefault="001E5D28" w:rsidP="001E5D28">
      <w:pPr>
        <w:numPr>
          <w:ilvl w:val="0"/>
          <w:numId w:val="329"/>
        </w:numPr>
        <w:ind w:firstLineChars="175" w:firstLine="422"/>
        <w:rPr>
          <w:rFonts w:ascii="宋体" w:hAnsi="宋体" w:cs="Arial"/>
          <w:sz w:val="24"/>
        </w:rPr>
      </w:pPr>
      <w:r>
        <w:rPr>
          <w:rFonts w:ascii="宋体" w:hAnsi="宋体" w:cs="Arial" w:hint="eastAsia"/>
          <w:sz w:val="24"/>
        </w:rPr>
        <w:t>儿童健康体检：童健康体检记录表等；</w:t>
      </w:r>
    </w:p>
    <w:p w:rsidR="001E5D28" w:rsidRDefault="001E5D28" w:rsidP="001E5D28">
      <w:pPr>
        <w:numPr>
          <w:ilvl w:val="0"/>
          <w:numId w:val="329"/>
        </w:numPr>
        <w:ind w:firstLineChars="175" w:firstLine="422"/>
        <w:rPr>
          <w:rFonts w:ascii="宋体" w:hAnsi="宋体" w:cs="Arial"/>
          <w:sz w:val="24"/>
        </w:rPr>
      </w:pPr>
      <w:r>
        <w:rPr>
          <w:rFonts w:ascii="宋体" w:hAnsi="宋体" w:cs="Arial" w:hint="eastAsia"/>
          <w:sz w:val="24"/>
        </w:rPr>
        <w:t>五岁以下儿童死亡报告：儿童死亡报告卡等。</w:t>
      </w:r>
    </w:p>
    <w:p w:rsidR="001E5D28" w:rsidRDefault="001E5D28" w:rsidP="001E5D28">
      <w:pPr>
        <w:ind w:firstLineChars="200" w:firstLine="482"/>
        <w:rPr>
          <w:rFonts w:ascii="宋体" w:hAnsi="宋体" w:cs="Arial"/>
          <w:sz w:val="24"/>
        </w:rPr>
      </w:pPr>
      <w:r>
        <w:rPr>
          <w:rFonts w:ascii="宋体" w:hAnsi="宋体" w:cs="Arial" w:hint="eastAsia"/>
          <w:sz w:val="24"/>
        </w:rPr>
        <w:t>儿童保健域数据体现了数据间的联动性，如根据出生医学证明可以触发新生儿访视和儿童计划免疫服务。</w:t>
      </w:r>
    </w:p>
    <w:p w:rsidR="001E5D28" w:rsidRDefault="001E5D28" w:rsidP="001E5D28">
      <w:pPr>
        <w:widowControl/>
        <w:numPr>
          <w:ilvl w:val="0"/>
          <w:numId w:val="327"/>
        </w:numPr>
        <w:spacing w:before="120"/>
        <w:rPr>
          <w:rFonts w:ascii="宋体" w:hAnsi="宋体" w:cs="Arial"/>
          <w:b/>
          <w:sz w:val="24"/>
        </w:rPr>
      </w:pPr>
      <w:r>
        <w:rPr>
          <w:rFonts w:ascii="宋体" w:hAnsi="宋体" w:cs="Arial" w:hint="eastAsia"/>
          <w:b/>
          <w:sz w:val="24"/>
        </w:rPr>
        <w:t>卫生监督数据库</w:t>
      </w:r>
    </w:p>
    <w:p w:rsidR="001E5D28" w:rsidRDefault="001E5D28" w:rsidP="001E5D28">
      <w:pPr>
        <w:ind w:firstLineChars="200" w:firstLine="482"/>
        <w:rPr>
          <w:rFonts w:ascii="宋体" w:hAnsi="宋体" w:cs="Arial"/>
          <w:sz w:val="24"/>
        </w:rPr>
      </w:pPr>
      <w:r>
        <w:rPr>
          <w:rFonts w:ascii="宋体" w:hAnsi="宋体" w:cs="Arial" w:hint="eastAsia"/>
          <w:sz w:val="24"/>
        </w:rPr>
        <w:t>卫生监督信息系统包括卫生许可、日常监督、行政执法、综合管理等功能。建立卫生监督信息数据、保障监督对象、疾病预防和其他医疗卫生机构之间的信息交流和监督实施。因此建立卫生监督执法数据中心，含动态卫生监督执法数据库（包括监督对象、监督执法工作、监督执法结果、卫生监督资源数据库）。</w:t>
      </w:r>
    </w:p>
    <w:p w:rsidR="001E5D28" w:rsidRDefault="001E5D28" w:rsidP="001E5D28">
      <w:pPr>
        <w:widowControl/>
        <w:numPr>
          <w:ilvl w:val="0"/>
          <w:numId w:val="327"/>
        </w:numPr>
        <w:spacing w:before="120"/>
        <w:rPr>
          <w:rFonts w:ascii="宋体" w:hAnsi="宋体" w:cs="Arial"/>
          <w:b/>
          <w:sz w:val="24"/>
        </w:rPr>
      </w:pPr>
      <w:r>
        <w:rPr>
          <w:rFonts w:ascii="宋体" w:hAnsi="宋体" w:cs="Arial" w:hint="eastAsia"/>
          <w:b/>
          <w:sz w:val="24"/>
        </w:rPr>
        <w:t>医疗救助数据库</w:t>
      </w:r>
    </w:p>
    <w:p w:rsidR="001E5D28" w:rsidRDefault="001E5D28" w:rsidP="001E5D28">
      <w:pPr>
        <w:ind w:firstLineChars="200" w:firstLine="482"/>
        <w:rPr>
          <w:rFonts w:ascii="宋体" w:hAnsi="宋体" w:cs="Arial"/>
          <w:sz w:val="24"/>
        </w:rPr>
      </w:pPr>
      <w:r>
        <w:rPr>
          <w:rFonts w:ascii="宋体" w:hAnsi="宋体" w:cs="Arial" w:hint="eastAsia"/>
          <w:sz w:val="24"/>
        </w:rPr>
        <w:t>医疗救治的业务主要是医疗救治。医疗救治数据库存储的主要是急救病人登记、病人救治信息、病人收治情况、救治队伍流动信息、医疗工作动态、医疗救治资源数据库（医疗卫生机构、卫生技术人员、大型医疗设备、医疗救治机构、救治专家和救治队伍、救治物资和药品等数据库）。</w:t>
      </w:r>
    </w:p>
    <w:p w:rsidR="001E5D28" w:rsidRDefault="001E5D28" w:rsidP="001E5D28">
      <w:pPr>
        <w:widowControl/>
        <w:numPr>
          <w:ilvl w:val="0"/>
          <w:numId w:val="327"/>
        </w:numPr>
        <w:spacing w:before="120"/>
        <w:rPr>
          <w:rFonts w:ascii="宋体" w:hAnsi="宋体" w:cs="Arial"/>
          <w:b/>
          <w:sz w:val="24"/>
        </w:rPr>
      </w:pPr>
      <w:r>
        <w:rPr>
          <w:rFonts w:ascii="宋体" w:hAnsi="宋体" w:cs="Arial" w:hint="eastAsia"/>
          <w:b/>
          <w:sz w:val="24"/>
        </w:rPr>
        <w:t>突发公共卫生数据库</w:t>
      </w:r>
    </w:p>
    <w:p w:rsidR="001E5D28" w:rsidRDefault="001E5D28" w:rsidP="001E5D28">
      <w:pPr>
        <w:ind w:firstLineChars="200" w:firstLine="482"/>
        <w:rPr>
          <w:rFonts w:ascii="宋体" w:hAnsi="宋体" w:cs="Arial"/>
          <w:sz w:val="24"/>
        </w:rPr>
      </w:pPr>
      <w:r>
        <w:rPr>
          <w:rFonts w:ascii="宋体" w:hAnsi="宋体" w:cs="Arial" w:hint="eastAsia"/>
          <w:sz w:val="24"/>
        </w:rPr>
        <w:t>突发公共卫生事件应急处置数据是针对事件处置的全过程管理数据，日常业务管理数据是针对人群的疾病健康预防和控制的数据。突发公共卫生数据库存储突发公共卫生事件从发生、发展到结束的报告信息（初次报告、进程报告和结案报告）和处置信息（接警、处警、流行病学调查、消毒、实验室检验检查、个案报告、病例隔离和追踪管理等），以及各类疾病的日常监测预警等信息。</w:t>
      </w:r>
    </w:p>
    <w:p w:rsidR="001E5D28" w:rsidRDefault="001E5D28" w:rsidP="001E5D28">
      <w:pPr>
        <w:pStyle w:val="5"/>
        <w:numPr>
          <w:ilvl w:val="4"/>
          <w:numId w:val="0"/>
        </w:numPr>
        <w:ind w:left="991" w:hanging="991"/>
      </w:pPr>
      <w:r>
        <w:lastRenderedPageBreak/>
        <w:t>1.4.1.3.2.</w:t>
      </w:r>
      <w:r>
        <w:rPr>
          <w:rFonts w:hint="eastAsia"/>
        </w:rPr>
        <w:t>药品监测主题数据库</w:t>
      </w:r>
    </w:p>
    <w:p w:rsidR="001E5D28" w:rsidRDefault="001E5D28" w:rsidP="001E5D28">
      <w:pPr>
        <w:ind w:firstLineChars="200" w:firstLine="482"/>
        <w:rPr>
          <w:rFonts w:ascii="宋体" w:hAnsi="宋体" w:cs="Arial"/>
          <w:sz w:val="24"/>
        </w:rPr>
      </w:pPr>
      <w:r>
        <w:rPr>
          <w:rFonts w:ascii="宋体" w:hAnsi="宋体" w:cs="Arial" w:hint="eastAsia"/>
          <w:sz w:val="24"/>
        </w:rPr>
        <w:t>药品保障和监管信息库中存储药品处方集和供应目录、监测、评估各个医疗机构药物使用情况、临床合理用药信息、分析/评价药品不良反应、用药错误信息、新药引进评审制度和评审专家库；麻醉药品、精神药品、医疗用毒性药品及放射性药品的临床使用情况、安全用药知识、药品相关信息。</w:t>
      </w:r>
    </w:p>
    <w:p w:rsidR="001E5D28" w:rsidRDefault="001E5D28" w:rsidP="001E5D28">
      <w:pPr>
        <w:pStyle w:val="5"/>
        <w:numPr>
          <w:ilvl w:val="4"/>
          <w:numId w:val="0"/>
        </w:numPr>
        <w:ind w:left="991" w:hanging="991"/>
      </w:pPr>
      <w:r>
        <w:t>1.4.1.3.3.</w:t>
      </w:r>
      <w:r>
        <w:rPr>
          <w:rFonts w:hint="eastAsia"/>
        </w:rPr>
        <w:t>医疗服务主题数据库</w:t>
      </w:r>
    </w:p>
    <w:p w:rsidR="001E5D28" w:rsidRDefault="001E5D28" w:rsidP="001E5D28">
      <w:pPr>
        <w:widowControl/>
        <w:numPr>
          <w:ilvl w:val="0"/>
          <w:numId w:val="330"/>
        </w:numPr>
        <w:spacing w:before="120"/>
        <w:rPr>
          <w:rFonts w:ascii="宋体" w:hAnsi="宋体" w:cs="Arial"/>
          <w:b/>
          <w:sz w:val="24"/>
        </w:rPr>
      </w:pPr>
      <w:r>
        <w:rPr>
          <w:rFonts w:ascii="宋体" w:hAnsi="宋体" w:cs="Arial" w:hint="eastAsia"/>
          <w:b/>
          <w:sz w:val="24"/>
        </w:rPr>
        <w:t>医疗服务监管</w:t>
      </w:r>
    </w:p>
    <w:p w:rsidR="001E5D28" w:rsidRDefault="001E5D28" w:rsidP="001E5D28">
      <w:pPr>
        <w:ind w:firstLineChars="200" w:firstLine="482"/>
        <w:rPr>
          <w:rFonts w:ascii="宋体" w:hAnsi="宋体" w:cs="Arial"/>
          <w:sz w:val="24"/>
        </w:rPr>
      </w:pPr>
      <w:r>
        <w:rPr>
          <w:rFonts w:ascii="宋体" w:hAnsi="宋体" w:cs="Arial" w:hint="eastAsia"/>
          <w:sz w:val="24"/>
        </w:rPr>
        <w:t>信息内容：专科专病医疗质量监管信息、血液管理信息（采供血质量、库存血量、输血反应等）、医院感染管理以及科研、教学、远程医疗等的系统管理信息。</w:t>
      </w:r>
    </w:p>
    <w:p w:rsidR="001E5D28" w:rsidRDefault="001E5D28" w:rsidP="001E5D28">
      <w:pPr>
        <w:ind w:firstLineChars="200" w:firstLine="482"/>
        <w:rPr>
          <w:rFonts w:ascii="宋体" w:hAnsi="宋体" w:cs="Arial"/>
          <w:sz w:val="24"/>
        </w:rPr>
      </w:pPr>
      <w:r>
        <w:rPr>
          <w:rFonts w:ascii="宋体" w:hAnsi="宋体" w:cs="Arial" w:hint="eastAsia"/>
          <w:sz w:val="24"/>
        </w:rPr>
        <w:t>系统业务信息来源：医院HIS系统、采供血机构的血液管理系统、医院输血管理系统等专项管理信息系统、医院信息上报人员采集录入。</w:t>
      </w:r>
    </w:p>
    <w:p w:rsidR="001E5D28" w:rsidRDefault="001E5D28" w:rsidP="001E5D28">
      <w:pPr>
        <w:widowControl/>
        <w:numPr>
          <w:ilvl w:val="0"/>
          <w:numId w:val="330"/>
        </w:numPr>
        <w:spacing w:before="120"/>
        <w:rPr>
          <w:rFonts w:ascii="宋体" w:hAnsi="宋体" w:cs="Arial"/>
          <w:b/>
          <w:sz w:val="24"/>
        </w:rPr>
      </w:pPr>
      <w:r>
        <w:rPr>
          <w:rFonts w:ascii="宋体" w:hAnsi="宋体" w:cs="Arial" w:hint="eastAsia"/>
          <w:b/>
          <w:sz w:val="24"/>
        </w:rPr>
        <w:t>医院运行监管</w:t>
      </w:r>
    </w:p>
    <w:p w:rsidR="001E5D28" w:rsidRDefault="001E5D28" w:rsidP="001E5D28">
      <w:pPr>
        <w:ind w:firstLineChars="200" w:firstLine="482"/>
        <w:rPr>
          <w:rFonts w:ascii="宋体" w:hAnsi="宋体" w:cs="Arial"/>
          <w:sz w:val="24"/>
        </w:rPr>
      </w:pPr>
      <w:r>
        <w:rPr>
          <w:rFonts w:ascii="宋体" w:hAnsi="宋体" w:cs="Arial" w:hint="eastAsia"/>
          <w:sz w:val="24"/>
        </w:rPr>
        <w:t>信息内容：医院财务、人事、后勤等方面运行状况的监督管理。</w:t>
      </w:r>
    </w:p>
    <w:p w:rsidR="001E5D28" w:rsidRDefault="001E5D28" w:rsidP="001E5D28">
      <w:pPr>
        <w:ind w:firstLineChars="200" w:firstLine="482"/>
        <w:rPr>
          <w:rFonts w:ascii="宋体" w:hAnsi="宋体" w:cs="Arial"/>
          <w:sz w:val="24"/>
        </w:rPr>
      </w:pPr>
      <w:r>
        <w:rPr>
          <w:rFonts w:ascii="宋体" w:hAnsi="宋体" w:cs="Arial" w:hint="eastAsia"/>
          <w:sz w:val="24"/>
        </w:rPr>
        <w:t>系统业务信息来源：医院HIS系统、卫生财务管理信息系统等专项管理信息系统、医院信息上报人员采集录入。</w:t>
      </w:r>
    </w:p>
    <w:p w:rsidR="001E5D28" w:rsidRDefault="001E5D28" w:rsidP="001E5D28">
      <w:pPr>
        <w:widowControl/>
        <w:numPr>
          <w:ilvl w:val="0"/>
          <w:numId w:val="330"/>
        </w:numPr>
        <w:spacing w:before="120"/>
        <w:rPr>
          <w:rFonts w:ascii="宋体" w:hAnsi="宋体" w:cs="Arial"/>
          <w:b/>
          <w:sz w:val="24"/>
        </w:rPr>
      </w:pPr>
      <w:r>
        <w:rPr>
          <w:rFonts w:ascii="宋体" w:hAnsi="宋体" w:cs="Arial" w:hint="eastAsia"/>
          <w:b/>
          <w:sz w:val="24"/>
        </w:rPr>
        <w:t>专项医疗质量管理</w:t>
      </w:r>
    </w:p>
    <w:p w:rsidR="001E5D28" w:rsidRDefault="001E5D28" w:rsidP="001E5D28">
      <w:pPr>
        <w:ind w:firstLineChars="200" w:firstLine="482"/>
        <w:rPr>
          <w:rFonts w:ascii="宋体" w:hAnsi="宋体" w:cs="Arial"/>
          <w:sz w:val="24"/>
        </w:rPr>
      </w:pPr>
      <w:r>
        <w:rPr>
          <w:rFonts w:ascii="宋体" w:hAnsi="宋体" w:cs="Arial" w:hint="eastAsia"/>
          <w:sz w:val="24"/>
        </w:rPr>
        <w:t>信息内容：医院感染管理、心血管介入技术、体检管理、护理、口腔、麻醉、消化内镜、检验、医学影像等质量管理信息</w:t>
      </w:r>
    </w:p>
    <w:p w:rsidR="001E5D28" w:rsidRDefault="001E5D28" w:rsidP="001E5D28">
      <w:pPr>
        <w:ind w:firstLineChars="200" w:firstLine="482"/>
        <w:rPr>
          <w:rFonts w:ascii="宋体" w:hAnsi="宋体" w:cs="Arial"/>
          <w:sz w:val="24"/>
        </w:rPr>
      </w:pPr>
      <w:r>
        <w:rPr>
          <w:rFonts w:ascii="宋体" w:hAnsi="宋体" w:cs="Arial" w:hint="eastAsia"/>
          <w:sz w:val="24"/>
        </w:rPr>
        <w:t>系统业务信息来源：医院信息系统、专项信息系统、医院信息上报人员直接录入。</w:t>
      </w:r>
    </w:p>
    <w:p w:rsidR="001E5D28" w:rsidRDefault="001E5D28" w:rsidP="001E5D28">
      <w:pPr>
        <w:pStyle w:val="5"/>
        <w:numPr>
          <w:ilvl w:val="4"/>
          <w:numId w:val="0"/>
        </w:numPr>
        <w:ind w:left="991" w:hanging="991"/>
      </w:pPr>
      <w:r>
        <w:t>1.4.1.3.4.</w:t>
      </w:r>
      <w:r>
        <w:rPr>
          <w:rFonts w:hint="eastAsia"/>
        </w:rPr>
        <w:t>医疗保障主题数据库</w:t>
      </w:r>
    </w:p>
    <w:p w:rsidR="001E5D28" w:rsidRDefault="001E5D28" w:rsidP="001E5D28">
      <w:pPr>
        <w:ind w:firstLineChars="200" w:firstLine="482"/>
        <w:rPr>
          <w:rFonts w:ascii="宋体" w:hAnsi="宋体" w:cs="Arial"/>
          <w:sz w:val="24"/>
        </w:rPr>
      </w:pPr>
      <w:r>
        <w:rPr>
          <w:rFonts w:ascii="宋体" w:hAnsi="宋体" w:cs="Arial" w:hint="eastAsia"/>
          <w:sz w:val="24"/>
        </w:rPr>
        <w:t>医疗保障数据库存储的是：新型农村合作医疗制度和就医和结算服务信息。</w:t>
      </w:r>
    </w:p>
    <w:p w:rsidR="001E5D28" w:rsidRDefault="001E5D28" w:rsidP="001E5D28">
      <w:pPr>
        <w:ind w:firstLineChars="200" w:firstLine="482"/>
        <w:rPr>
          <w:rFonts w:ascii="宋体" w:hAnsi="宋体" w:cs="Arial"/>
          <w:sz w:val="24"/>
        </w:rPr>
      </w:pPr>
      <w:r>
        <w:rPr>
          <w:rFonts w:ascii="宋体" w:hAnsi="宋体" w:cs="Arial" w:hint="eastAsia"/>
          <w:sz w:val="24"/>
        </w:rPr>
        <w:t>主要信息为：个人医保信息、参保人员待遇、医保范围药品信息、医保定点医院信息、医保定点药店信息、医保药品编码信息、医保及相关服务机构信息、床位费医保支付标准信息、医保购买专项医疗服务等信息。</w:t>
      </w:r>
    </w:p>
    <w:p w:rsidR="001E5D28" w:rsidRDefault="001E5D28" w:rsidP="001E5D28">
      <w:pPr>
        <w:pStyle w:val="5"/>
        <w:numPr>
          <w:ilvl w:val="4"/>
          <w:numId w:val="0"/>
        </w:numPr>
        <w:ind w:left="991" w:hanging="991"/>
      </w:pPr>
      <w:r>
        <w:t>1.4.1.3.5.</w:t>
      </w:r>
      <w:r>
        <w:rPr>
          <w:rFonts w:hint="eastAsia"/>
        </w:rPr>
        <w:t>计划生育主题数据库</w:t>
      </w:r>
    </w:p>
    <w:p w:rsidR="001E5D28" w:rsidRDefault="001E5D28" w:rsidP="001E5D28">
      <w:pPr>
        <w:ind w:firstLineChars="200" w:firstLine="482"/>
        <w:rPr>
          <w:rFonts w:ascii="宋体" w:hAnsi="宋体" w:cs="Arial"/>
          <w:sz w:val="24"/>
        </w:rPr>
      </w:pPr>
      <w:r>
        <w:rPr>
          <w:rFonts w:ascii="宋体" w:hAnsi="宋体" w:cs="Arial" w:hint="eastAsia"/>
          <w:sz w:val="24"/>
        </w:rPr>
        <w:t>计划生育主题数据库存储的是：人口出生信息、计划生育手术信息、B超检查信息、孕情跟踪信息、人口死亡信息、流动人口管理等信息。</w:t>
      </w:r>
    </w:p>
    <w:p w:rsidR="001E5D28" w:rsidRDefault="001E5D28" w:rsidP="001E5D28">
      <w:pPr>
        <w:pStyle w:val="5"/>
        <w:numPr>
          <w:ilvl w:val="4"/>
          <w:numId w:val="0"/>
        </w:numPr>
        <w:ind w:left="991" w:hanging="991"/>
      </w:pPr>
      <w:r>
        <w:t>1.4.1.3.6.</w:t>
      </w:r>
      <w:r>
        <w:rPr>
          <w:rFonts w:hint="eastAsia"/>
        </w:rPr>
        <w:t>卫生资源信息库</w:t>
      </w:r>
    </w:p>
    <w:p w:rsidR="001E5D28" w:rsidRDefault="001E5D28" w:rsidP="001E5D28">
      <w:pPr>
        <w:widowControl/>
        <w:numPr>
          <w:ilvl w:val="0"/>
          <w:numId w:val="331"/>
        </w:numPr>
        <w:spacing w:before="120"/>
        <w:rPr>
          <w:rFonts w:ascii="宋体" w:hAnsi="宋体" w:cs="Arial"/>
          <w:b/>
          <w:sz w:val="24"/>
        </w:rPr>
      </w:pPr>
      <w:r>
        <w:rPr>
          <w:rFonts w:ascii="宋体" w:hAnsi="宋体" w:cs="Arial" w:hint="eastAsia"/>
          <w:b/>
          <w:sz w:val="24"/>
        </w:rPr>
        <w:t>人力资源</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信息内容：医生、护士、医疗卫生技术人员的注册、职称、执业等、培训教育等信息资源、每千人的医生护士数量等信息。</w:t>
      </w:r>
    </w:p>
    <w:p w:rsidR="001E5D28" w:rsidRDefault="001E5D28" w:rsidP="001E5D28">
      <w:pPr>
        <w:ind w:firstLineChars="200" w:firstLine="482"/>
        <w:rPr>
          <w:rFonts w:ascii="宋体" w:hAnsi="宋体" w:cs="Arial"/>
          <w:sz w:val="24"/>
        </w:rPr>
      </w:pPr>
      <w:r>
        <w:rPr>
          <w:rFonts w:ascii="宋体" w:hAnsi="宋体" w:cs="Arial" w:hint="eastAsia"/>
          <w:sz w:val="24"/>
        </w:rPr>
        <w:t>系统业务信息来源：人力资源管理系统、审批系统。</w:t>
      </w:r>
    </w:p>
    <w:p w:rsidR="001E5D28" w:rsidRDefault="001E5D28" w:rsidP="001E5D28">
      <w:pPr>
        <w:widowControl/>
        <w:numPr>
          <w:ilvl w:val="0"/>
          <w:numId w:val="331"/>
        </w:numPr>
        <w:spacing w:before="120"/>
        <w:rPr>
          <w:rFonts w:ascii="宋体" w:hAnsi="宋体" w:cs="Arial"/>
          <w:b/>
          <w:sz w:val="24"/>
        </w:rPr>
      </w:pPr>
      <w:r>
        <w:rPr>
          <w:rFonts w:ascii="宋体" w:hAnsi="宋体" w:cs="Arial" w:hint="eastAsia"/>
          <w:b/>
          <w:sz w:val="24"/>
        </w:rPr>
        <w:t>物资资源</w:t>
      </w:r>
    </w:p>
    <w:p w:rsidR="001E5D28" w:rsidRDefault="001E5D28" w:rsidP="001E5D28">
      <w:pPr>
        <w:ind w:firstLineChars="200" w:firstLine="482"/>
        <w:rPr>
          <w:rFonts w:ascii="宋体" w:hAnsi="宋体" w:cs="Arial"/>
          <w:sz w:val="24"/>
        </w:rPr>
      </w:pPr>
      <w:r>
        <w:rPr>
          <w:rFonts w:ascii="宋体" w:hAnsi="宋体" w:cs="Arial" w:hint="eastAsia"/>
          <w:sz w:val="24"/>
        </w:rPr>
        <w:t>信息内容：医疗卫生机构物资、设备的采购应用情况、储备情况等。</w:t>
      </w:r>
    </w:p>
    <w:p w:rsidR="001E5D28" w:rsidRDefault="001E5D28" w:rsidP="001E5D28">
      <w:pPr>
        <w:ind w:firstLineChars="200" w:firstLine="482"/>
        <w:rPr>
          <w:rFonts w:ascii="宋体" w:hAnsi="宋体" w:cs="Arial"/>
          <w:sz w:val="24"/>
        </w:rPr>
      </w:pPr>
      <w:r>
        <w:rPr>
          <w:rFonts w:ascii="宋体" w:hAnsi="宋体" w:cs="Arial" w:hint="eastAsia"/>
          <w:sz w:val="24"/>
        </w:rPr>
        <w:t>来源：医院信息系统、医院信息上报人员上报。</w:t>
      </w:r>
    </w:p>
    <w:p w:rsidR="001E5D28" w:rsidRDefault="001E5D28" w:rsidP="001E5D28">
      <w:pPr>
        <w:widowControl/>
        <w:numPr>
          <w:ilvl w:val="0"/>
          <w:numId w:val="331"/>
        </w:numPr>
        <w:spacing w:before="120"/>
        <w:rPr>
          <w:rFonts w:ascii="宋体" w:hAnsi="宋体" w:cs="Arial"/>
          <w:b/>
          <w:sz w:val="24"/>
        </w:rPr>
      </w:pPr>
      <w:r>
        <w:rPr>
          <w:rFonts w:ascii="宋体" w:hAnsi="宋体" w:cs="Arial" w:hint="eastAsia"/>
          <w:b/>
          <w:sz w:val="24"/>
        </w:rPr>
        <w:t>经济资源</w:t>
      </w:r>
    </w:p>
    <w:p w:rsidR="001E5D28" w:rsidRDefault="001E5D28" w:rsidP="001E5D28">
      <w:pPr>
        <w:ind w:firstLineChars="200" w:firstLine="482"/>
        <w:rPr>
          <w:rFonts w:ascii="宋体" w:hAnsi="宋体" w:cs="Arial"/>
          <w:sz w:val="24"/>
        </w:rPr>
      </w:pPr>
      <w:r>
        <w:rPr>
          <w:rFonts w:ascii="宋体" w:hAnsi="宋体" w:cs="Arial" w:hint="eastAsia"/>
          <w:sz w:val="24"/>
        </w:rPr>
        <w:t>信息内容：卫生经费投入、支出情况等情况。</w:t>
      </w:r>
    </w:p>
    <w:p w:rsidR="001E5D28" w:rsidRDefault="001E5D28" w:rsidP="001E5D28">
      <w:pPr>
        <w:ind w:firstLineChars="200" w:firstLine="482"/>
        <w:rPr>
          <w:rFonts w:ascii="宋体" w:hAnsi="宋体" w:cs="Arial"/>
          <w:sz w:val="24"/>
        </w:rPr>
      </w:pPr>
      <w:r>
        <w:rPr>
          <w:rFonts w:ascii="宋体" w:hAnsi="宋体" w:cs="Arial" w:hint="eastAsia"/>
          <w:sz w:val="24"/>
        </w:rPr>
        <w:t>系统业务信息来源：卫生财务管理系统、医院信息系统、手工采集。</w:t>
      </w:r>
    </w:p>
    <w:p w:rsidR="001E5D28" w:rsidRDefault="001E5D28" w:rsidP="001E5D28">
      <w:pPr>
        <w:pStyle w:val="5"/>
        <w:numPr>
          <w:ilvl w:val="4"/>
          <w:numId w:val="0"/>
        </w:numPr>
        <w:ind w:left="991" w:hanging="991"/>
      </w:pPr>
      <w:r>
        <w:t>1.4.1.3.7.</w:t>
      </w:r>
      <w:r>
        <w:rPr>
          <w:rFonts w:hint="eastAsia"/>
        </w:rPr>
        <w:t>运营管理库</w:t>
      </w:r>
    </w:p>
    <w:p w:rsidR="001E5D28" w:rsidRDefault="001E5D28" w:rsidP="001E5D28">
      <w:pPr>
        <w:ind w:firstLineChars="200" w:firstLine="482"/>
        <w:rPr>
          <w:rFonts w:ascii="宋体" w:hAnsi="宋体" w:cs="Arial"/>
          <w:sz w:val="24"/>
        </w:rPr>
      </w:pPr>
      <w:r>
        <w:rPr>
          <w:rFonts w:ascii="宋体" w:hAnsi="宋体" w:cs="Arial" w:hint="eastAsia"/>
          <w:sz w:val="24"/>
        </w:rPr>
        <w:t>运营管理库在临床数据、管理类数据以及财务类数据的基础上对各类数据进行归类整合并加以利用，通过数据性质大体分为三类卫生资源信息、临床诊疗信息、卫生业务信息。其中卫生资源信息可作为卫生资源分布的基础数据；临床诊疗中与费用相关的信息科作为卫生资源消耗的基础数据；临床诊疗中的疾病数据和卫生业务信息科作为卫生资源需求的基础数据，医院的管理与决策可利用这些数据所产生的信息为相关的卫生决策进行支撑。</w:t>
      </w:r>
    </w:p>
    <w:p w:rsidR="001E5D28" w:rsidRDefault="001E5D28" w:rsidP="001E5D28">
      <w:pPr>
        <w:ind w:firstLineChars="200" w:firstLine="482"/>
        <w:rPr>
          <w:rFonts w:ascii="宋体" w:hAnsi="宋体" w:cs="Arial"/>
          <w:sz w:val="24"/>
        </w:rPr>
      </w:pPr>
      <w:r>
        <w:rPr>
          <w:rFonts w:ascii="宋体" w:hAnsi="宋体" w:cs="Arial" w:hint="eastAsia"/>
          <w:sz w:val="24"/>
        </w:rPr>
        <w:t>该数据中心以辅助医院决策层实现医院精细化管理为目的而设计，依托数据挖掘分析等技术，将海量的原始数据经过整合、归类、分析转化为有用的知识信息，结合医院的管理需求进行多视角、多维度的分析和预测，实现对医院运营情况和医疗质量的整体掌控，为管理人员科学可信的趋势预测和决策提供有力的依据。通过建立统一的管理运营数据中心，实现数据指标的统一口径，为临床业务、效率分析、收入分析、疾病分析、手术分析、资源分析提供支撑。管理运营数据中心主要功能包括维度管理、数据建模、数据采集、数据填报、数据预警等。</w:t>
      </w:r>
    </w:p>
    <w:p w:rsidR="001E5D28" w:rsidRDefault="001E5D28" w:rsidP="001E5D28">
      <w:pPr>
        <w:ind w:firstLineChars="200" w:firstLine="482"/>
        <w:rPr>
          <w:rFonts w:ascii="宋体" w:hAnsi="宋体" w:cs="Arial"/>
          <w:sz w:val="24"/>
        </w:rPr>
      </w:pPr>
      <w:r>
        <w:rPr>
          <w:rFonts w:ascii="宋体" w:hAnsi="宋体" w:cs="Arial" w:hint="eastAsia"/>
          <w:sz w:val="24"/>
        </w:rPr>
        <w:t>运营管理库依据国家卫生部发布的相关政策文件《三级综合医院医疗质量管理与控制指标2011版》、《全国医院上报数据统计分析指标集(试行)2019版》、《三级公立医院绩效考核指标2020修订版》、《二级公立医院绩效考核指标》、《三级医院评审标准2020版》以及《进一步改善医疗服务行动计划》的要求，实现现有监测指标的建立，形成统一指标仓库，为上层的数据监测可视化提供数据依据。</w:t>
      </w:r>
    </w:p>
    <w:p w:rsidR="001E5D28" w:rsidRDefault="001E5D28" w:rsidP="001E5D28">
      <w:pPr>
        <w:ind w:firstLineChars="200" w:firstLine="482"/>
        <w:rPr>
          <w:rFonts w:ascii="宋体" w:hAnsi="宋体" w:cs="Arial"/>
          <w:sz w:val="24"/>
        </w:rPr>
      </w:pPr>
      <w:r>
        <w:rPr>
          <w:rFonts w:ascii="宋体" w:hAnsi="宋体" w:cs="Arial" w:hint="eastAsia"/>
          <w:sz w:val="24"/>
        </w:rPr>
        <w:t>运营管理库主要对从业务库中采集或者数据填报的管理指标数据进行存储，主要包括数据建模、指标中心、数据填报三部分。</w:t>
      </w:r>
    </w:p>
    <w:p w:rsidR="001E5D28" w:rsidRDefault="001E5D28" w:rsidP="001E5D28">
      <w:pPr>
        <w:widowControl/>
        <w:numPr>
          <w:ilvl w:val="0"/>
          <w:numId w:val="332"/>
        </w:numPr>
        <w:spacing w:before="120"/>
        <w:rPr>
          <w:rFonts w:ascii="宋体" w:hAnsi="宋体" w:cs="Arial"/>
          <w:b/>
          <w:sz w:val="24"/>
        </w:rPr>
      </w:pPr>
      <w:r>
        <w:rPr>
          <w:rFonts w:ascii="宋体" w:hAnsi="宋体" w:cs="Arial" w:hint="eastAsia"/>
          <w:b/>
          <w:sz w:val="24"/>
        </w:rPr>
        <w:lastRenderedPageBreak/>
        <w:t>数据建模</w:t>
      </w:r>
    </w:p>
    <w:p w:rsidR="001E5D28" w:rsidRDefault="001E5D28" w:rsidP="001E5D28">
      <w:pPr>
        <w:ind w:firstLineChars="200" w:firstLine="482"/>
        <w:rPr>
          <w:rFonts w:ascii="宋体" w:hAnsi="宋体" w:cs="Arial"/>
          <w:sz w:val="24"/>
        </w:rPr>
      </w:pPr>
      <w:r>
        <w:rPr>
          <w:rFonts w:ascii="宋体" w:hAnsi="宋体" w:cs="Arial" w:hint="eastAsia"/>
          <w:sz w:val="24"/>
        </w:rPr>
        <w:t>运营管理库内集中存放着经过标准化处理以后形成的、按管理主题门类组织的标准管理指标数据信息，管理指标数据是按照统一的口径将业务数据库的清洗汇总后形成的。管理指标数据库可用于医疗综合管理、质量监测、绩效考核和成本核算等应用。</w:t>
      </w:r>
    </w:p>
    <w:p w:rsidR="001E5D28" w:rsidRDefault="001E5D28" w:rsidP="001E5D28">
      <w:pPr>
        <w:ind w:firstLineChars="200" w:firstLine="482"/>
        <w:rPr>
          <w:rFonts w:ascii="宋体" w:hAnsi="宋体" w:cs="Arial"/>
          <w:sz w:val="24"/>
        </w:rPr>
      </w:pPr>
      <w:r>
        <w:rPr>
          <w:rFonts w:ascii="宋体" w:hAnsi="宋体" w:cs="Arial" w:hint="eastAsia"/>
          <w:sz w:val="24"/>
        </w:rPr>
        <w:t>为快速的展示各种业务统计分析的报表及结果，必须首先对不同来源的数据按照主题的方式来进行组织和处理，按照业务统计分析的需求搭建数据仓库，实现对数据的多维管理。数据仓库包括相应的事实表和维度表，基于业务统计分析的要求，可采用多个面向不同主题的事实表共享维度表的“星型”数据仓库模型。数据仓库的建立，有利于后期对数据的高效应用。</w:t>
      </w:r>
    </w:p>
    <w:p w:rsidR="001E5D28" w:rsidRDefault="001E5D28" w:rsidP="001E5D28">
      <w:pPr>
        <w:widowControl/>
        <w:numPr>
          <w:ilvl w:val="0"/>
          <w:numId w:val="332"/>
        </w:numPr>
        <w:spacing w:before="120"/>
        <w:rPr>
          <w:rFonts w:ascii="宋体" w:hAnsi="宋体" w:cs="Arial"/>
          <w:b/>
          <w:sz w:val="24"/>
        </w:rPr>
      </w:pPr>
      <w:r>
        <w:rPr>
          <w:rFonts w:ascii="宋体" w:hAnsi="宋体" w:cs="Arial" w:hint="eastAsia"/>
          <w:b/>
          <w:sz w:val="24"/>
        </w:rPr>
        <w:t>指标中心</w:t>
      </w:r>
    </w:p>
    <w:p w:rsidR="001E5D28" w:rsidRDefault="001E5D28" w:rsidP="001E5D28">
      <w:pPr>
        <w:ind w:firstLineChars="200" w:firstLine="482"/>
        <w:rPr>
          <w:rFonts w:ascii="宋体" w:hAnsi="宋体" w:cs="Arial"/>
          <w:sz w:val="24"/>
        </w:rPr>
      </w:pPr>
      <w:r>
        <w:rPr>
          <w:rFonts w:ascii="宋体" w:hAnsi="宋体" w:cs="Arial" w:hint="eastAsia"/>
          <w:sz w:val="24"/>
        </w:rPr>
        <w:t>指标中心的指标库包含以下指标库：医院运营分析、医疗质量分析、医院等级评审2011、医院等级评审2020、院长绩效考核、三级绩效考核、二级绩效考核、医院资源优化、医院数据上报、移动端主题、智数驾驶舱。综合管理指标涵盖门诊、住院、医技、护理、药品、人力资源、财务管理等方面的指标，其来源于专家调研以及项目实践中的更新。医疗质量分析指标涵盖重返类、感染类、合理用药类、死亡类等方面的指标，其来源于《三级综合医院医疗质量管理与控制指标（2011年版）》该文件。医院等级评审2011方面的指标是医院等级评审中需要满足的指标，其来源于《三级综合医院评审标准（2011年版）》该文件。</w:t>
      </w:r>
    </w:p>
    <w:p w:rsidR="001E5D28" w:rsidRDefault="001E5D28" w:rsidP="001E5D28">
      <w:pPr>
        <w:ind w:firstLineChars="200" w:firstLine="482"/>
        <w:rPr>
          <w:rFonts w:ascii="宋体" w:hAnsi="宋体" w:cs="Arial"/>
          <w:sz w:val="24"/>
        </w:rPr>
      </w:pPr>
      <w:r>
        <w:rPr>
          <w:rFonts w:ascii="宋体" w:hAnsi="宋体" w:cs="Arial" w:hint="eastAsia"/>
          <w:sz w:val="24"/>
        </w:rPr>
        <w:t>为了满足医院对于指标数据的统计对比需求，如同比、环比、百分比等，将指标库中的指标分为普通型指标和计算型指标。普通型指标可以直接从业务系统的数据库中采集入库，进行展示；计算型指标是在普通型指标的基础上，对普通型指标进行一定的计算，将计算来的数据进行展示。</w:t>
      </w:r>
    </w:p>
    <w:p w:rsidR="001E5D28" w:rsidRDefault="001E5D28" w:rsidP="001E5D28">
      <w:pPr>
        <w:ind w:firstLineChars="200" w:firstLine="482"/>
        <w:rPr>
          <w:rFonts w:ascii="宋体" w:hAnsi="宋体" w:cs="Arial"/>
          <w:sz w:val="24"/>
        </w:rPr>
      </w:pPr>
      <w:r>
        <w:rPr>
          <w:rFonts w:ascii="宋体" w:hAnsi="宋体" w:cs="Arial" w:hint="eastAsia"/>
          <w:sz w:val="24"/>
        </w:rPr>
        <w:t>指标中心的维度表示指标的统计维度。目前指标中心的维度库中包括时间、地科室、人员、手术、药品、疾病等等维度。支持对维度的增加、修改、删除操作，支持对每个维度中维度字典项的增加、修改、删除操作。</w:t>
      </w:r>
    </w:p>
    <w:p w:rsidR="001E5D28" w:rsidRDefault="001E5D28" w:rsidP="001E5D28">
      <w:pPr>
        <w:widowControl/>
        <w:numPr>
          <w:ilvl w:val="0"/>
          <w:numId w:val="332"/>
        </w:numPr>
        <w:spacing w:before="120"/>
        <w:rPr>
          <w:rFonts w:ascii="宋体" w:hAnsi="宋体" w:cs="Arial"/>
          <w:b/>
          <w:sz w:val="24"/>
        </w:rPr>
      </w:pPr>
      <w:r>
        <w:rPr>
          <w:rFonts w:ascii="宋体" w:hAnsi="宋体" w:cs="Arial" w:hint="eastAsia"/>
          <w:b/>
          <w:sz w:val="24"/>
        </w:rPr>
        <w:t>数据填报</w:t>
      </w:r>
    </w:p>
    <w:p w:rsidR="001E5D28" w:rsidRDefault="001E5D28" w:rsidP="001E5D28">
      <w:pPr>
        <w:ind w:firstLineChars="200" w:firstLine="482"/>
        <w:rPr>
          <w:rFonts w:ascii="宋体" w:hAnsi="宋体" w:cs="Arial"/>
          <w:sz w:val="24"/>
        </w:rPr>
      </w:pPr>
      <w:r>
        <w:rPr>
          <w:rFonts w:ascii="宋体" w:hAnsi="宋体" w:cs="Arial" w:hint="eastAsia"/>
          <w:sz w:val="24"/>
        </w:rPr>
        <w:t>当院内缺少某方面的业务系统，无法从院内业务系统采集数据，但需要对该业务方面的数据进行查询利用时，管理数据中心提供数据填报页面手工录入业务数据。包括模板构建、指标录入和指标审核三个模块。</w:t>
      </w:r>
    </w:p>
    <w:p w:rsidR="001E5D28" w:rsidRDefault="001E5D28" w:rsidP="001E5D28">
      <w:pPr>
        <w:numPr>
          <w:ilvl w:val="0"/>
          <w:numId w:val="333"/>
        </w:numPr>
        <w:ind w:left="0" w:firstLineChars="175" w:firstLine="422"/>
        <w:rPr>
          <w:rFonts w:ascii="宋体" w:hAnsi="宋体" w:cs="Arial"/>
          <w:sz w:val="24"/>
        </w:rPr>
      </w:pPr>
      <w:r>
        <w:rPr>
          <w:rFonts w:ascii="宋体" w:hAnsi="宋体" w:cs="Arial" w:hint="eastAsia"/>
          <w:sz w:val="24"/>
        </w:rPr>
        <w:tab/>
        <w:t>模板构建：支持动态选择需要录入的指标，选择公共维度，配置模板名称；</w:t>
      </w:r>
    </w:p>
    <w:p w:rsidR="001E5D28" w:rsidRDefault="001E5D28" w:rsidP="001E5D28">
      <w:pPr>
        <w:numPr>
          <w:ilvl w:val="0"/>
          <w:numId w:val="333"/>
        </w:numPr>
        <w:ind w:left="0" w:firstLineChars="175" w:firstLine="422"/>
        <w:rPr>
          <w:rFonts w:ascii="宋体" w:hAnsi="宋体" w:cs="Arial"/>
          <w:sz w:val="24"/>
        </w:rPr>
      </w:pPr>
      <w:r>
        <w:rPr>
          <w:rFonts w:ascii="宋体" w:hAnsi="宋体" w:cs="Arial" w:hint="eastAsia"/>
          <w:sz w:val="24"/>
        </w:rPr>
        <w:tab/>
        <w:t>指标录入：支持对单维度和多维度模板的指标录入，支持模板导入导出功</w:t>
      </w:r>
      <w:r>
        <w:rPr>
          <w:rFonts w:ascii="宋体" w:hAnsi="宋体" w:cs="Arial" w:hint="eastAsia"/>
          <w:sz w:val="24"/>
        </w:rPr>
        <w:lastRenderedPageBreak/>
        <w:t>能，用户能使用excel进行数据录入；</w:t>
      </w:r>
    </w:p>
    <w:p w:rsidR="001E5D28" w:rsidRDefault="001E5D28" w:rsidP="001E5D28">
      <w:pPr>
        <w:numPr>
          <w:ilvl w:val="0"/>
          <w:numId w:val="333"/>
        </w:numPr>
        <w:ind w:left="0" w:firstLineChars="175" w:firstLine="422"/>
        <w:rPr>
          <w:rFonts w:ascii="宋体" w:hAnsi="宋体" w:cs="Arial"/>
          <w:sz w:val="24"/>
        </w:rPr>
      </w:pPr>
      <w:r>
        <w:rPr>
          <w:rFonts w:ascii="宋体" w:hAnsi="宋体" w:cs="Arial" w:hint="eastAsia"/>
          <w:sz w:val="24"/>
        </w:rPr>
        <w:tab/>
        <w:t>指标审核：支持对指标数据的确认、编辑功能。</w:t>
      </w:r>
    </w:p>
    <w:p w:rsidR="001E5D28" w:rsidRDefault="001E5D28" w:rsidP="001E5D28">
      <w:pPr>
        <w:pStyle w:val="5"/>
        <w:numPr>
          <w:ilvl w:val="4"/>
          <w:numId w:val="0"/>
        </w:numPr>
        <w:ind w:left="991" w:hanging="991"/>
      </w:pPr>
      <w:r>
        <w:t>1.4.1.3.8.</w:t>
      </w:r>
      <w:r>
        <w:rPr>
          <w:rFonts w:hint="eastAsia"/>
        </w:rPr>
        <w:t>存储概况管理</w:t>
      </w:r>
    </w:p>
    <w:p w:rsidR="001E5D28" w:rsidRDefault="001E5D28" w:rsidP="001E5D28">
      <w:pPr>
        <w:widowControl/>
        <w:numPr>
          <w:ilvl w:val="0"/>
          <w:numId w:val="334"/>
        </w:numPr>
        <w:spacing w:before="120"/>
        <w:rPr>
          <w:rFonts w:ascii="宋体" w:hAnsi="宋体" w:cs="Arial"/>
          <w:b/>
          <w:sz w:val="24"/>
        </w:rPr>
      </w:pPr>
      <w:r>
        <w:rPr>
          <w:rFonts w:ascii="宋体" w:hAnsi="宋体" w:cs="Arial" w:hint="eastAsia"/>
          <w:b/>
          <w:sz w:val="24"/>
        </w:rPr>
        <w:t>基本展示</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展示数据元、数据集、字典。数据以及基础数据的数量情况。</w:t>
      </w:r>
    </w:p>
    <w:p w:rsidR="001E5D28" w:rsidRDefault="001E5D28" w:rsidP="001E5D28">
      <w:pPr>
        <w:widowControl/>
        <w:numPr>
          <w:ilvl w:val="0"/>
          <w:numId w:val="334"/>
        </w:numPr>
        <w:spacing w:before="120"/>
        <w:rPr>
          <w:rFonts w:ascii="宋体" w:hAnsi="宋体" w:cs="Arial"/>
          <w:b/>
          <w:sz w:val="24"/>
        </w:rPr>
      </w:pPr>
      <w:r>
        <w:rPr>
          <w:rFonts w:ascii="宋体" w:hAnsi="宋体" w:cs="Arial" w:hint="eastAsia"/>
          <w:b/>
          <w:sz w:val="24"/>
        </w:rPr>
        <w:t>基础数据展示</w:t>
      </w:r>
    </w:p>
    <w:p w:rsidR="001E5D28" w:rsidRDefault="001E5D28" w:rsidP="001E5D28">
      <w:pPr>
        <w:ind w:firstLineChars="200" w:firstLine="482"/>
        <w:rPr>
          <w:rFonts w:ascii="宋体" w:hAnsi="宋体" w:cs="Arial"/>
          <w:sz w:val="24"/>
        </w:rPr>
      </w:pPr>
      <w:r>
        <w:rPr>
          <w:rFonts w:ascii="宋体" w:hAnsi="宋体" w:cs="Arial" w:hint="eastAsia"/>
          <w:sz w:val="24"/>
        </w:rPr>
        <w:t>以柱状图的形式展示药品、诊疗项目、疾病编码的数量。</w:t>
      </w:r>
    </w:p>
    <w:p w:rsidR="001E5D28" w:rsidRDefault="001E5D28" w:rsidP="001E5D28">
      <w:pPr>
        <w:widowControl/>
        <w:numPr>
          <w:ilvl w:val="0"/>
          <w:numId w:val="334"/>
        </w:numPr>
        <w:spacing w:before="120"/>
        <w:rPr>
          <w:rFonts w:ascii="宋体" w:hAnsi="宋体" w:cs="Arial"/>
          <w:b/>
          <w:sz w:val="24"/>
        </w:rPr>
      </w:pPr>
      <w:r>
        <w:rPr>
          <w:rFonts w:ascii="宋体" w:hAnsi="宋体" w:cs="Arial" w:hint="eastAsia"/>
          <w:b/>
          <w:sz w:val="24"/>
        </w:rPr>
        <w:t>数据集分析</w:t>
      </w:r>
    </w:p>
    <w:p w:rsidR="001E5D28" w:rsidRDefault="001E5D28" w:rsidP="001E5D28">
      <w:pPr>
        <w:ind w:firstLineChars="200" w:firstLine="482"/>
        <w:rPr>
          <w:rFonts w:ascii="宋体" w:hAnsi="宋体" w:cs="Arial"/>
          <w:sz w:val="24"/>
        </w:rPr>
      </w:pPr>
      <w:r>
        <w:rPr>
          <w:rFonts w:ascii="宋体" w:hAnsi="宋体" w:cs="Arial" w:hint="eastAsia"/>
          <w:sz w:val="24"/>
        </w:rPr>
        <w:t>以饼图的形式展示公卫数据集、医疗数据集和电子病历数据集的数量情况。</w:t>
      </w:r>
    </w:p>
    <w:p w:rsidR="001E5D28" w:rsidRDefault="001E5D28" w:rsidP="001E5D28">
      <w:pPr>
        <w:pStyle w:val="4"/>
        <w:numPr>
          <w:ilvl w:val="3"/>
          <w:numId w:val="0"/>
        </w:numPr>
        <w:ind w:left="850" w:hanging="850"/>
        <w:rPr>
          <w:color w:val="auto"/>
        </w:rPr>
      </w:pPr>
      <w:bookmarkStart w:id="60" w:name="_Toc138582591"/>
      <w:r>
        <w:rPr>
          <w:color w:val="auto"/>
        </w:rPr>
        <w:t>1.4.1.4.</w:t>
      </w:r>
      <w:r>
        <w:rPr>
          <w:rFonts w:hint="eastAsia"/>
          <w:color w:val="auto"/>
        </w:rPr>
        <w:t>标准支撑库</w:t>
      </w:r>
      <w:bookmarkEnd w:id="60"/>
    </w:p>
    <w:p w:rsidR="001E5D28" w:rsidRDefault="001E5D28" w:rsidP="001E5D28">
      <w:pPr>
        <w:ind w:firstLineChars="200" w:firstLine="482"/>
        <w:rPr>
          <w:rFonts w:ascii="宋体" w:hAnsi="宋体" w:cs="Arial"/>
          <w:sz w:val="24"/>
        </w:rPr>
      </w:pPr>
      <w:r>
        <w:rPr>
          <w:rFonts w:ascii="宋体" w:hAnsi="宋体" w:cs="Arial" w:hint="eastAsia"/>
          <w:sz w:val="24"/>
        </w:rPr>
        <w:t>标准支撑库包括索引数据、管理数据、元数据、标准数据、注册数据、指标数据等。</w:t>
      </w:r>
    </w:p>
    <w:p w:rsidR="001E5D28" w:rsidRDefault="001E5D28" w:rsidP="001E5D28">
      <w:pPr>
        <w:widowControl/>
        <w:numPr>
          <w:ilvl w:val="0"/>
          <w:numId w:val="335"/>
        </w:numPr>
        <w:spacing w:before="120"/>
        <w:rPr>
          <w:rFonts w:ascii="宋体" w:hAnsi="宋体" w:cs="Arial"/>
          <w:b/>
          <w:sz w:val="24"/>
        </w:rPr>
      </w:pPr>
      <w:r>
        <w:rPr>
          <w:rFonts w:ascii="宋体" w:hAnsi="宋体" w:cs="Arial" w:hint="eastAsia"/>
          <w:b/>
          <w:sz w:val="24"/>
        </w:rPr>
        <w:t>索引数据</w:t>
      </w:r>
    </w:p>
    <w:p w:rsidR="001E5D28" w:rsidRDefault="001E5D28" w:rsidP="001E5D28">
      <w:pPr>
        <w:ind w:firstLineChars="200" w:firstLine="482"/>
        <w:rPr>
          <w:rFonts w:ascii="宋体" w:hAnsi="宋体" w:cs="Arial"/>
          <w:sz w:val="24"/>
        </w:rPr>
      </w:pPr>
      <w:r>
        <w:rPr>
          <w:rFonts w:ascii="宋体" w:hAnsi="宋体" w:cs="Arial" w:hint="eastAsia"/>
          <w:sz w:val="24"/>
        </w:rPr>
        <w:t>索引数据是为整个市卫健委数据资源中心相关数据建立的索引信息库，包括平台的基础数据、管理数据、运行数据等的索引。索引数据使基于平台的应用系统、业务人员、管理人员等能够对所需数据信息进行快速定位和查询。</w:t>
      </w:r>
    </w:p>
    <w:p w:rsidR="001E5D28" w:rsidRDefault="001E5D28" w:rsidP="001E5D28">
      <w:pPr>
        <w:numPr>
          <w:ilvl w:val="0"/>
          <w:numId w:val="336"/>
        </w:numPr>
        <w:ind w:firstLineChars="200" w:firstLine="482"/>
        <w:rPr>
          <w:rFonts w:ascii="宋体" w:hAnsi="宋体" w:cs="Arial"/>
          <w:sz w:val="24"/>
        </w:rPr>
      </w:pPr>
      <w:r>
        <w:rPr>
          <w:rFonts w:ascii="宋体" w:hAnsi="宋体" w:cs="Arial" w:hint="eastAsia"/>
          <w:sz w:val="24"/>
        </w:rPr>
        <w:t>健康档案和电子病历索引库</w:t>
      </w:r>
    </w:p>
    <w:p w:rsidR="001E5D28" w:rsidRDefault="001E5D28" w:rsidP="001E5D28">
      <w:pPr>
        <w:ind w:firstLineChars="200" w:firstLine="482"/>
        <w:rPr>
          <w:rFonts w:ascii="宋体" w:hAnsi="宋体" w:cs="Arial"/>
          <w:sz w:val="24"/>
        </w:rPr>
      </w:pPr>
      <w:r>
        <w:rPr>
          <w:rFonts w:ascii="宋体" w:hAnsi="宋体" w:cs="Arial" w:hint="eastAsia"/>
          <w:sz w:val="24"/>
        </w:rPr>
        <w:t>三明市区域数据中心的电子病历索引内容包括：患者基本信息、诊疗服务摘要、健康档案服务事件摘要、健康体检摘要信息。</w:t>
      </w:r>
    </w:p>
    <w:p w:rsidR="001E5D28" w:rsidRDefault="001E5D28" w:rsidP="001E5D28">
      <w:pPr>
        <w:numPr>
          <w:ilvl w:val="0"/>
          <w:numId w:val="336"/>
        </w:numPr>
        <w:ind w:firstLineChars="200" w:firstLine="482"/>
        <w:rPr>
          <w:rFonts w:ascii="宋体" w:hAnsi="宋体" w:cs="Arial"/>
          <w:sz w:val="24"/>
        </w:rPr>
      </w:pPr>
      <w:r>
        <w:rPr>
          <w:rFonts w:ascii="宋体" w:hAnsi="宋体" w:cs="Arial" w:hint="eastAsia"/>
          <w:sz w:val="24"/>
        </w:rPr>
        <w:t>医疗文档索引库</w:t>
      </w:r>
    </w:p>
    <w:p w:rsidR="001E5D28" w:rsidRDefault="001E5D28" w:rsidP="001E5D28">
      <w:pPr>
        <w:ind w:firstLineChars="200" w:firstLine="482"/>
        <w:rPr>
          <w:rFonts w:ascii="宋体" w:hAnsi="宋体" w:cs="Arial"/>
          <w:sz w:val="24"/>
        </w:rPr>
      </w:pPr>
      <w:r>
        <w:rPr>
          <w:rFonts w:ascii="宋体" w:hAnsi="宋体" w:cs="Arial" w:hint="eastAsia"/>
          <w:sz w:val="24"/>
        </w:rPr>
        <w:t>电子病历索引——在区域信息平台，通过资源目录形式管理和记录的各医院的电子病历索引。</w:t>
      </w:r>
    </w:p>
    <w:p w:rsidR="001E5D28" w:rsidRDefault="001E5D28" w:rsidP="001E5D28">
      <w:pPr>
        <w:ind w:firstLineChars="200" w:firstLine="482"/>
        <w:rPr>
          <w:rFonts w:ascii="宋体" w:hAnsi="宋体" w:cs="Arial"/>
          <w:sz w:val="24"/>
        </w:rPr>
      </w:pPr>
      <w:r>
        <w:rPr>
          <w:rFonts w:ascii="宋体" w:hAnsi="宋体" w:cs="Arial" w:hint="eastAsia"/>
          <w:sz w:val="24"/>
        </w:rPr>
        <w:t>检验检查报告索引——在区域信息平台，通过资源目录形式管理和记录的各医院各种检验报告和检查报告索引，报告的格式一般是文档类型。</w:t>
      </w:r>
    </w:p>
    <w:p w:rsidR="001E5D28" w:rsidRDefault="001E5D28" w:rsidP="001E5D28">
      <w:pPr>
        <w:numPr>
          <w:ilvl w:val="0"/>
          <w:numId w:val="336"/>
        </w:numPr>
        <w:ind w:firstLineChars="200" w:firstLine="482"/>
        <w:rPr>
          <w:rFonts w:ascii="宋体" w:hAnsi="宋体" w:cs="Arial"/>
          <w:sz w:val="24"/>
        </w:rPr>
      </w:pPr>
      <w:r>
        <w:rPr>
          <w:rFonts w:ascii="宋体" w:hAnsi="宋体" w:cs="Arial" w:hint="eastAsia"/>
          <w:sz w:val="24"/>
        </w:rPr>
        <w:t>医护人员索引库</w:t>
      </w:r>
    </w:p>
    <w:p w:rsidR="001E5D28" w:rsidRDefault="001E5D28" w:rsidP="001E5D28">
      <w:pPr>
        <w:ind w:firstLineChars="200" w:firstLine="482"/>
        <w:rPr>
          <w:rFonts w:ascii="宋体" w:hAnsi="宋体" w:cs="Arial"/>
          <w:sz w:val="24"/>
        </w:rPr>
      </w:pPr>
      <w:r>
        <w:rPr>
          <w:rFonts w:ascii="宋体" w:hAnsi="宋体" w:cs="Arial" w:hint="eastAsia"/>
          <w:sz w:val="24"/>
        </w:rPr>
        <w:t>构建医护人员360视图，提供医护人员履历、实习/培训/进修、考勤、论文、健康、所管病人、学生情况等信息相关索引数据。</w:t>
      </w:r>
    </w:p>
    <w:p w:rsidR="001E5D28" w:rsidRDefault="001E5D28" w:rsidP="001E5D28">
      <w:pPr>
        <w:widowControl/>
        <w:numPr>
          <w:ilvl w:val="0"/>
          <w:numId w:val="335"/>
        </w:numPr>
        <w:spacing w:before="120"/>
        <w:rPr>
          <w:rFonts w:ascii="宋体" w:hAnsi="宋体" w:cs="Arial"/>
          <w:b/>
          <w:sz w:val="24"/>
        </w:rPr>
      </w:pPr>
      <w:r>
        <w:rPr>
          <w:rFonts w:ascii="宋体" w:hAnsi="宋体" w:cs="Arial" w:hint="eastAsia"/>
          <w:b/>
          <w:sz w:val="24"/>
        </w:rPr>
        <w:t>管理数据</w:t>
      </w:r>
    </w:p>
    <w:p w:rsidR="001E5D28" w:rsidRDefault="001E5D28" w:rsidP="001E5D28">
      <w:pPr>
        <w:ind w:firstLineChars="200" w:firstLine="482"/>
        <w:rPr>
          <w:rFonts w:ascii="宋体" w:hAnsi="宋体" w:cs="Arial"/>
          <w:sz w:val="24"/>
        </w:rPr>
      </w:pPr>
      <w:r>
        <w:rPr>
          <w:rFonts w:ascii="宋体" w:hAnsi="宋体" w:cs="Arial" w:hint="eastAsia"/>
          <w:sz w:val="24"/>
        </w:rPr>
        <w:t>管理数据是市级平台日常运行所需要的基础性管理相关数据，包括用户数据、权限数据、安全审计数据、日志数据等，管理数据能够让相关人员对市级平台及各业务系统进行管理和维护。</w:t>
      </w:r>
    </w:p>
    <w:p w:rsidR="001E5D28" w:rsidRDefault="001E5D28" w:rsidP="001E5D28">
      <w:pPr>
        <w:widowControl/>
        <w:numPr>
          <w:ilvl w:val="0"/>
          <w:numId w:val="335"/>
        </w:numPr>
        <w:spacing w:before="120"/>
        <w:rPr>
          <w:rFonts w:ascii="宋体" w:hAnsi="宋体" w:cs="Arial"/>
          <w:b/>
          <w:sz w:val="24"/>
        </w:rPr>
      </w:pPr>
      <w:r>
        <w:rPr>
          <w:rFonts w:ascii="宋体" w:hAnsi="宋体" w:cs="Arial" w:hint="eastAsia"/>
          <w:b/>
          <w:sz w:val="24"/>
        </w:rPr>
        <w:lastRenderedPageBreak/>
        <w:t>元数据</w:t>
      </w:r>
    </w:p>
    <w:p w:rsidR="001E5D28" w:rsidRDefault="001E5D28" w:rsidP="001E5D28">
      <w:pPr>
        <w:ind w:firstLineChars="200" w:firstLine="482"/>
        <w:rPr>
          <w:rFonts w:ascii="宋体" w:hAnsi="宋体" w:cs="Arial"/>
          <w:sz w:val="24"/>
        </w:rPr>
      </w:pPr>
      <w:r>
        <w:rPr>
          <w:rFonts w:ascii="宋体" w:hAnsi="宋体" w:cs="Arial" w:hint="eastAsia"/>
          <w:sz w:val="24"/>
        </w:rPr>
        <w:t>元数据是用于描述卫生数据和数据集的相关数据，通过元数据规范平台数据的内容、范围、类型、提供方式、管理方式等对医疗健康数据进行标准化、规范化的管理和约束，元数据包括业务信息的元数据、基础管理信息的元数据等。</w:t>
      </w:r>
    </w:p>
    <w:p w:rsidR="001E5D28" w:rsidRDefault="001E5D28" w:rsidP="001E5D28">
      <w:pPr>
        <w:widowControl/>
        <w:numPr>
          <w:ilvl w:val="0"/>
          <w:numId w:val="335"/>
        </w:numPr>
        <w:spacing w:before="120"/>
        <w:rPr>
          <w:rFonts w:ascii="宋体" w:hAnsi="宋体" w:cs="Arial"/>
          <w:b/>
          <w:sz w:val="24"/>
        </w:rPr>
      </w:pPr>
      <w:r>
        <w:rPr>
          <w:rFonts w:ascii="宋体" w:hAnsi="宋体" w:cs="Arial" w:hint="eastAsia"/>
          <w:b/>
          <w:sz w:val="24"/>
        </w:rPr>
        <w:t>标准数据</w:t>
      </w:r>
    </w:p>
    <w:p w:rsidR="001E5D28" w:rsidRDefault="001E5D28" w:rsidP="001E5D28">
      <w:pPr>
        <w:ind w:firstLineChars="200" w:firstLine="482"/>
        <w:rPr>
          <w:rFonts w:ascii="宋体" w:hAnsi="宋体" w:cs="Arial"/>
          <w:sz w:val="24"/>
        </w:rPr>
      </w:pPr>
      <w:r>
        <w:rPr>
          <w:rFonts w:ascii="宋体" w:hAnsi="宋体" w:cs="Arial" w:hint="eastAsia"/>
          <w:sz w:val="24"/>
        </w:rPr>
        <w:t>标准数据是市级平台运行的数据基础，包括医疗健康业务数据的所有数据标准规范，通过这个库和数据校验机制对数据中心的数据进行标准化保障，主要的数据标准包括整个定义电子健康档案的数据集和数据元，还有各种代码标准。由于数据标准存在着时效性，因此针对有时效性的数据进行版本控制，不同的版本有各自的生命周期，不同生命周期中的业务数据对应不同版本的数据。</w:t>
      </w:r>
    </w:p>
    <w:p w:rsidR="001E5D28" w:rsidRDefault="001E5D28" w:rsidP="001E5D28">
      <w:pPr>
        <w:ind w:firstLineChars="200" w:firstLine="482"/>
        <w:rPr>
          <w:rFonts w:ascii="宋体" w:hAnsi="宋体" w:cs="Arial"/>
          <w:sz w:val="24"/>
        </w:rPr>
      </w:pPr>
      <w:r>
        <w:rPr>
          <w:rFonts w:ascii="宋体" w:hAnsi="宋体" w:cs="Arial" w:hint="eastAsia"/>
          <w:sz w:val="24"/>
        </w:rPr>
        <w:t>标准数据对市级平台以及其它各类相关应用进行规范化建设，实现区域内数据整合、医疗卫生业务协同和各类数据资源的共享互通所制定的标准规范。标准数据包括了技术标准、业务标准、管理标准以及运营标准等数据内容。</w:t>
      </w:r>
    </w:p>
    <w:p w:rsidR="001E5D28" w:rsidRDefault="001E5D28" w:rsidP="001E5D28">
      <w:pPr>
        <w:widowControl/>
        <w:numPr>
          <w:ilvl w:val="0"/>
          <w:numId w:val="335"/>
        </w:numPr>
        <w:spacing w:before="120"/>
        <w:rPr>
          <w:rFonts w:ascii="宋体" w:hAnsi="宋体" w:cs="Arial"/>
          <w:b/>
          <w:sz w:val="24"/>
        </w:rPr>
      </w:pPr>
      <w:r>
        <w:rPr>
          <w:rFonts w:ascii="宋体" w:hAnsi="宋体" w:cs="Arial" w:hint="eastAsia"/>
          <w:b/>
          <w:sz w:val="24"/>
        </w:rPr>
        <w:t>注册数据</w:t>
      </w:r>
    </w:p>
    <w:p w:rsidR="001E5D28" w:rsidRDefault="001E5D28" w:rsidP="001E5D28">
      <w:pPr>
        <w:ind w:firstLineChars="200" w:firstLine="482"/>
        <w:rPr>
          <w:rFonts w:ascii="宋体" w:hAnsi="宋体" w:cs="Arial"/>
          <w:sz w:val="24"/>
        </w:rPr>
      </w:pPr>
      <w:r>
        <w:rPr>
          <w:rFonts w:ascii="宋体" w:hAnsi="宋体" w:cs="Arial" w:hint="eastAsia"/>
          <w:sz w:val="24"/>
        </w:rPr>
        <w:t>注册数据是指在平台上进行注册的基础性数据，注册数据主要是建立各基础数据在区域范围内的唯一标识，包括人、机构、资源、术语/字典等数据的注册信息，并形成各类注册库（如个人注册库、医疗卫生机构注册库等），每个注册库都具有管理和解决单个实体具有多个标识符问题的能力。</w:t>
      </w:r>
    </w:p>
    <w:p w:rsidR="001E5D28" w:rsidRDefault="001E5D28" w:rsidP="001E5D28">
      <w:pPr>
        <w:ind w:firstLineChars="200" w:firstLine="482"/>
        <w:rPr>
          <w:rFonts w:ascii="宋体" w:hAnsi="宋体" w:cs="Arial"/>
          <w:sz w:val="24"/>
        </w:rPr>
      </w:pPr>
      <w:r>
        <w:rPr>
          <w:rFonts w:ascii="宋体" w:hAnsi="宋体" w:cs="Arial" w:hint="eastAsia"/>
          <w:sz w:val="24"/>
        </w:rPr>
        <w:t>注册数据包括以下内容：</w:t>
      </w:r>
    </w:p>
    <w:p w:rsidR="001E5D28" w:rsidRDefault="001E5D28" w:rsidP="001E5D28">
      <w:pPr>
        <w:numPr>
          <w:ilvl w:val="0"/>
          <w:numId w:val="337"/>
        </w:numPr>
        <w:ind w:firstLineChars="175" w:firstLine="422"/>
        <w:rPr>
          <w:rFonts w:ascii="宋体" w:hAnsi="宋体" w:cs="Arial"/>
          <w:sz w:val="24"/>
        </w:rPr>
      </w:pPr>
      <w:r>
        <w:rPr>
          <w:rFonts w:ascii="宋体" w:hAnsi="宋体" w:cs="Arial" w:hint="eastAsia"/>
          <w:sz w:val="24"/>
        </w:rPr>
        <w:t>个人注册数据：个人注册数据即个人主索引，是指在特定域范围内，用以标识该域内每个病人实例并保持其唯一性的编码。病人唯一标识是指用于临床实际业务并且能够辅助进行病人信息唯一性识别，在该域或跨域各涉众均可见的病人唯一编码。病人主索引服务是指为保持在多域或跨域中用以标识病人实例所涉及的所有域中病人实例的唯一性，所提供的一种跨域的系统服务。各地可采用社保卡（居民卡）加补充的健康卡来进行唯一标识的加载与识别。</w:t>
      </w:r>
    </w:p>
    <w:p w:rsidR="001E5D28" w:rsidRDefault="001E5D28" w:rsidP="001E5D28">
      <w:pPr>
        <w:numPr>
          <w:ilvl w:val="0"/>
          <w:numId w:val="337"/>
        </w:numPr>
        <w:ind w:firstLineChars="175" w:firstLine="422"/>
        <w:rPr>
          <w:rFonts w:ascii="宋体" w:hAnsi="宋体" w:cs="Arial"/>
          <w:sz w:val="24"/>
        </w:rPr>
      </w:pPr>
      <w:r>
        <w:rPr>
          <w:rFonts w:ascii="宋体" w:hAnsi="宋体" w:cs="Arial" w:hint="eastAsia"/>
          <w:sz w:val="24"/>
        </w:rPr>
        <w:t>医学术语/字典注册数据：医学术语/字典注册数据主要是各种定义健康档案需要的各种标准的统一的医学术语/字典，其是健康档案某数据元的元数据。</w:t>
      </w:r>
    </w:p>
    <w:p w:rsidR="001E5D28" w:rsidRDefault="001E5D28" w:rsidP="001E5D28">
      <w:pPr>
        <w:widowControl/>
        <w:numPr>
          <w:ilvl w:val="0"/>
          <w:numId w:val="335"/>
        </w:numPr>
        <w:spacing w:before="120"/>
        <w:rPr>
          <w:rFonts w:ascii="宋体" w:hAnsi="宋体" w:cs="Arial"/>
          <w:b/>
          <w:sz w:val="24"/>
        </w:rPr>
      </w:pPr>
      <w:r>
        <w:rPr>
          <w:rFonts w:ascii="宋体" w:hAnsi="宋体" w:cs="Arial" w:hint="eastAsia"/>
          <w:b/>
          <w:sz w:val="24"/>
        </w:rPr>
        <w:t>指标数据</w:t>
      </w:r>
    </w:p>
    <w:p w:rsidR="001E5D28" w:rsidRDefault="001E5D28" w:rsidP="001E5D28">
      <w:pPr>
        <w:ind w:firstLineChars="200" w:firstLine="482"/>
        <w:rPr>
          <w:rFonts w:ascii="宋体" w:hAnsi="宋体" w:cs="Arial"/>
          <w:sz w:val="24"/>
        </w:rPr>
      </w:pPr>
      <w:r>
        <w:rPr>
          <w:rFonts w:ascii="宋体" w:hAnsi="宋体" w:cs="Arial" w:hint="eastAsia"/>
          <w:sz w:val="24"/>
        </w:rPr>
        <w:t>指标数据是指医疗健康管理业务工作中用于衡量、比较某些健康或卫生服务工作和卫生行业工作相关的状况的数量概念，指标数据既可直接来自国家卫生统计调查数据，也可能由原始的数据元数据计算获得，指标与数据元具有一对一和一对多的关系。</w:t>
      </w:r>
    </w:p>
    <w:p w:rsidR="001E5D28" w:rsidRDefault="001E5D28" w:rsidP="001E5D28">
      <w:pPr>
        <w:pStyle w:val="4"/>
        <w:numPr>
          <w:ilvl w:val="3"/>
          <w:numId w:val="0"/>
        </w:numPr>
        <w:ind w:left="850" w:hanging="850"/>
        <w:rPr>
          <w:color w:val="auto"/>
        </w:rPr>
      </w:pPr>
      <w:bookmarkStart w:id="61" w:name="_Toc138582592"/>
      <w:r>
        <w:rPr>
          <w:color w:val="auto"/>
        </w:rPr>
        <w:lastRenderedPageBreak/>
        <w:t>1.4.1.5.</w:t>
      </w:r>
      <w:r>
        <w:rPr>
          <w:rFonts w:hint="eastAsia"/>
          <w:color w:val="auto"/>
        </w:rPr>
        <w:t>规范文档库</w:t>
      </w:r>
      <w:bookmarkEnd w:id="61"/>
    </w:p>
    <w:p w:rsidR="001E5D28" w:rsidRDefault="001E5D28" w:rsidP="001E5D28">
      <w:pPr>
        <w:ind w:firstLineChars="200" w:firstLine="482"/>
        <w:rPr>
          <w:rFonts w:ascii="宋体" w:hAnsi="宋体" w:cs="Arial"/>
          <w:sz w:val="24"/>
        </w:rPr>
      </w:pPr>
      <w:r>
        <w:rPr>
          <w:rFonts w:ascii="宋体" w:hAnsi="宋体" w:cs="Arial" w:hint="eastAsia"/>
          <w:sz w:val="24"/>
        </w:rPr>
        <w:t>基于XDS规范，根据文档的内容维护每一个注册文档的元数据，并包括在文档库中存储的地址，形成文档库，并分配一个URI地址给文档注册角色供文档用户提取，即根据文档用户的特定查询条件返回文档（集）。</w:t>
      </w:r>
    </w:p>
    <w:p w:rsidR="001E5D28" w:rsidRDefault="001E5D28" w:rsidP="001E5D28">
      <w:pPr>
        <w:ind w:firstLineChars="200" w:firstLine="482"/>
        <w:rPr>
          <w:rFonts w:ascii="宋体" w:hAnsi="宋体" w:cs="Arial"/>
          <w:sz w:val="24"/>
        </w:rPr>
      </w:pPr>
      <w:r>
        <w:rPr>
          <w:rFonts w:ascii="宋体" w:hAnsi="宋体" w:cs="Arial" w:hint="eastAsia"/>
          <w:sz w:val="24"/>
        </w:rPr>
        <w:t>文档存储区域设定。文档存储需要指明文档存放的位置也称为存储区域，存储区域需要在系统参数中进行配置。文档注册时通过读取系统参数中存储路径值，将文档集中存储到指定区域下。</w:t>
      </w:r>
    </w:p>
    <w:p w:rsidR="001E5D28" w:rsidRDefault="001E5D28" w:rsidP="001E5D28">
      <w:pPr>
        <w:ind w:firstLineChars="200" w:firstLine="482"/>
        <w:rPr>
          <w:rFonts w:ascii="宋体" w:hAnsi="宋体" w:cs="Arial"/>
          <w:sz w:val="24"/>
        </w:rPr>
      </w:pPr>
      <w:r>
        <w:rPr>
          <w:rFonts w:ascii="宋体" w:hAnsi="宋体" w:cs="Arial" w:hint="eastAsia"/>
          <w:sz w:val="24"/>
        </w:rPr>
        <w:t>文档有效性验证。在允许文档注册前，文档注册角色要确保文档元数据是正确的。文档注册后，需要通过国密算法SM3进行文档有效性验证。如果一个或多个文档元校验失败，此注册文档集交易就全部失败。</w:t>
      </w:r>
    </w:p>
    <w:p w:rsidR="001E5D28" w:rsidRDefault="001E5D28" w:rsidP="001E5D28">
      <w:pPr>
        <w:ind w:firstLineChars="200" w:firstLine="482"/>
        <w:rPr>
          <w:rFonts w:ascii="宋体" w:hAnsi="宋体" w:cs="Arial"/>
          <w:sz w:val="24"/>
        </w:rPr>
      </w:pPr>
      <w:r>
        <w:rPr>
          <w:rFonts w:ascii="宋体" w:hAnsi="宋体" w:cs="Arial" w:hint="eastAsia"/>
          <w:sz w:val="24"/>
        </w:rPr>
        <w:t>文档元数据描述。通过提供每个文档要注册的元数据来注册一个或多个文档，可以把文档作为一个不透明的字节流，向文档库提供相应的文档元数据。这个文档元数据将被用来在注册时生成一个XDS文档条目。</w:t>
      </w:r>
    </w:p>
    <w:p w:rsidR="001E5D28" w:rsidRDefault="001E5D28" w:rsidP="001E5D28">
      <w:pPr>
        <w:ind w:firstLineChars="200" w:firstLine="482"/>
        <w:rPr>
          <w:rFonts w:ascii="宋体" w:hAnsi="宋体" w:cs="Arial"/>
          <w:sz w:val="24"/>
        </w:rPr>
      </w:pPr>
      <w:r>
        <w:rPr>
          <w:rFonts w:ascii="宋体" w:hAnsi="宋体" w:cs="Arial" w:hint="eastAsia"/>
          <w:sz w:val="24"/>
        </w:rPr>
        <w:t>文档分类管理。文档库在存储文档时，可以按患者ID、文档注册时间等进行分类管理，以便文档调阅时快速检索文档用户指定的文档。</w:t>
      </w:r>
    </w:p>
    <w:p w:rsidR="001E5D28" w:rsidRDefault="001E5D28" w:rsidP="001E5D28">
      <w:pPr>
        <w:ind w:firstLineChars="200" w:firstLine="482"/>
        <w:rPr>
          <w:rFonts w:ascii="宋体" w:hAnsi="宋体" w:cs="Arial"/>
          <w:sz w:val="24"/>
        </w:rPr>
      </w:pPr>
      <w:r>
        <w:rPr>
          <w:rFonts w:ascii="宋体" w:hAnsi="宋体" w:cs="Arial" w:hint="eastAsia"/>
          <w:sz w:val="24"/>
        </w:rPr>
        <w:t>文档快速检索。按照指定的查询条件搜索本地文档注册，将返回一个包含符合指定条件的元数据的文档列表，其中的元数据包括在一个或多个文档库，其中还有每个相应文档的位置和标识符。</w:t>
      </w:r>
    </w:p>
    <w:p w:rsidR="001E5D28" w:rsidRDefault="001E5D28" w:rsidP="001E5D28">
      <w:pPr>
        <w:pStyle w:val="3"/>
        <w:numPr>
          <w:ilvl w:val="2"/>
          <w:numId w:val="0"/>
        </w:numPr>
        <w:ind w:left="709" w:hanging="709"/>
      </w:pPr>
      <w:bookmarkStart w:id="62" w:name="_Toc138582593"/>
      <w:r>
        <w:t>1.4.2.</w:t>
      </w:r>
      <w:r>
        <w:rPr>
          <w:rFonts w:hint="eastAsia"/>
        </w:rPr>
        <w:t>数据准备</w:t>
      </w:r>
      <w:bookmarkEnd w:id="62"/>
      <w:r>
        <w:rPr>
          <w:rFonts w:hint="eastAsia"/>
        </w:rPr>
        <w:t>（评标项</w:t>
      </w:r>
      <w:r>
        <w:rPr>
          <w:rFonts w:hint="eastAsia"/>
        </w:rPr>
        <w:t>31</w:t>
      </w:r>
      <w:r>
        <w:rPr>
          <w:rFonts w:hint="eastAsia"/>
        </w:rPr>
        <w:t>）</w:t>
      </w:r>
    </w:p>
    <w:p w:rsidR="001E5D28" w:rsidRDefault="001E5D28" w:rsidP="001E5D28">
      <w:pPr>
        <w:ind w:firstLineChars="200" w:firstLine="482"/>
        <w:rPr>
          <w:rFonts w:ascii="宋体" w:hAnsi="宋体" w:cs="Arial"/>
          <w:sz w:val="24"/>
        </w:rPr>
      </w:pPr>
      <w:r>
        <w:rPr>
          <w:rFonts w:ascii="宋体" w:hAnsi="宋体" w:cs="Arial" w:hint="eastAsia"/>
          <w:sz w:val="24"/>
        </w:rPr>
        <w:t>做好对现有区域健康医疗数据信息的现状调查，搜集国家卫健委、福建省卫健委、三明市卫健委等区域健康医疗数据的数据库标准、技术规程以及原来的各类区域健康医疗数据的图、表、卡、册等纸质资料和电子数据，对其进行系统的检查，并和卫生部《城乡居民健康档案基本数据集》（WS365-2011）、《电子病历基本数据集》（WS 445-2014）做好比对分析；有登记信息系统的，需收集原登记信息系统及相关资料；抽取一定量的数据进行试验生产，确定区域健康医疗大数据资源中心整合路线，并不断修改完善，以此为基础制定详实的实施方案、技术操作手册和质量控制方案，落实质量责任，全面清理和整理历史资料；做好数据整合建库技术人员和质量专职检查人员的日常培训。</w:t>
      </w:r>
    </w:p>
    <w:p w:rsidR="001E5D28" w:rsidRDefault="001E5D28" w:rsidP="001E5D28">
      <w:pPr>
        <w:spacing w:line="20" w:lineRule="exact"/>
        <w:ind w:firstLineChars="200" w:firstLine="482"/>
        <w:rPr>
          <w:rFonts w:ascii="宋体" w:hAnsi="宋体"/>
          <w:sz w:val="24"/>
        </w:rPr>
      </w:pPr>
    </w:p>
    <w:p w:rsidR="001E5D28" w:rsidRDefault="001E5D28" w:rsidP="001E5D28">
      <w:pPr>
        <w:ind w:firstLineChars="200" w:firstLine="482"/>
        <w:rPr>
          <w:rFonts w:ascii="宋体" w:hAnsi="宋体"/>
          <w:sz w:val="24"/>
        </w:rPr>
      </w:pPr>
      <w:r>
        <w:rPr>
          <w:rFonts w:ascii="宋体" w:hAnsi="宋体" w:hint="eastAsia"/>
          <w:sz w:val="24"/>
        </w:rPr>
        <w:t>市卫健委数据的整合过程主要分为四个阶段：数据准备阶段、规范化数据整理阶段、数据整合关联阶段、数据入库阶段：</w:t>
      </w:r>
    </w:p>
    <w:p w:rsidR="001E5D28" w:rsidRDefault="001E5D28" w:rsidP="001E5D28">
      <w:pPr>
        <w:pStyle w:val="11"/>
        <w:widowControl/>
        <w:numPr>
          <w:ilvl w:val="0"/>
          <w:numId w:val="338"/>
        </w:numPr>
        <w:spacing w:before="120"/>
        <w:ind w:firstLineChars="0"/>
        <w:jc w:val="left"/>
        <w:rPr>
          <w:rFonts w:ascii="宋体" w:hAnsi="宋体" w:cs="Arial"/>
          <w:b/>
          <w:sz w:val="24"/>
        </w:rPr>
      </w:pPr>
      <w:r>
        <w:rPr>
          <w:rFonts w:ascii="宋体" w:hAnsi="宋体" w:cs="Arial" w:hint="eastAsia"/>
          <w:b/>
          <w:sz w:val="24"/>
        </w:rPr>
        <w:t>数据准备</w:t>
      </w:r>
    </w:p>
    <w:p w:rsidR="001E5D28" w:rsidRDefault="001E5D28" w:rsidP="001E5D28">
      <w:pPr>
        <w:ind w:firstLineChars="200" w:firstLine="482"/>
        <w:rPr>
          <w:rFonts w:ascii="宋体" w:hAnsi="宋体"/>
          <w:sz w:val="24"/>
        </w:rPr>
      </w:pPr>
      <w:r>
        <w:rPr>
          <w:rFonts w:ascii="宋体" w:hAnsi="宋体" w:hint="eastAsia"/>
          <w:sz w:val="24"/>
        </w:rPr>
        <w:lastRenderedPageBreak/>
        <w:t>在对数据整合前，收集市卫健委相关居民健康档案数据、业务数据，并进行数据分析，分析现有数据基本情况、建设标准、字段属性及数据关联程度，为数据的规范化梳理提供依据。</w:t>
      </w:r>
    </w:p>
    <w:p w:rsidR="001E5D28" w:rsidRDefault="001E5D28" w:rsidP="001E5D28">
      <w:pPr>
        <w:pStyle w:val="11"/>
        <w:widowControl/>
        <w:numPr>
          <w:ilvl w:val="0"/>
          <w:numId w:val="338"/>
        </w:numPr>
        <w:spacing w:before="120"/>
        <w:ind w:firstLineChars="0"/>
        <w:jc w:val="left"/>
        <w:rPr>
          <w:rFonts w:ascii="宋体" w:hAnsi="宋体" w:cs="Arial"/>
          <w:b/>
          <w:sz w:val="24"/>
        </w:rPr>
      </w:pPr>
      <w:r>
        <w:rPr>
          <w:rFonts w:ascii="宋体" w:hAnsi="宋体" w:cs="Arial" w:hint="eastAsia"/>
          <w:b/>
          <w:sz w:val="24"/>
        </w:rPr>
        <w:t>数据整理2</w:t>
      </w:r>
    </w:p>
    <w:p w:rsidR="001E5D28" w:rsidRDefault="001E5D28" w:rsidP="001E5D28">
      <w:pPr>
        <w:ind w:firstLineChars="200" w:firstLine="482"/>
        <w:rPr>
          <w:rFonts w:ascii="宋体" w:hAnsi="宋体"/>
          <w:sz w:val="24"/>
        </w:rPr>
      </w:pPr>
      <w:r>
        <w:rPr>
          <w:rFonts w:ascii="宋体" w:hAnsi="宋体" w:hint="eastAsia"/>
          <w:sz w:val="24"/>
        </w:rPr>
        <w:t>在规范化整理阶段，根据整合数据情况，包括基础数据及业务数据，首先对基础数据及业务数据进行规范化梳理，对语义、数据类型、空间参考进行规范，并将居民健康档案数据、电子病历数据、全员人口数据和基础设施数据进行初步规整，根据原卫生部《城乡居民健康档案基本数据集》（WS365-2011）、《电子病历基本数据集》（WS 445-201</w:t>
      </w:r>
      <w:r>
        <w:rPr>
          <w:rFonts w:ascii="宋体" w:hAnsi="宋体"/>
          <w:sz w:val="24"/>
        </w:rPr>
        <w:t>4</w:t>
      </w:r>
      <w:r>
        <w:rPr>
          <w:rFonts w:ascii="宋体" w:hAnsi="宋体" w:hint="eastAsia"/>
          <w:sz w:val="24"/>
        </w:rPr>
        <w:t>）和《全员人口基础数据结构与分类代码》等要求，对居民健康档案库进行整合，补充原有缺失的国家标准要求的数据集，将原有扩展的非国家标准建设的数据集进行初步整理，并对业务数据库中包含的基础信息进行规整后纳入至基础数据库中，整理后进行数据逻辑关系重建。</w:t>
      </w:r>
    </w:p>
    <w:p w:rsidR="001E5D28" w:rsidRDefault="001E5D28" w:rsidP="001E5D28">
      <w:pPr>
        <w:pStyle w:val="11"/>
        <w:widowControl/>
        <w:numPr>
          <w:ilvl w:val="0"/>
          <w:numId w:val="338"/>
        </w:numPr>
        <w:spacing w:before="120"/>
        <w:ind w:firstLineChars="0"/>
        <w:jc w:val="left"/>
        <w:rPr>
          <w:rFonts w:ascii="宋体" w:hAnsi="宋体" w:cs="Arial"/>
          <w:b/>
          <w:sz w:val="24"/>
        </w:rPr>
      </w:pPr>
      <w:r>
        <w:rPr>
          <w:rFonts w:ascii="宋体" w:hAnsi="宋体" w:cs="Arial" w:hint="eastAsia"/>
          <w:b/>
          <w:sz w:val="24"/>
        </w:rPr>
        <w:t>数据整合关联</w:t>
      </w:r>
    </w:p>
    <w:p w:rsidR="001E5D28" w:rsidRDefault="001E5D28" w:rsidP="001E5D28">
      <w:pPr>
        <w:ind w:firstLineChars="200" w:firstLine="482"/>
        <w:rPr>
          <w:rFonts w:ascii="宋体" w:hAnsi="宋体"/>
          <w:sz w:val="24"/>
        </w:rPr>
      </w:pPr>
      <w:r>
        <w:rPr>
          <w:rFonts w:ascii="宋体" w:hAnsi="宋体" w:hint="eastAsia"/>
          <w:sz w:val="24"/>
        </w:rPr>
        <w:t>在整合关联阶段，完成各类数据的整合及关联。在数据整合后，确定以居民健康档案为基础，进行各类业务数据关联，以居民健康档案编号、身份证号码与妇幼保健、计划免疫等业务数据建立关联关系，最终完成数据整合，并实现以居民健康档案为基础的妇幼保健、计划免疫业务关系建立。</w:t>
      </w:r>
    </w:p>
    <w:p w:rsidR="001E5D28" w:rsidRDefault="001E5D28" w:rsidP="001E5D28">
      <w:pPr>
        <w:pStyle w:val="11"/>
        <w:widowControl/>
        <w:numPr>
          <w:ilvl w:val="0"/>
          <w:numId w:val="338"/>
        </w:numPr>
        <w:spacing w:before="120"/>
        <w:ind w:firstLineChars="0"/>
        <w:jc w:val="left"/>
        <w:rPr>
          <w:rFonts w:ascii="宋体" w:hAnsi="宋体" w:cs="Arial"/>
          <w:b/>
          <w:sz w:val="24"/>
        </w:rPr>
      </w:pPr>
      <w:r>
        <w:rPr>
          <w:rFonts w:ascii="宋体" w:hAnsi="宋体" w:cs="Arial" w:hint="eastAsia"/>
          <w:b/>
          <w:sz w:val="24"/>
        </w:rPr>
        <w:t>数据入库</w:t>
      </w:r>
    </w:p>
    <w:p w:rsidR="001E5D28" w:rsidRDefault="001E5D28" w:rsidP="001E5D28">
      <w:pPr>
        <w:ind w:firstLineChars="200" w:firstLine="482"/>
        <w:rPr>
          <w:rFonts w:ascii="宋体" w:hAnsi="宋体"/>
          <w:sz w:val="24"/>
        </w:rPr>
      </w:pPr>
      <w:r>
        <w:rPr>
          <w:rFonts w:ascii="宋体" w:hAnsi="宋体" w:hint="eastAsia"/>
          <w:sz w:val="24"/>
        </w:rPr>
        <w:t>在数据入库阶段，将整合关联好的数据入库形成基础数据库和业务数据库，基础数据库具体包括</w:t>
      </w:r>
      <w:r>
        <w:rPr>
          <w:rFonts w:ascii="宋体" w:hAnsi="宋体"/>
          <w:sz w:val="24"/>
        </w:rPr>
        <w:t>居民健康档案库</w:t>
      </w:r>
      <w:r>
        <w:rPr>
          <w:rFonts w:ascii="宋体" w:hAnsi="宋体" w:hint="eastAsia"/>
          <w:sz w:val="24"/>
        </w:rPr>
        <w:t>、</w:t>
      </w:r>
      <w:r>
        <w:rPr>
          <w:rFonts w:ascii="宋体" w:hAnsi="宋体"/>
          <w:sz w:val="24"/>
        </w:rPr>
        <w:t>电子病历库</w:t>
      </w:r>
      <w:r>
        <w:rPr>
          <w:rFonts w:ascii="宋体" w:hAnsi="宋体" w:hint="eastAsia"/>
          <w:sz w:val="24"/>
        </w:rPr>
        <w:t>、</w:t>
      </w:r>
      <w:r>
        <w:rPr>
          <w:rFonts w:ascii="宋体" w:hAnsi="宋体"/>
          <w:sz w:val="24"/>
        </w:rPr>
        <w:t>全员人口库和</w:t>
      </w:r>
      <w:r>
        <w:rPr>
          <w:rFonts w:ascii="宋体" w:hAnsi="宋体" w:hint="eastAsia"/>
          <w:sz w:val="24"/>
        </w:rPr>
        <w:t>卫生</w:t>
      </w:r>
      <w:r>
        <w:rPr>
          <w:rFonts w:ascii="宋体" w:hAnsi="宋体"/>
          <w:sz w:val="24"/>
        </w:rPr>
        <w:t>资源库</w:t>
      </w:r>
      <w:r>
        <w:rPr>
          <w:rFonts w:ascii="宋体" w:hAnsi="宋体" w:hint="eastAsia"/>
          <w:sz w:val="24"/>
        </w:rPr>
        <w:t>。业务数据库包括公共卫生数据库、医疗服务数据库、医疗保障数据库、药品管理数据库、计划生育数据库、卫生综合管理数据库。</w:t>
      </w:r>
    </w:p>
    <w:p w:rsidR="001E5D28" w:rsidRDefault="001E5D28" w:rsidP="001E5D28">
      <w:pPr>
        <w:ind w:firstLineChars="200" w:firstLine="482"/>
        <w:rPr>
          <w:rFonts w:ascii="宋体" w:hAnsi="宋体"/>
          <w:sz w:val="24"/>
        </w:rPr>
      </w:pPr>
      <w:r>
        <w:rPr>
          <w:rFonts w:ascii="宋体" w:hAnsi="宋体" w:hint="eastAsia"/>
          <w:sz w:val="24"/>
        </w:rPr>
        <w:t>下面侧重对数据准备工作以及数据规范化整理工作进行描述，其中数据规范化整理工作包含技术规程收集、现有数据梳理、数据源差异分析、制定实施方案、技术操作手册、质量控制方案、数据准备培训和建立管理制度等阶段内容。</w:t>
      </w:r>
    </w:p>
    <w:p w:rsidR="001E5D28" w:rsidRDefault="001E5D28" w:rsidP="001E5D28">
      <w:pPr>
        <w:pStyle w:val="4"/>
        <w:numPr>
          <w:ilvl w:val="3"/>
          <w:numId w:val="0"/>
        </w:numPr>
        <w:ind w:left="850" w:hanging="850"/>
        <w:rPr>
          <w:color w:val="auto"/>
        </w:rPr>
      </w:pPr>
      <w:bookmarkStart w:id="63" w:name="_Toc138582594"/>
      <w:r>
        <w:rPr>
          <w:color w:val="auto"/>
        </w:rPr>
        <w:t>1.4.2.1.</w:t>
      </w:r>
      <w:r>
        <w:rPr>
          <w:rFonts w:hint="eastAsia"/>
          <w:color w:val="auto"/>
        </w:rPr>
        <w:t>技术规程收集</w:t>
      </w:r>
      <w:bookmarkEnd w:id="63"/>
    </w:p>
    <w:p w:rsidR="001E5D28" w:rsidRDefault="001E5D28" w:rsidP="001E5D28">
      <w:pPr>
        <w:ind w:firstLineChars="200" w:firstLine="482"/>
        <w:rPr>
          <w:rFonts w:ascii="宋体" w:hAnsi="宋体" w:cs="Arial"/>
          <w:sz w:val="24"/>
        </w:rPr>
      </w:pPr>
      <w:r>
        <w:rPr>
          <w:rFonts w:ascii="宋体" w:hAnsi="宋体" w:cs="Arial" w:hint="eastAsia"/>
          <w:sz w:val="24"/>
        </w:rPr>
        <w:t>本项目依据的技术规程主要是卫生部《城乡居民健康档案基本数据集》（WS365-2011）、《电子病历基本数据集》（WS 445-2014）等。其他全民健康信息平台相关的数据标准和技术规程都对项目有指导意义。</w:t>
      </w:r>
    </w:p>
    <w:p w:rsidR="001E5D28" w:rsidRDefault="001E5D28" w:rsidP="001E5D28">
      <w:pPr>
        <w:pStyle w:val="4"/>
        <w:numPr>
          <w:ilvl w:val="3"/>
          <w:numId w:val="0"/>
        </w:numPr>
        <w:ind w:left="850" w:hanging="850"/>
        <w:rPr>
          <w:color w:val="auto"/>
        </w:rPr>
      </w:pPr>
      <w:bookmarkStart w:id="64" w:name="_Toc138582595"/>
      <w:r>
        <w:rPr>
          <w:color w:val="auto"/>
        </w:rPr>
        <w:lastRenderedPageBreak/>
        <w:t>1.4.2.2.</w:t>
      </w:r>
      <w:r>
        <w:rPr>
          <w:rFonts w:hint="eastAsia"/>
          <w:color w:val="auto"/>
        </w:rPr>
        <w:t>现有数据梳理</w:t>
      </w:r>
      <w:bookmarkEnd w:id="64"/>
    </w:p>
    <w:p w:rsidR="001E5D28" w:rsidRDefault="001E5D28" w:rsidP="001E5D28">
      <w:pPr>
        <w:ind w:firstLineChars="200" w:firstLine="482"/>
        <w:rPr>
          <w:rFonts w:ascii="宋体" w:hAnsi="宋体" w:cs="Arial"/>
          <w:sz w:val="24"/>
        </w:rPr>
      </w:pPr>
      <w:r>
        <w:rPr>
          <w:rFonts w:ascii="宋体" w:hAnsi="宋体" w:cs="Arial" w:hint="eastAsia"/>
          <w:sz w:val="24"/>
        </w:rPr>
        <w:t>现有数据梳理是数据平台建设中的重要环节，指将历史数据进行初始化入库的工作。需确保历史数据的准确性、完整性和一致性，并保证数据的高效入库和可查询性。梳理方案包括数据源分析、数据清洗、数据转换和数据入库等环节。现有居民健康档案数据量约为2</w:t>
      </w:r>
      <w:r>
        <w:rPr>
          <w:rFonts w:ascii="宋体" w:hAnsi="宋体" w:cs="Arial"/>
          <w:sz w:val="24"/>
        </w:rPr>
        <w:t>52</w:t>
      </w:r>
      <w:r>
        <w:rPr>
          <w:rFonts w:ascii="宋体" w:hAnsi="宋体" w:cs="Arial" w:hint="eastAsia"/>
          <w:sz w:val="24"/>
        </w:rPr>
        <w:t>万份。</w:t>
      </w:r>
    </w:p>
    <w:p w:rsidR="001E5D28" w:rsidRDefault="001E5D28" w:rsidP="001E5D28">
      <w:pPr>
        <w:widowControl/>
        <w:numPr>
          <w:ilvl w:val="0"/>
          <w:numId w:val="339"/>
        </w:numPr>
        <w:spacing w:before="120"/>
        <w:rPr>
          <w:rFonts w:ascii="宋体" w:hAnsi="宋体" w:cs="Arial"/>
          <w:b/>
          <w:sz w:val="24"/>
        </w:rPr>
      </w:pPr>
      <w:r>
        <w:rPr>
          <w:rFonts w:ascii="宋体" w:hAnsi="宋体" w:cs="Arial" w:hint="eastAsia"/>
          <w:b/>
          <w:sz w:val="24"/>
        </w:rPr>
        <w:t>数据源分析</w:t>
      </w:r>
    </w:p>
    <w:p w:rsidR="001E5D28" w:rsidRDefault="001E5D28" w:rsidP="001E5D28">
      <w:pPr>
        <w:ind w:firstLineChars="200" w:firstLine="482"/>
        <w:rPr>
          <w:rFonts w:ascii="宋体" w:hAnsi="宋体" w:cs="Arial"/>
          <w:sz w:val="24"/>
        </w:rPr>
      </w:pPr>
      <w:r>
        <w:rPr>
          <w:rFonts w:ascii="宋体" w:hAnsi="宋体" w:cs="Arial" w:hint="eastAsia"/>
          <w:sz w:val="24"/>
        </w:rPr>
        <w:t>在进行数据准备前，需要进行数据源分析，包括以下步骤：</w:t>
      </w:r>
    </w:p>
    <w:p w:rsidR="001E5D28" w:rsidRDefault="001E5D28" w:rsidP="001E5D28">
      <w:pPr>
        <w:numPr>
          <w:ilvl w:val="0"/>
          <w:numId w:val="340"/>
        </w:numPr>
        <w:ind w:firstLineChars="175" w:firstLine="422"/>
        <w:rPr>
          <w:rFonts w:ascii="宋体" w:hAnsi="宋体" w:cs="Arial"/>
          <w:sz w:val="24"/>
        </w:rPr>
      </w:pPr>
      <w:r>
        <w:rPr>
          <w:rFonts w:ascii="宋体" w:hAnsi="宋体" w:cs="Arial" w:hint="eastAsia"/>
          <w:sz w:val="24"/>
        </w:rPr>
        <w:t>确定数据源</w:t>
      </w:r>
    </w:p>
    <w:p w:rsidR="001E5D28" w:rsidRDefault="001E5D28" w:rsidP="001E5D28">
      <w:pPr>
        <w:ind w:firstLineChars="200" w:firstLine="482"/>
        <w:rPr>
          <w:rFonts w:ascii="宋体" w:hAnsi="宋体" w:cs="Arial"/>
          <w:sz w:val="24"/>
        </w:rPr>
      </w:pPr>
      <w:r>
        <w:rPr>
          <w:rFonts w:ascii="宋体" w:hAnsi="宋体" w:cs="Arial" w:hint="eastAsia"/>
          <w:sz w:val="24"/>
        </w:rPr>
        <w:t>确定需要进行数据准备的数据源，包括历史数据库、文件系统、第三方数据源等。</w:t>
      </w:r>
    </w:p>
    <w:p w:rsidR="001E5D28" w:rsidRDefault="001E5D28" w:rsidP="001E5D28">
      <w:pPr>
        <w:ind w:firstLineChars="200" w:firstLine="482"/>
        <w:rPr>
          <w:rFonts w:ascii="宋体" w:hAnsi="宋体" w:cs="Arial"/>
          <w:sz w:val="24"/>
        </w:rPr>
      </w:pPr>
      <w:r>
        <w:rPr>
          <w:rFonts w:ascii="宋体" w:hAnsi="宋体" w:cs="Arial" w:hint="eastAsia"/>
          <w:sz w:val="24"/>
        </w:rPr>
        <w:t>对每个数据源进行详细的分析，了解数据的结构、字段、关系和数据质量等情况。</w:t>
      </w:r>
    </w:p>
    <w:p w:rsidR="001E5D28" w:rsidRDefault="001E5D28" w:rsidP="001E5D28">
      <w:pPr>
        <w:numPr>
          <w:ilvl w:val="0"/>
          <w:numId w:val="340"/>
        </w:numPr>
        <w:ind w:firstLineChars="175" w:firstLine="422"/>
        <w:rPr>
          <w:rFonts w:ascii="宋体" w:hAnsi="宋体" w:cs="Arial"/>
          <w:sz w:val="24"/>
        </w:rPr>
      </w:pPr>
      <w:r>
        <w:rPr>
          <w:rFonts w:ascii="宋体" w:hAnsi="宋体" w:cs="Arial" w:hint="eastAsia"/>
          <w:sz w:val="24"/>
        </w:rPr>
        <w:t>数据质量评估</w:t>
      </w:r>
    </w:p>
    <w:p w:rsidR="001E5D28" w:rsidRDefault="001E5D28" w:rsidP="001E5D28">
      <w:pPr>
        <w:ind w:firstLineChars="200" w:firstLine="482"/>
        <w:rPr>
          <w:rFonts w:ascii="宋体" w:hAnsi="宋体" w:cs="Arial"/>
          <w:sz w:val="24"/>
        </w:rPr>
      </w:pPr>
      <w:r>
        <w:rPr>
          <w:rFonts w:ascii="宋体" w:hAnsi="宋体" w:cs="Arial" w:hint="eastAsia"/>
          <w:sz w:val="24"/>
        </w:rPr>
        <w:t>进行数据质量评估，包括数据的完整性、准确性、一致性和合规性等方面的评估。</w:t>
      </w:r>
    </w:p>
    <w:p w:rsidR="001E5D28" w:rsidRDefault="001E5D28" w:rsidP="001E5D28">
      <w:pPr>
        <w:ind w:firstLineChars="200" w:firstLine="482"/>
        <w:rPr>
          <w:rFonts w:ascii="宋体" w:hAnsi="宋体" w:cs="Arial"/>
          <w:sz w:val="24"/>
        </w:rPr>
      </w:pPr>
      <w:r>
        <w:rPr>
          <w:rFonts w:ascii="宋体" w:hAnsi="宋体" w:cs="Arial" w:hint="eastAsia"/>
          <w:sz w:val="24"/>
        </w:rPr>
        <w:t>识别数据中存在的问题和异常，如缺失值、重复值、不一致数据等。</w:t>
      </w:r>
    </w:p>
    <w:p w:rsidR="001E5D28" w:rsidRDefault="001E5D28" w:rsidP="001E5D28">
      <w:pPr>
        <w:numPr>
          <w:ilvl w:val="0"/>
          <w:numId w:val="340"/>
        </w:numPr>
        <w:ind w:firstLineChars="175" w:firstLine="422"/>
        <w:rPr>
          <w:rFonts w:ascii="宋体" w:hAnsi="宋体" w:cs="Arial"/>
          <w:sz w:val="24"/>
        </w:rPr>
      </w:pPr>
      <w:r>
        <w:rPr>
          <w:rFonts w:ascii="宋体" w:hAnsi="宋体" w:cs="Arial" w:hint="eastAsia"/>
          <w:sz w:val="24"/>
        </w:rPr>
        <w:t>数据量评估</w:t>
      </w:r>
    </w:p>
    <w:p w:rsidR="001E5D28" w:rsidRDefault="001E5D28" w:rsidP="001E5D28">
      <w:pPr>
        <w:ind w:firstLineChars="200" w:firstLine="482"/>
        <w:rPr>
          <w:rFonts w:ascii="宋体" w:hAnsi="宋体" w:cs="Arial"/>
          <w:sz w:val="24"/>
        </w:rPr>
      </w:pPr>
      <w:r>
        <w:rPr>
          <w:rFonts w:ascii="宋体" w:hAnsi="宋体" w:cs="Arial" w:hint="eastAsia"/>
          <w:sz w:val="24"/>
        </w:rPr>
        <w:t>对数据量进行评估，包括数据的大小、复杂性和处理难度等。</w:t>
      </w:r>
    </w:p>
    <w:p w:rsidR="001E5D28" w:rsidRDefault="001E5D28" w:rsidP="001E5D28">
      <w:pPr>
        <w:ind w:firstLineChars="200" w:firstLine="482"/>
        <w:rPr>
          <w:rFonts w:ascii="宋体" w:hAnsi="宋体" w:cs="Arial"/>
          <w:sz w:val="24"/>
        </w:rPr>
      </w:pPr>
      <w:r>
        <w:rPr>
          <w:rFonts w:ascii="宋体" w:hAnsi="宋体" w:cs="Arial" w:hint="eastAsia"/>
          <w:sz w:val="24"/>
        </w:rPr>
        <w:t>根据数据量评估结果，制定相应的数据准备策略和资源规划。</w:t>
      </w:r>
    </w:p>
    <w:p w:rsidR="001E5D28" w:rsidRDefault="001E5D28" w:rsidP="001E5D28">
      <w:pPr>
        <w:widowControl/>
        <w:numPr>
          <w:ilvl w:val="0"/>
          <w:numId w:val="339"/>
        </w:numPr>
        <w:spacing w:before="120"/>
        <w:rPr>
          <w:rFonts w:ascii="宋体" w:hAnsi="宋体" w:cs="Arial"/>
          <w:b/>
          <w:sz w:val="24"/>
        </w:rPr>
      </w:pPr>
      <w:r>
        <w:rPr>
          <w:rFonts w:ascii="宋体" w:hAnsi="宋体" w:cs="Arial" w:hint="eastAsia"/>
          <w:b/>
          <w:sz w:val="24"/>
        </w:rPr>
        <w:t>数据清洗</w:t>
      </w:r>
    </w:p>
    <w:p w:rsidR="001E5D28" w:rsidRDefault="001E5D28" w:rsidP="001E5D28">
      <w:pPr>
        <w:ind w:firstLineChars="200" w:firstLine="482"/>
        <w:rPr>
          <w:rFonts w:ascii="宋体" w:hAnsi="宋体" w:cs="Arial"/>
          <w:sz w:val="24"/>
        </w:rPr>
      </w:pPr>
      <w:r>
        <w:rPr>
          <w:rFonts w:ascii="宋体" w:hAnsi="宋体" w:cs="Arial" w:hint="eastAsia"/>
          <w:sz w:val="24"/>
        </w:rPr>
        <w:t>数据清洗是数据准备的重要环节，旨在处理数据中存在的问题和异常，确保数据的质量和一致性。数据清洗包括以下步骤：</w:t>
      </w:r>
    </w:p>
    <w:p w:rsidR="001E5D28" w:rsidRDefault="001E5D28" w:rsidP="001E5D28">
      <w:pPr>
        <w:numPr>
          <w:ilvl w:val="0"/>
          <w:numId w:val="341"/>
        </w:numPr>
        <w:ind w:firstLineChars="200" w:firstLine="482"/>
        <w:rPr>
          <w:rFonts w:ascii="宋体" w:hAnsi="宋体" w:cs="Arial"/>
          <w:sz w:val="24"/>
        </w:rPr>
      </w:pPr>
      <w:r>
        <w:rPr>
          <w:rFonts w:ascii="宋体" w:hAnsi="宋体" w:cs="Arial" w:hint="eastAsia"/>
          <w:sz w:val="24"/>
        </w:rPr>
        <w:t>缺失值处理</w:t>
      </w:r>
    </w:p>
    <w:p w:rsidR="001E5D28" w:rsidRDefault="001E5D28" w:rsidP="001E5D28">
      <w:pPr>
        <w:ind w:firstLineChars="200" w:firstLine="482"/>
        <w:rPr>
          <w:rFonts w:ascii="宋体" w:hAnsi="宋体" w:cs="Arial"/>
          <w:sz w:val="24"/>
        </w:rPr>
      </w:pPr>
      <w:r>
        <w:rPr>
          <w:rFonts w:ascii="宋体" w:hAnsi="宋体" w:cs="Arial" w:hint="eastAsia"/>
          <w:sz w:val="24"/>
        </w:rPr>
        <w:t>对数据中存在的缺失值进行处理，可以选择删除缺失值记录、使用默认值填充或进行插值处理。</w:t>
      </w:r>
    </w:p>
    <w:p w:rsidR="001E5D28" w:rsidRDefault="001E5D28" w:rsidP="001E5D28">
      <w:pPr>
        <w:numPr>
          <w:ilvl w:val="0"/>
          <w:numId w:val="341"/>
        </w:numPr>
        <w:ind w:firstLineChars="200" w:firstLine="482"/>
        <w:rPr>
          <w:rFonts w:ascii="宋体" w:hAnsi="宋体" w:cs="Arial"/>
          <w:sz w:val="24"/>
        </w:rPr>
      </w:pPr>
      <w:r>
        <w:rPr>
          <w:rFonts w:ascii="宋体" w:hAnsi="宋体" w:cs="Arial" w:hint="eastAsia"/>
          <w:sz w:val="24"/>
        </w:rPr>
        <w:t>重复值处理</w:t>
      </w:r>
    </w:p>
    <w:p w:rsidR="001E5D28" w:rsidRDefault="001E5D28" w:rsidP="001E5D28">
      <w:pPr>
        <w:ind w:firstLineChars="200" w:firstLine="482"/>
        <w:rPr>
          <w:rFonts w:ascii="宋体" w:hAnsi="宋体" w:cs="Arial"/>
          <w:sz w:val="24"/>
        </w:rPr>
      </w:pPr>
      <w:r>
        <w:rPr>
          <w:rFonts w:ascii="宋体" w:hAnsi="宋体" w:cs="Arial" w:hint="eastAsia"/>
          <w:sz w:val="24"/>
        </w:rPr>
        <w:t>识别并处理数据中的重复值，可以选择删除重复记录或进行数据合并操作。</w:t>
      </w:r>
    </w:p>
    <w:p w:rsidR="001E5D28" w:rsidRDefault="001E5D28" w:rsidP="001E5D28">
      <w:pPr>
        <w:numPr>
          <w:ilvl w:val="0"/>
          <w:numId w:val="341"/>
        </w:numPr>
        <w:ind w:firstLineChars="200" w:firstLine="482"/>
        <w:rPr>
          <w:rFonts w:ascii="宋体" w:hAnsi="宋体" w:cs="Arial"/>
          <w:sz w:val="24"/>
        </w:rPr>
      </w:pPr>
      <w:r>
        <w:rPr>
          <w:rFonts w:ascii="宋体" w:hAnsi="宋体" w:cs="Arial" w:hint="eastAsia"/>
          <w:sz w:val="24"/>
        </w:rPr>
        <w:t>错误值处理</w:t>
      </w:r>
    </w:p>
    <w:p w:rsidR="001E5D28" w:rsidRDefault="001E5D28" w:rsidP="001E5D28">
      <w:pPr>
        <w:ind w:firstLineChars="200" w:firstLine="482"/>
        <w:rPr>
          <w:rFonts w:ascii="宋体" w:hAnsi="宋体" w:cs="Arial"/>
          <w:sz w:val="24"/>
        </w:rPr>
      </w:pPr>
      <w:r>
        <w:rPr>
          <w:rFonts w:ascii="宋体" w:hAnsi="宋体" w:cs="Arial" w:hint="eastAsia"/>
          <w:sz w:val="24"/>
        </w:rPr>
        <w:t>识别并处理数据中的错误值，如数据范围异常、数据格式错误等。</w:t>
      </w:r>
    </w:p>
    <w:p w:rsidR="001E5D28" w:rsidRDefault="001E5D28" w:rsidP="001E5D28">
      <w:pPr>
        <w:ind w:firstLineChars="200" w:firstLine="482"/>
        <w:rPr>
          <w:rFonts w:ascii="宋体" w:hAnsi="宋体" w:cs="Arial"/>
          <w:sz w:val="24"/>
        </w:rPr>
      </w:pPr>
      <w:r>
        <w:rPr>
          <w:rFonts w:ascii="宋体" w:hAnsi="宋体" w:cs="Arial" w:hint="eastAsia"/>
          <w:sz w:val="24"/>
        </w:rPr>
        <w:t>对于错误值，可以选择修正错误或进行数据剔除。</w:t>
      </w:r>
    </w:p>
    <w:p w:rsidR="001E5D28" w:rsidRDefault="001E5D28" w:rsidP="001E5D28">
      <w:pPr>
        <w:numPr>
          <w:ilvl w:val="0"/>
          <w:numId w:val="341"/>
        </w:numPr>
        <w:ind w:firstLineChars="200" w:firstLine="482"/>
        <w:rPr>
          <w:rFonts w:ascii="宋体" w:hAnsi="宋体" w:cs="Arial"/>
          <w:sz w:val="24"/>
        </w:rPr>
      </w:pPr>
      <w:r>
        <w:rPr>
          <w:rFonts w:ascii="宋体" w:hAnsi="宋体" w:cs="Arial" w:hint="eastAsia"/>
          <w:sz w:val="24"/>
        </w:rPr>
        <w:t>数据一致性处理</w:t>
      </w:r>
    </w:p>
    <w:p w:rsidR="001E5D28" w:rsidRDefault="001E5D28" w:rsidP="001E5D28">
      <w:pPr>
        <w:ind w:firstLineChars="200" w:firstLine="482"/>
        <w:rPr>
          <w:rFonts w:ascii="宋体" w:hAnsi="宋体" w:cs="Arial"/>
          <w:sz w:val="24"/>
        </w:rPr>
      </w:pPr>
      <w:r>
        <w:rPr>
          <w:rFonts w:ascii="宋体" w:hAnsi="宋体" w:cs="Arial" w:hint="eastAsia"/>
          <w:sz w:val="24"/>
        </w:rPr>
        <w:t>处理数据中的一致性问题，包括字段名称一致性、单位一致性、编码一致性等。</w:t>
      </w:r>
    </w:p>
    <w:p w:rsidR="001E5D28" w:rsidRDefault="001E5D28" w:rsidP="001E5D28">
      <w:pPr>
        <w:ind w:firstLineChars="200" w:firstLine="482"/>
        <w:rPr>
          <w:rFonts w:ascii="宋体" w:hAnsi="宋体" w:cs="Arial"/>
          <w:sz w:val="24"/>
        </w:rPr>
      </w:pPr>
      <w:r>
        <w:rPr>
          <w:rFonts w:ascii="宋体" w:hAnsi="宋体" w:cs="Arial" w:hint="eastAsia"/>
          <w:sz w:val="24"/>
        </w:rPr>
        <w:t>对于不一致的数据，进行规范化处理或进行映射转换。</w:t>
      </w:r>
    </w:p>
    <w:p w:rsidR="001E5D28" w:rsidRDefault="001E5D28" w:rsidP="001E5D28">
      <w:pPr>
        <w:numPr>
          <w:ilvl w:val="0"/>
          <w:numId w:val="341"/>
        </w:numPr>
        <w:ind w:firstLineChars="200" w:firstLine="482"/>
        <w:rPr>
          <w:rFonts w:ascii="宋体" w:hAnsi="宋体" w:cs="Arial"/>
          <w:sz w:val="24"/>
        </w:rPr>
      </w:pPr>
      <w:r>
        <w:rPr>
          <w:rFonts w:ascii="宋体" w:hAnsi="宋体" w:cs="Arial" w:hint="eastAsia"/>
          <w:sz w:val="24"/>
        </w:rPr>
        <w:t>数据标准化</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对数据进行标准化处理，包括统一字段命名规范、数据格式规范等。</w:t>
      </w:r>
    </w:p>
    <w:p w:rsidR="001E5D28" w:rsidRDefault="001E5D28" w:rsidP="001E5D28">
      <w:pPr>
        <w:ind w:firstLineChars="200" w:firstLine="482"/>
        <w:rPr>
          <w:rFonts w:ascii="宋体" w:hAnsi="宋体" w:cs="Arial"/>
          <w:sz w:val="24"/>
        </w:rPr>
      </w:pPr>
      <w:r>
        <w:rPr>
          <w:rFonts w:ascii="宋体" w:hAnsi="宋体" w:cs="Arial" w:hint="eastAsia"/>
          <w:sz w:val="24"/>
        </w:rPr>
        <w:t>根据业务需求和数据平台的数据标准，对数据进行统一标准化。</w:t>
      </w:r>
    </w:p>
    <w:p w:rsidR="001E5D28" w:rsidRDefault="001E5D28" w:rsidP="001E5D28">
      <w:pPr>
        <w:widowControl/>
        <w:numPr>
          <w:ilvl w:val="0"/>
          <w:numId w:val="339"/>
        </w:numPr>
        <w:spacing w:before="120"/>
        <w:rPr>
          <w:rFonts w:ascii="宋体" w:hAnsi="宋体" w:cs="Arial"/>
          <w:b/>
          <w:sz w:val="24"/>
        </w:rPr>
      </w:pPr>
      <w:r>
        <w:rPr>
          <w:rFonts w:ascii="宋体" w:hAnsi="宋体" w:cs="Arial" w:hint="eastAsia"/>
          <w:b/>
          <w:sz w:val="24"/>
        </w:rPr>
        <w:t>数据转换</w:t>
      </w:r>
    </w:p>
    <w:p w:rsidR="001E5D28" w:rsidRDefault="001E5D28" w:rsidP="001E5D28">
      <w:pPr>
        <w:ind w:firstLineChars="200" w:firstLine="482"/>
        <w:rPr>
          <w:rFonts w:ascii="宋体" w:hAnsi="宋体" w:cs="Arial"/>
          <w:sz w:val="24"/>
        </w:rPr>
      </w:pPr>
      <w:r>
        <w:rPr>
          <w:rFonts w:ascii="宋体" w:hAnsi="宋体" w:cs="Arial" w:hint="eastAsia"/>
          <w:sz w:val="24"/>
        </w:rPr>
        <w:t>数据转换是将清洗后的数据进行格式转换和结构转换，以符合数据平台的数据模型和要求。数据转换包括以下步骤：</w:t>
      </w:r>
    </w:p>
    <w:p w:rsidR="001E5D28" w:rsidRDefault="001E5D28" w:rsidP="001E5D28">
      <w:pPr>
        <w:numPr>
          <w:ilvl w:val="0"/>
          <w:numId w:val="342"/>
        </w:numPr>
        <w:ind w:firstLineChars="200" w:firstLine="482"/>
        <w:rPr>
          <w:rFonts w:ascii="宋体" w:hAnsi="宋体" w:cs="Arial"/>
          <w:sz w:val="24"/>
        </w:rPr>
      </w:pPr>
      <w:r>
        <w:rPr>
          <w:rFonts w:ascii="宋体" w:hAnsi="宋体" w:cs="Arial" w:hint="eastAsia"/>
          <w:sz w:val="24"/>
        </w:rPr>
        <w:t>数据结构转换</w:t>
      </w:r>
    </w:p>
    <w:p w:rsidR="001E5D28" w:rsidRDefault="001E5D28" w:rsidP="001E5D28">
      <w:pPr>
        <w:ind w:firstLineChars="200" w:firstLine="482"/>
        <w:rPr>
          <w:rFonts w:ascii="宋体" w:hAnsi="宋体" w:cs="Arial"/>
          <w:sz w:val="24"/>
        </w:rPr>
      </w:pPr>
      <w:r>
        <w:rPr>
          <w:rFonts w:ascii="宋体" w:hAnsi="宋体" w:cs="Arial" w:hint="eastAsia"/>
          <w:sz w:val="24"/>
        </w:rPr>
        <w:t>将数据源中的数据结构进行转换，使之与数据平台的数据模型相匹配。</w:t>
      </w:r>
    </w:p>
    <w:p w:rsidR="001E5D28" w:rsidRDefault="001E5D28" w:rsidP="001E5D28">
      <w:pPr>
        <w:ind w:firstLineChars="200" w:firstLine="482"/>
        <w:rPr>
          <w:rFonts w:ascii="宋体" w:hAnsi="宋体" w:cs="Arial"/>
          <w:sz w:val="24"/>
        </w:rPr>
      </w:pPr>
      <w:r>
        <w:rPr>
          <w:rFonts w:ascii="宋体" w:hAnsi="宋体" w:cs="Arial" w:hint="eastAsia"/>
          <w:sz w:val="24"/>
        </w:rPr>
        <w:t>进行数据表的拆分、合并或关联等操作，以满足数据平台的数据关系要求。</w:t>
      </w:r>
    </w:p>
    <w:p w:rsidR="001E5D28" w:rsidRDefault="001E5D28" w:rsidP="001E5D28">
      <w:pPr>
        <w:numPr>
          <w:ilvl w:val="0"/>
          <w:numId w:val="342"/>
        </w:numPr>
        <w:ind w:firstLineChars="200" w:firstLine="482"/>
        <w:rPr>
          <w:rFonts w:ascii="宋体" w:hAnsi="宋体" w:cs="Arial"/>
          <w:sz w:val="24"/>
        </w:rPr>
      </w:pPr>
      <w:r>
        <w:rPr>
          <w:rFonts w:ascii="宋体" w:hAnsi="宋体" w:cs="Arial" w:hint="eastAsia"/>
          <w:sz w:val="24"/>
        </w:rPr>
        <w:t>数据格式转换</w:t>
      </w:r>
    </w:p>
    <w:p w:rsidR="001E5D28" w:rsidRDefault="001E5D28" w:rsidP="001E5D28">
      <w:pPr>
        <w:ind w:firstLineChars="200" w:firstLine="482"/>
        <w:rPr>
          <w:rFonts w:ascii="宋体" w:hAnsi="宋体" w:cs="Arial"/>
          <w:sz w:val="24"/>
        </w:rPr>
      </w:pPr>
      <w:r>
        <w:rPr>
          <w:rFonts w:ascii="宋体" w:hAnsi="宋体" w:cs="Arial" w:hint="eastAsia"/>
          <w:sz w:val="24"/>
        </w:rPr>
        <w:t>将数据源中的数据格式进行转换，包括日期格式、数值格式、文本格式等。</w:t>
      </w:r>
    </w:p>
    <w:p w:rsidR="001E5D28" w:rsidRDefault="001E5D28" w:rsidP="001E5D28">
      <w:pPr>
        <w:ind w:firstLineChars="200" w:firstLine="482"/>
        <w:rPr>
          <w:rFonts w:ascii="宋体" w:hAnsi="宋体" w:cs="Arial"/>
          <w:sz w:val="24"/>
        </w:rPr>
      </w:pPr>
      <w:r>
        <w:rPr>
          <w:rFonts w:ascii="宋体" w:hAnsi="宋体" w:cs="Arial" w:hint="eastAsia"/>
          <w:sz w:val="24"/>
        </w:rPr>
        <w:t>进行数据类型转换，确保数据类型与数据平台的要求一致。</w:t>
      </w:r>
    </w:p>
    <w:p w:rsidR="001E5D28" w:rsidRDefault="001E5D28" w:rsidP="001E5D28">
      <w:pPr>
        <w:numPr>
          <w:ilvl w:val="0"/>
          <w:numId w:val="342"/>
        </w:numPr>
        <w:ind w:firstLineChars="200" w:firstLine="482"/>
        <w:rPr>
          <w:rFonts w:ascii="宋体" w:hAnsi="宋体" w:cs="Arial"/>
          <w:sz w:val="24"/>
        </w:rPr>
      </w:pPr>
      <w:r>
        <w:rPr>
          <w:rFonts w:ascii="宋体" w:hAnsi="宋体" w:cs="Arial" w:hint="eastAsia"/>
          <w:sz w:val="24"/>
        </w:rPr>
        <w:t>数据编码转换</w:t>
      </w:r>
    </w:p>
    <w:p w:rsidR="001E5D28" w:rsidRDefault="001E5D28" w:rsidP="001E5D28">
      <w:pPr>
        <w:ind w:firstLineChars="200" w:firstLine="482"/>
        <w:rPr>
          <w:rFonts w:ascii="宋体" w:hAnsi="宋体" w:cs="Arial"/>
          <w:sz w:val="24"/>
        </w:rPr>
      </w:pPr>
      <w:r>
        <w:rPr>
          <w:rFonts w:ascii="宋体" w:hAnsi="宋体" w:cs="Arial" w:hint="eastAsia"/>
          <w:sz w:val="24"/>
        </w:rPr>
        <w:t>对数据中的编码进行转换，如字符编码、单位编码等。</w:t>
      </w:r>
    </w:p>
    <w:p w:rsidR="001E5D28" w:rsidRDefault="001E5D28" w:rsidP="001E5D28">
      <w:pPr>
        <w:ind w:firstLineChars="200" w:firstLine="482"/>
        <w:rPr>
          <w:rFonts w:ascii="宋体" w:hAnsi="宋体" w:cs="Arial"/>
          <w:sz w:val="24"/>
        </w:rPr>
      </w:pPr>
      <w:r>
        <w:rPr>
          <w:rFonts w:ascii="宋体" w:hAnsi="宋体" w:cs="Arial" w:hint="eastAsia"/>
          <w:sz w:val="24"/>
        </w:rPr>
        <w:t>确保数据的编码与数据平台的编码规范相匹配。</w:t>
      </w:r>
    </w:p>
    <w:p w:rsidR="001E5D28" w:rsidRDefault="001E5D28" w:rsidP="001E5D28">
      <w:pPr>
        <w:numPr>
          <w:ilvl w:val="0"/>
          <w:numId w:val="342"/>
        </w:numPr>
        <w:ind w:firstLineChars="200" w:firstLine="482"/>
        <w:rPr>
          <w:rFonts w:ascii="宋体" w:hAnsi="宋体" w:cs="Arial"/>
          <w:sz w:val="24"/>
        </w:rPr>
      </w:pPr>
      <w:r>
        <w:rPr>
          <w:rFonts w:ascii="宋体" w:hAnsi="宋体" w:cs="Arial" w:hint="eastAsia"/>
          <w:sz w:val="24"/>
        </w:rPr>
        <w:t>数据映射和补充</w:t>
      </w:r>
    </w:p>
    <w:p w:rsidR="001E5D28" w:rsidRDefault="001E5D28" w:rsidP="001E5D28">
      <w:pPr>
        <w:ind w:firstLineChars="200" w:firstLine="482"/>
        <w:rPr>
          <w:rFonts w:ascii="宋体" w:hAnsi="宋体" w:cs="Arial"/>
          <w:sz w:val="24"/>
        </w:rPr>
      </w:pPr>
      <w:r>
        <w:rPr>
          <w:rFonts w:ascii="宋体" w:hAnsi="宋体" w:cs="Arial" w:hint="eastAsia"/>
          <w:sz w:val="24"/>
        </w:rPr>
        <w:t>对数据中的字段进行映射和补充，以满足数据平台的数据需求。</w:t>
      </w:r>
    </w:p>
    <w:p w:rsidR="001E5D28" w:rsidRDefault="001E5D28" w:rsidP="001E5D28">
      <w:pPr>
        <w:ind w:firstLineChars="200" w:firstLine="482"/>
        <w:rPr>
          <w:rFonts w:ascii="宋体" w:hAnsi="宋体" w:cs="Arial"/>
          <w:sz w:val="24"/>
        </w:rPr>
      </w:pPr>
      <w:r>
        <w:rPr>
          <w:rFonts w:ascii="宋体" w:hAnsi="宋体" w:cs="Arial" w:hint="eastAsia"/>
          <w:sz w:val="24"/>
        </w:rPr>
        <w:t>进行数据字段的计算、衍生和扩展，以丰富数据内容和提供更多的分析维度。</w:t>
      </w:r>
    </w:p>
    <w:p w:rsidR="001E5D28" w:rsidRDefault="001E5D28" w:rsidP="001E5D28">
      <w:pPr>
        <w:widowControl/>
        <w:numPr>
          <w:ilvl w:val="0"/>
          <w:numId w:val="339"/>
        </w:numPr>
        <w:spacing w:before="120"/>
        <w:rPr>
          <w:rFonts w:ascii="宋体" w:hAnsi="宋体" w:cs="Arial"/>
          <w:b/>
          <w:sz w:val="24"/>
        </w:rPr>
      </w:pPr>
      <w:r>
        <w:rPr>
          <w:rFonts w:ascii="宋体" w:hAnsi="宋体" w:cs="Arial" w:hint="eastAsia"/>
          <w:b/>
          <w:sz w:val="24"/>
        </w:rPr>
        <w:t>数据入库</w:t>
      </w:r>
    </w:p>
    <w:p w:rsidR="001E5D28" w:rsidRDefault="001E5D28" w:rsidP="001E5D28">
      <w:pPr>
        <w:ind w:firstLineChars="200" w:firstLine="482"/>
        <w:rPr>
          <w:rFonts w:ascii="宋体" w:hAnsi="宋体" w:cs="Arial"/>
          <w:sz w:val="24"/>
        </w:rPr>
      </w:pPr>
      <w:r>
        <w:rPr>
          <w:rFonts w:ascii="宋体" w:hAnsi="宋体" w:cs="Arial" w:hint="eastAsia"/>
          <w:sz w:val="24"/>
        </w:rPr>
        <w:t>数据入库是将清洗和转换后的数据载入数据平台的过程。数据入库包括以下步骤：</w:t>
      </w:r>
    </w:p>
    <w:p w:rsidR="001E5D28" w:rsidRDefault="001E5D28" w:rsidP="001E5D28">
      <w:pPr>
        <w:numPr>
          <w:ilvl w:val="0"/>
          <w:numId w:val="343"/>
        </w:numPr>
        <w:ind w:firstLineChars="200" w:firstLine="482"/>
        <w:rPr>
          <w:rFonts w:ascii="宋体" w:hAnsi="宋体" w:cs="Arial"/>
          <w:sz w:val="24"/>
        </w:rPr>
      </w:pPr>
      <w:r>
        <w:rPr>
          <w:rFonts w:ascii="宋体" w:hAnsi="宋体" w:cs="Arial" w:hint="eastAsia"/>
          <w:sz w:val="24"/>
        </w:rPr>
        <w:t>数据加载</w:t>
      </w:r>
    </w:p>
    <w:p w:rsidR="001E5D28" w:rsidRDefault="001E5D28" w:rsidP="001E5D28">
      <w:pPr>
        <w:ind w:firstLineChars="200" w:firstLine="482"/>
        <w:rPr>
          <w:rFonts w:ascii="宋体" w:hAnsi="宋体" w:cs="Arial"/>
          <w:sz w:val="24"/>
        </w:rPr>
      </w:pPr>
      <w:r>
        <w:rPr>
          <w:rFonts w:ascii="宋体" w:hAnsi="宋体" w:cs="Arial" w:hint="eastAsia"/>
          <w:sz w:val="24"/>
        </w:rPr>
        <w:t>将清洗和转换后的数据加载到目标数据库中。</w:t>
      </w:r>
    </w:p>
    <w:p w:rsidR="001E5D28" w:rsidRDefault="001E5D28" w:rsidP="001E5D28">
      <w:pPr>
        <w:ind w:firstLineChars="200" w:firstLine="482"/>
        <w:rPr>
          <w:rFonts w:ascii="宋体" w:hAnsi="宋体" w:cs="Arial"/>
          <w:sz w:val="24"/>
        </w:rPr>
      </w:pPr>
      <w:r>
        <w:rPr>
          <w:rFonts w:ascii="宋体" w:hAnsi="宋体" w:cs="Arial" w:hint="eastAsia"/>
          <w:sz w:val="24"/>
        </w:rPr>
        <w:t>采用批量加载或增量加载等方式，确保数据的高效入库。</w:t>
      </w:r>
    </w:p>
    <w:p w:rsidR="001E5D28" w:rsidRDefault="001E5D28" w:rsidP="001E5D28">
      <w:pPr>
        <w:numPr>
          <w:ilvl w:val="0"/>
          <w:numId w:val="343"/>
        </w:numPr>
        <w:ind w:firstLineChars="200" w:firstLine="482"/>
        <w:rPr>
          <w:rFonts w:ascii="宋体" w:hAnsi="宋体" w:cs="Arial"/>
          <w:sz w:val="24"/>
        </w:rPr>
      </w:pPr>
      <w:r>
        <w:rPr>
          <w:rFonts w:ascii="宋体" w:hAnsi="宋体" w:cs="Arial" w:hint="eastAsia"/>
          <w:sz w:val="24"/>
        </w:rPr>
        <w:t>数据校验</w:t>
      </w:r>
    </w:p>
    <w:p w:rsidR="001E5D28" w:rsidRDefault="001E5D28" w:rsidP="001E5D28">
      <w:pPr>
        <w:ind w:firstLineChars="200" w:firstLine="482"/>
        <w:rPr>
          <w:rFonts w:ascii="宋体" w:hAnsi="宋体" w:cs="Arial"/>
          <w:sz w:val="24"/>
        </w:rPr>
      </w:pPr>
      <w:r>
        <w:rPr>
          <w:rFonts w:ascii="宋体" w:hAnsi="宋体" w:cs="Arial" w:hint="eastAsia"/>
          <w:sz w:val="24"/>
        </w:rPr>
        <w:t>对入库的数据进行校验，确保数据的完整性和准确性。</w:t>
      </w:r>
    </w:p>
    <w:p w:rsidR="001E5D28" w:rsidRDefault="001E5D28" w:rsidP="001E5D28">
      <w:pPr>
        <w:ind w:firstLineChars="200" w:firstLine="482"/>
        <w:rPr>
          <w:rFonts w:ascii="宋体" w:hAnsi="宋体" w:cs="Arial"/>
          <w:sz w:val="24"/>
        </w:rPr>
      </w:pPr>
      <w:r>
        <w:rPr>
          <w:rFonts w:ascii="宋体" w:hAnsi="宋体" w:cs="Arial" w:hint="eastAsia"/>
          <w:sz w:val="24"/>
        </w:rPr>
        <w:t>进行数据验证、一致性检查和重复数据检测等。</w:t>
      </w:r>
    </w:p>
    <w:p w:rsidR="001E5D28" w:rsidRDefault="001E5D28" w:rsidP="001E5D28">
      <w:pPr>
        <w:numPr>
          <w:ilvl w:val="0"/>
          <w:numId w:val="343"/>
        </w:numPr>
        <w:ind w:firstLineChars="200" w:firstLine="482"/>
        <w:rPr>
          <w:rFonts w:ascii="宋体" w:hAnsi="宋体" w:cs="Arial"/>
          <w:sz w:val="24"/>
        </w:rPr>
      </w:pPr>
      <w:r>
        <w:rPr>
          <w:rFonts w:ascii="宋体" w:hAnsi="宋体" w:cs="Arial" w:hint="eastAsia"/>
          <w:sz w:val="24"/>
        </w:rPr>
        <w:t>数据索引和优化</w:t>
      </w:r>
    </w:p>
    <w:p w:rsidR="001E5D28" w:rsidRDefault="001E5D28" w:rsidP="001E5D28">
      <w:pPr>
        <w:ind w:firstLineChars="200" w:firstLine="482"/>
        <w:rPr>
          <w:rFonts w:ascii="宋体" w:hAnsi="宋体" w:cs="Arial"/>
          <w:sz w:val="24"/>
        </w:rPr>
      </w:pPr>
      <w:r>
        <w:rPr>
          <w:rFonts w:ascii="宋体" w:hAnsi="宋体" w:cs="Arial" w:hint="eastAsia"/>
          <w:sz w:val="24"/>
        </w:rPr>
        <w:t>对入库的数据进行索引和优化，以提高数据查询的性能。</w:t>
      </w:r>
    </w:p>
    <w:p w:rsidR="001E5D28" w:rsidRDefault="001E5D28" w:rsidP="001E5D28">
      <w:pPr>
        <w:ind w:firstLineChars="200" w:firstLine="482"/>
        <w:rPr>
          <w:rFonts w:ascii="宋体" w:hAnsi="宋体" w:cs="Arial"/>
          <w:sz w:val="24"/>
        </w:rPr>
      </w:pPr>
      <w:r>
        <w:rPr>
          <w:rFonts w:ascii="宋体" w:hAnsi="宋体" w:cs="Arial" w:hint="eastAsia"/>
          <w:sz w:val="24"/>
        </w:rPr>
        <w:t>设计适当的索引策略和优化方案，加快数据的查询速度和响应时间。</w:t>
      </w:r>
    </w:p>
    <w:p w:rsidR="001E5D28" w:rsidRDefault="001E5D28" w:rsidP="001E5D28">
      <w:pPr>
        <w:numPr>
          <w:ilvl w:val="0"/>
          <w:numId w:val="343"/>
        </w:numPr>
        <w:ind w:firstLineChars="200" w:firstLine="482"/>
        <w:rPr>
          <w:rFonts w:ascii="宋体" w:hAnsi="宋体" w:cs="Arial"/>
          <w:sz w:val="24"/>
        </w:rPr>
      </w:pPr>
      <w:r>
        <w:rPr>
          <w:rFonts w:ascii="宋体" w:hAnsi="宋体" w:cs="Arial" w:hint="eastAsia"/>
          <w:sz w:val="24"/>
        </w:rPr>
        <w:t>数据备份和恢复</w:t>
      </w:r>
    </w:p>
    <w:p w:rsidR="001E5D28" w:rsidRDefault="001E5D28" w:rsidP="001E5D28">
      <w:pPr>
        <w:ind w:firstLineChars="200" w:firstLine="482"/>
        <w:rPr>
          <w:rFonts w:ascii="宋体" w:hAnsi="宋体" w:cs="Arial"/>
          <w:sz w:val="24"/>
        </w:rPr>
      </w:pPr>
      <w:r>
        <w:rPr>
          <w:rFonts w:ascii="宋体" w:hAnsi="宋体" w:cs="Arial" w:hint="eastAsia"/>
          <w:sz w:val="24"/>
        </w:rPr>
        <w:t>对入库的数据进行备份和恢复策略的规划和实施。</w:t>
      </w:r>
    </w:p>
    <w:p w:rsidR="001E5D28" w:rsidRDefault="001E5D28" w:rsidP="001E5D28">
      <w:pPr>
        <w:ind w:firstLineChars="200" w:firstLine="482"/>
        <w:rPr>
          <w:rFonts w:ascii="宋体" w:hAnsi="宋体" w:cs="Arial"/>
          <w:sz w:val="24"/>
        </w:rPr>
      </w:pPr>
      <w:r>
        <w:rPr>
          <w:rFonts w:ascii="宋体" w:hAnsi="宋体" w:cs="Arial" w:hint="eastAsia"/>
          <w:sz w:val="24"/>
        </w:rPr>
        <w:t>确保数据的安全性和可恢复性，以应对意外数据损坏或丢失的情况。</w:t>
      </w:r>
    </w:p>
    <w:p w:rsidR="001E5D28" w:rsidRDefault="001E5D28" w:rsidP="001E5D28">
      <w:pPr>
        <w:pStyle w:val="4"/>
        <w:numPr>
          <w:ilvl w:val="3"/>
          <w:numId w:val="0"/>
        </w:numPr>
        <w:ind w:left="850" w:hanging="850"/>
        <w:rPr>
          <w:color w:val="auto"/>
        </w:rPr>
      </w:pPr>
      <w:bookmarkStart w:id="65" w:name="_Toc167302476"/>
      <w:bookmarkStart w:id="66" w:name="_Toc138582596"/>
      <w:r>
        <w:rPr>
          <w:color w:val="auto"/>
        </w:rPr>
        <w:lastRenderedPageBreak/>
        <w:t>1.4.2.3.</w:t>
      </w:r>
      <w:r>
        <w:rPr>
          <w:rFonts w:hint="eastAsia"/>
          <w:color w:val="auto"/>
        </w:rPr>
        <w:t>接入系统镜像库</w:t>
      </w:r>
      <w:bookmarkEnd w:id="65"/>
    </w:p>
    <w:p w:rsidR="001E5D28" w:rsidRDefault="001E5D28" w:rsidP="001E5D28">
      <w:pPr>
        <w:ind w:firstLineChars="200" w:firstLine="482"/>
        <w:rPr>
          <w:rFonts w:ascii="宋体" w:hAnsi="宋体" w:cs="Arial"/>
          <w:sz w:val="24"/>
        </w:rPr>
      </w:pPr>
      <w:r>
        <w:rPr>
          <w:rFonts w:ascii="宋体" w:hAnsi="宋体" w:cs="Arial" w:hint="eastAsia"/>
          <w:sz w:val="24"/>
        </w:rPr>
        <w:t>基于CDP技术构建市级医疗机构、总医院、基层医疗等系统的镜像库建设。平台可实现关系型数据库到关系型数据库、非结构化到大数据平台、关系型数据库到大数据平台的复制、采集、清洗漂白、ETL转化等数据业务。</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配置管理：配置管理主要用于配置主机信息（配置同步软件需要安装的源端和目标端主机）、数据库和大数据数据源信息、同步软件的默认参数、数据库的同步流向、同步软件的历史配置管理等；</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多种同步场景：支持一对一、一对多的复制架构。其中一对多复制架构，源端仅需要分析一次数据库日志，目标端可加载到多个不同的数据库。针对已同步的一对多任务，还可以再添加新的目标端库进行同步；任务在发起同步时，支持如全同步表结构和数据、仅增量同步、指定日志点同步、指定时间点同步、增量添加同步表、增量删除同步表等同步场景；</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同步管理：同步管理包括同步任务的基础配置、源端|目标端数据库配置、映射配置、ETL配置、定时同步配置、详细参数配置等环节；</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多源异构：有非常强大的异构支持，包括国内外主流关系型数据库 Oracle、 MySQL、 SQL Server、 DB2、 达梦、 人大金仓、 浪潮、 大数据平台、 MPP、 NoSQL 数据库等； 支持 Windows、Linux、 Aix、 UOS 等操作系统；支持各类云平台，阿里云、华为云、腾讯云、金山云等；</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支持多种复制方式。支持双活、双向、一对多、多对一、级联复制；支持 DML和主要 DDL 操作复制，支持 SEQUENCE、函数、存储过程、视图、同义词、索引、应用包、用户等数据库对象复制；支持无 PK/UK 字段表复制。在复制过程中无需打开或修改数据库参数，同时可定义并过滤不需要复制的事务；</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支持逻辑复制的方式，通过解析SQL语句，再重新以insert插入的方式实现复制。细粒度更精细，基于sql语句，细粒度可到每条sql语句，适用于异构迁移或细粒度，打时间戳、标记位等场景；</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数据输出格式：针对到消息队列的数据输出格式，可以通过 cjson 模板，可高度自定义入消息队列的数据格式。可自定义输出数据内容，针对采集的数据可进行增删改操作后，投递到消息队列中。消息队列格式包括但不限于表代码标识，表所属标识，操作类型(Insert/Update/Delete)标识，行编号标识，主键标识，表列数统计标识，更新前镜像和更新后镜像 Y/N 标志标识，列和列值信息标识，列序号标识，列字段类型标识， where 条件标识，数据库的 SCN 号， SCN 时间标识，入消息队列时间标识，</w:t>
      </w:r>
      <w:r>
        <w:rPr>
          <w:rFonts w:ascii="宋体" w:hAnsi="宋体" w:cs="Arial" w:hint="eastAsia"/>
          <w:sz w:val="24"/>
        </w:rPr>
        <w:lastRenderedPageBreak/>
        <w:t>数据库的事务编号标识，数据的rowid 标识， objn 标识， DML 总数标识， start_time 标识， end_time 标识，字符集标识，转义字符标识等。</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数据类型：支持现有数据库的所有数据类型以及无主键的表的实时采集功能， 并对平台外部接口有数据转换能力；</w:t>
      </w:r>
    </w:p>
    <w:p w:rsidR="001E5D28" w:rsidRDefault="001E5D28" w:rsidP="001E5D28">
      <w:pPr>
        <w:numPr>
          <w:ilvl w:val="0"/>
          <w:numId w:val="344"/>
        </w:numPr>
        <w:ind w:left="0" w:firstLineChars="175" w:firstLine="422"/>
        <w:rPr>
          <w:rFonts w:ascii="宋体" w:hAnsi="宋体" w:cs="Arial"/>
          <w:sz w:val="24"/>
        </w:rPr>
      </w:pPr>
      <w:r>
        <w:rPr>
          <w:rFonts w:ascii="宋体" w:hAnsi="宋体" w:cs="Arial" w:hint="eastAsia"/>
          <w:sz w:val="24"/>
        </w:rPr>
        <w:t>源端数据库：支持数据库种类： Oracle、 DB2、 Mysql、 AntDB、 SQLServer、 Gbase、DamengOceanBase、CMIT 自主可控 OLTP 数据库等</w:t>
      </w:r>
    </w:p>
    <w:p w:rsidR="001E5D28" w:rsidRDefault="001E5D28" w:rsidP="001E5D28">
      <w:pPr>
        <w:pStyle w:val="4"/>
        <w:numPr>
          <w:ilvl w:val="3"/>
          <w:numId w:val="0"/>
        </w:numPr>
        <w:ind w:left="850" w:hanging="850"/>
        <w:rPr>
          <w:color w:val="auto"/>
        </w:rPr>
      </w:pPr>
      <w:r>
        <w:rPr>
          <w:color w:val="auto"/>
        </w:rPr>
        <w:t>1.4.2.4.</w:t>
      </w:r>
      <w:r>
        <w:rPr>
          <w:rFonts w:hint="eastAsia"/>
          <w:color w:val="auto"/>
        </w:rPr>
        <w:t>数据源差异分析</w:t>
      </w:r>
      <w:bookmarkEnd w:id="66"/>
    </w:p>
    <w:p w:rsidR="001E5D28" w:rsidRDefault="001E5D28" w:rsidP="001E5D28">
      <w:pPr>
        <w:pStyle w:val="5"/>
        <w:numPr>
          <w:ilvl w:val="4"/>
          <w:numId w:val="0"/>
        </w:numPr>
        <w:ind w:left="991" w:hanging="991"/>
      </w:pPr>
      <w:r>
        <w:t>1.4.2.4.1.</w:t>
      </w:r>
      <w:r>
        <w:rPr>
          <w:rFonts w:hint="eastAsia"/>
        </w:rPr>
        <w:t>居民健康档案数据关联性分析</w:t>
      </w:r>
    </w:p>
    <w:p w:rsidR="001E5D28" w:rsidRDefault="001E5D28" w:rsidP="001E5D28">
      <w:pPr>
        <w:ind w:firstLineChars="200" w:firstLine="482"/>
        <w:rPr>
          <w:rFonts w:ascii="宋体" w:hAnsi="宋体" w:cs="Arial"/>
          <w:sz w:val="24"/>
        </w:rPr>
      </w:pPr>
      <w:r>
        <w:rPr>
          <w:rFonts w:ascii="宋体" w:hAnsi="宋体" w:cs="Arial" w:hint="eastAsia"/>
          <w:sz w:val="24"/>
        </w:rPr>
        <w:t>以患者主索引、诊疗事件主索引、医疗机构及科室标识为依据，对15家市县医疗机构的存量数据及医院数据资源、基层卫生医疗机构信息系统存量数据等进行居民全生命健康档案关联性分析，确保存量数据可整合、可归档，以开展便民服务和惠医服务。</w:t>
      </w:r>
    </w:p>
    <w:p w:rsidR="001E5D28" w:rsidRDefault="001E5D28" w:rsidP="001E5D28">
      <w:pPr>
        <w:ind w:firstLineChars="200" w:firstLine="482"/>
        <w:rPr>
          <w:rFonts w:ascii="宋体" w:hAnsi="宋体" w:cs="Arial"/>
          <w:sz w:val="24"/>
        </w:rPr>
      </w:pPr>
      <w:r>
        <w:rPr>
          <w:rFonts w:ascii="宋体" w:hAnsi="宋体" w:cs="Arial" w:hint="eastAsia"/>
          <w:sz w:val="24"/>
        </w:rPr>
        <w:t>主要分析内容包括：合法性分析、数据类型分析、现势性分析、完整性分析、一致性分析。</w:t>
      </w:r>
    </w:p>
    <w:p w:rsidR="001E5D28" w:rsidRDefault="001E5D28" w:rsidP="001E5D28">
      <w:pPr>
        <w:ind w:firstLineChars="200" w:firstLine="482"/>
        <w:rPr>
          <w:rFonts w:ascii="宋体" w:hAnsi="宋体" w:cs="Arial"/>
          <w:sz w:val="24"/>
        </w:rPr>
      </w:pPr>
      <w:r>
        <w:rPr>
          <w:rFonts w:ascii="宋体" w:hAnsi="宋体" w:cs="Arial" w:hint="eastAsia"/>
          <w:sz w:val="24"/>
        </w:rPr>
        <w:t>对收集到的15家市县医疗机构的存量数据及医院数据资源、基层卫生医疗机构信息系统存量数据、市居民健康档案数据等的数据资料进行梳理、分析，形成数据分析报告。根据数据分析的具体情况，找出问题原因，制定解决方案。分析的内容主要包括：</w:t>
      </w:r>
    </w:p>
    <w:p w:rsidR="001E5D28" w:rsidRDefault="001E5D28" w:rsidP="001E5D28">
      <w:pPr>
        <w:numPr>
          <w:ilvl w:val="0"/>
          <w:numId w:val="345"/>
        </w:numPr>
        <w:ind w:left="0" w:firstLineChars="175" w:firstLine="422"/>
        <w:rPr>
          <w:rFonts w:ascii="宋体" w:hAnsi="宋体" w:cs="Arial"/>
          <w:sz w:val="24"/>
        </w:rPr>
      </w:pPr>
      <w:r>
        <w:rPr>
          <w:rFonts w:ascii="宋体" w:hAnsi="宋体" w:cs="Arial" w:hint="eastAsia"/>
          <w:sz w:val="24"/>
        </w:rPr>
        <w:t>合法性分析，居民健康档案数据要求是经过验收（或审查）合格的资料（或数据），必须对数据源进行合法性分析；</w:t>
      </w:r>
    </w:p>
    <w:p w:rsidR="001E5D28" w:rsidRDefault="001E5D28" w:rsidP="001E5D28">
      <w:pPr>
        <w:numPr>
          <w:ilvl w:val="0"/>
          <w:numId w:val="345"/>
        </w:numPr>
        <w:ind w:left="0" w:firstLineChars="175" w:firstLine="422"/>
        <w:rPr>
          <w:rFonts w:ascii="宋体" w:hAnsi="宋体" w:cs="Arial"/>
          <w:sz w:val="24"/>
        </w:rPr>
      </w:pPr>
      <w:r>
        <w:rPr>
          <w:rFonts w:ascii="宋体" w:hAnsi="宋体" w:cs="Arial" w:hint="eastAsia"/>
          <w:sz w:val="24"/>
        </w:rPr>
        <w:t>数据类型分析，确定数据源的存储形式和数据格式；</w:t>
      </w:r>
    </w:p>
    <w:p w:rsidR="001E5D28" w:rsidRDefault="001E5D28" w:rsidP="001E5D28">
      <w:pPr>
        <w:numPr>
          <w:ilvl w:val="0"/>
          <w:numId w:val="345"/>
        </w:numPr>
        <w:ind w:left="0" w:firstLineChars="175" w:firstLine="422"/>
        <w:rPr>
          <w:rFonts w:ascii="宋体" w:hAnsi="宋体" w:cs="Arial"/>
          <w:sz w:val="24"/>
        </w:rPr>
      </w:pPr>
      <w:r>
        <w:rPr>
          <w:rFonts w:ascii="宋体" w:hAnsi="宋体" w:cs="Arial" w:hint="eastAsia"/>
          <w:sz w:val="24"/>
        </w:rPr>
        <w:t>现势性分析，确定数据源的现势性，分析数据源时效性，与当前实际情况是否相符，若不相符则需要进行剔除处理，并根据实际工作条件和业务需求进行数据调查；</w:t>
      </w:r>
    </w:p>
    <w:p w:rsidR="001E5D28" w:rsidRDefault="001E5D28" w:rsidP="001E5D28">
      <w:pPr>
        <w:numPr>
          <w:ilvl w:val="0"/>
          <w:numId w:val="345"/>
        </w:numPr>
        <w:ind w:left="0" w:firstLineChars="175" w:firstLine="422"/>
        <w:rPr>
          <w:rFonts w:ascii="宋体" w:hAnsi="宋体" w:cs="Arial"/>
          <w:sz w:val="24"/>
        </w:rPr>
      </w:pPr>
      <w:r>
        <w:rPr>
          <w:rFonts w:ascii="宋体" w:hAnsi="宋体" w:cs="Arial" w:hint="eastAsia"/>
          <w:sz w:val="24"/>
        </w:rPr>
        <w:t>完整性分析，判断数据源的数据字段覆盖范围、合格登记信息和档案数量是否完整，采用合理的方法进行后期补充完善；</w:t>
      </w:r>
    </w:p>
    <w:p w:rsidR="001E5D28" w:rsidRDefault="001E5D28" w:rsidP="001E5D28">
      <w:pPr>
        <w:numPr>
          <w:ilvl w:val="0"/>
          <w:numId w:val="345"/>
        </w:numPr>
        <w:ind w:left="0" w:firstLineChars="175" w:firstLine="422"/>
        <w:rPr>
          <w:rFonts w:ascii="宋体" w:hAnsi="宋体" w:cs="Arial"/>
          <w:sz w:val="24"/>
        </w:rPr>
      </w:pPr>
      <w:r>
        <w:rPr>
          <w:rFonts w:ascii="宋体" w:hAnsi="宋体" w:cs="Arial" w:hint="eastAsia"/>
          <w:sz w:val="24"/>
        </w:rPr>
        <w:t>一致性分析，分析数据源的数据字段类型与《城乡居民健康档案基本数据集》（WS365-2011）是否一致，不一致的确定解决方法。</w:t>
      </w:r>
    </w:p>
    <w:p w:rsidR="001E5D28" w:rsidRDefault="001E5D28" w:rsidP="001E5D28">
      <w:pPr>
        <w:pStyle w:val="5"/>
        <w:numPr>
          <w:ilvl w:val="4"/>
          <w:numId w:val="0"/>
        </w:numPr>
        <w:ind w:left="991" w:hanging="991"/>
      </w:pPr>
      <w:r>
        <w:t>1.4.2.4.2.</w:t>
      </w:r>
      <w:r>
        <w:rPr>
          <w:rFonts w:hint="eastAsia"/>
        </w:rPr>
        <w:t>电子病历数据标准化分析</w:t>
      </w:r>
    </w:p>
    <w:p w:rsidR="001E5D28" w:rsidRDefault="001E5D28" w:rsidP="001E5D28">
      <w:pPr>
        <w:ind w:firstLineChars="200" w:firstLine="482"/>
        <w:rPr>
          <w:rFonts w:ascii="宋体" w:hAnsi="宋体" w:cs="Arial"/>
          <w:sz w:val="24"/>
        </w:rPr>
      </w:pPr>
      <w:r>
        <w:rPr>
          <w:rFonts w:ascii="宋体" w:hAnsi="宋体" w:cs="Arial" w:hint="eastAsia"/>
          <w:sz w:val="24"/>
        </w:rPr>
        <w:t>标准化分析的主要目标是，确保医疗机构输出的数据符合《卫生信息数据元目录》、《卫生信息数据元值域代码》、《电子病历基本数据集》、《城乡居民健康档案基本数据集》等的要求。电子病历基本架构分为病历概要、门（急）诊病历记录、住院病历记录、转诊（院）记录、医疗机构信息，共5个业务域。各业务域的信息内容根据临床业</w:t>
      </w:r>
      <w:r>
        <w:rPr>
          <w:rFonts w:ascii="宋体" w:hAnsi="宋体" w:cs="Arial" w:hint="eastAsia"/>
          <w:sz w:val="24"/>
        </w:rPr>
        <w:lastRenderedPageBreak/>
        <w:t>务规范和实际应用需要，细分为若干个既相对独立又彼此关联的“业务活动记录类别”。《电子病历基本数据集》标准就是基于“业务活动记录类别”这一层级划分的，共分为17个基本数据集，58个数据子集。</w:t>
      </w:r>
    </w:p>
    <w:p w:rsidR="001E5D28" w:rsidRDefault="001E5D28" w:rsidP="001E5D28">
      <w:pPr>
        <w:ind w:firstLineChars="200" w:firstLine="482"/>
        <w:rPr>
          <w:rFonts w:ascii="宋体" w:hAnsi="宋体" w:cs="Arial"/>
          <w:sz w:val="24"/>
        </w:rPr>
      </w:pPr>
      <w:r>
        <w:rPr>
          <w:rFonts w:ascii="宋体" w:hAnsi="宋体" w:cs="Arial" w:hint="eastAsia"/>
          <w:sz w:val="24"/>
        </w:rPr>
        <w:t>针对标准中数据集的划分情况，将数据集标准中规定的数据元按照子集的划分，关联到对应的数据子集，每一个数据子集是一个完整独立的可用于对外数据交换的数据集合。确保做到：</w:t>
      </w:r>
    </w:p>
    <w:p w:rsidR="001E5D28" w:rsidRDefault="001E5D28" w:rsidP="001E5D28">
      <w:pPr>
        <w:numPr>
          <w:ilvl w:val="0"/>
          <w:numId w:val="346"/>
        </w:numPr>
        <w:ind w:firstLineChars="175" w:firstLine="422"/>
        <w:rPr>
          <w:rFonts w:ascii="宋体" w:hAnsi="宋体" w:cs="Arial"/>
          <w:sz w:val="24"/>
        </w:rPr>
      </w:pPr>
      <w:r>
        <w:rPr>
          <w:rFonts w:ascii="宋体" w:hAnsi="宋体" w:cs="Arial" w:hint="eastAsia"/>
          <w:sz w:val="24"/>
        </w:rPr>
        <w:t>完整提供《电子病历基本数据集》标准中要求的58个数据子集数据。</w:t>
      </w:r>
    </w:p>
    <w:p w:rsidR="001E5D28" w:rsidRDefault="001E5D28" w:rsidP="001E5D28">
      <w:pPr>
        <w:numPr>
          <w:ilvl w:val="0"/>
          <w:numId w:val="346"/>
        </w:numPr>
        <w:ind w:firstLineChars="175" w:firstLine="422"/>
        <w:rPr>
          <w:rFonts w:ascii="宋体" w:hAnsi="宋体" w:cs="Arial"/>
          <w:sz w:val="24"/>
        </w:rPr>
      </w:pPr>
      <w:r>
        <w:rPr>
          <w:rFonts w:ascii="宋体" w:hAnsi="宋体" w:cs="Arial" w:hint="eastAsia"/>
          <w:sz w:val="24"/>
        </w:rPr>
        <w:t>确保标准中要求的所有数据元的完整性和准确性，重点针对数据元的名称、数据类型、表示格式和值域进行符准备。</w:t>
      </w:r>
    </w:p>
    <w:p w:rsidR="001E5D28" w:rsidRDefault="001E5D28" w:rsidP="001E5D28">
      <w:pPr>
        <w:widowControl/>
        <w:numPr>
          <w:ilvl w:val="0"/>
          <w:numId w:val="347"/>
        </w:numPr>
        <w:spacing w:before="120"/>
        <w:rPr>
          <w:rFonts w:ascii="宋体" w:hAnsi="宋体" w:cs="Arial"/>
          <w:b/>
          <w:sz w:val="24"/>
        </w:rPr>
      </w:pPr>
      <w:r>
        <w:rPr>
          <w:rFonts w:ascii="宋体" w:hAnsi="宋体" w:cs="Arial" w:hint="eastAsia"/>
          <w:b/>
          <w:sz w:val="24"/>
        </w:rPr>
        <w:t>电子病历数据集标准化原则</w:t>
      </w:r>
    </w:p>
    <w:p w:rsidR="001E5D28" w:rsidRDefault="001E5D28" w:rsidP="001E5D28">
      <w:pPr>
        <w:ind w:firstLineChars="200" w:firstLine="482"/>
        <w:rPr>
          <w:rFonts w:ascii="宋体" w:hAnsi="宋体" w:cs="Arial"/>
          <w:sz w:val="24"/>
        </w:rPr>
      </w:pPr>
      <w:r>
        <w:rPr>
          <w:rFonts w:ascii="宋体" w:hAnsi="宋体" w:cs="Arial" w:hint="eastAsia"/>
          <w:sz w:val="24"/>
        </w:rPr>
        <w:t>电子病历数据集标准化的原则：</w:t>
      </w:r>
    </w:p>
    <w:p w:rsidR="001E5D28" w:rsidRDefault="001E5D28" w:rsidP="001E5D28">
      <w:pPr>
        <w:numPr>
          <w:ilvl w:val="0"/>
          <w:numId w:val="348"/>
        </w:numPr>
        <w:ind w:firstLineChars="175" w:firstLine="422"/>
        <w:rPr>
          <w:rFonts w:ascii="宋体" w:hAnsi="宋体" w:cs="Arial"/>
          <w:sz w:val="24"/>
        </w:rPr>
      </w:pPr>
      <w:r>
        <w:rPr>
          <w:rFonts w:ascii="宋体" w:hAnsi="宋体" w:cs="Arial" w:hint="eastAsia"/>
          <w:sz w:val="24"/>
        </w:rPr>
        <w:t>有结构化但数据元覆盖率较低的数据集，进行结构化模板改造；</w:t>
      </w:r>
    </w:p>
    <w:p w:rsidR="001E5D28" w:rsidRDefault="001E5D28" w:rsidP="001E5D28">
      <w:pPr>
        <w:numPr>
          <w:ilvl w:val="0"/>
          <w:numId w:val="348"/>
        </w:numPr>
        <w:ind w:firstLineChars="175" w:firstLine="422"/>
        <w:rPr>
          <w:rFonts w:ascii="宋体" w:hAnsi="宋体" w:cs="Arial"/>
          <w:sz w:val="24"/>
        </w:rPr>
      </w:pPr>
      <w:r>
        <w:rPr>
          <w:rFonts w:ascii="宋体" w:hAnsi="宋体" w:cs="Arial" w:hint="eastAsia"/>
          <w:sz w:val="24"/>
        </w:rPr>
        <w:t>有模板但没有结构化的，需进行结构化模板改造；</w:t>
      </w:r>
    </w:p>
    <w:p w:rsidR="001E5D28" w:rsidRDefault="001E5D28" w:rsidP="001E5D28">
      <w:pPr>
        <w:numPr>
          <w:ilvl w:val="0"/>
          <w:numId w:val="348"/>
        </w:numPr>
        <w:ind w:firstLineChars="175" w:firstLine="422"/>
        <w:rPr>
          <w:rFonts w:ascii="宋体" w:hAnsi="宋体" w:cs="Arial"/>
          <w:sz w:val="24"/>
        </w:rPr>
      </w:pPr>
      <w:r>
        <w:rPr>
          <w:rFonts w:ascii="宋体" w:hAnsi="宋体" w:cs="Arial" w:hint="eastAsia"/>
          <w:sz w:val="24"/>
        </w:rPr>
        <w:t>业务字典与标准字典映射；</w:t>
      </w:r>
    </w:p>
    <w:p w:rsidR="001E5D28" w:rsidRDefault="001E5D28" w:rsidP="001E5D28">
      <w:pPr>
        <w:numPr>
          <w:ilvl w:val="0"/>
          <w:numId w:val="348"/>
        </w:numPr>
        <w:ind w:firstLineChars="175" w:firstLine="422"/>
        <w:rPr>
          <w:rFonts w:ascii="宋体" w:hAnsi="宋体" w:cs="Arial"/>
          <w:sz w:val="24"/>
        </w:rPr>
      </w:pPr>
      <w:r>
        <w:rPr>
          <w:rFonts w:ascii="宋体" w:hAnsi="宋体" w:cs="Arial" w:hint="eastAsia"/>
          <w:sz w:val="24"/>
        </w:rPr>
        <w:t>HIS/EMR/集成平台创建视图提供标准数据集要求的数据元；</w:t>
      </w:r>
    </w:p>
    <w:p w:rsidR="001E5D28" w:rsidRDefault="001E5D28" w:rsidP="001E5D28">
      <w:pPr>
        <w:numPr>
          <w:ilvl w:val="0"/>
          <w:numId w:val="348"/>
        </w:numPr>
        <w:ind w:firstLineChars="175" w:firstLine="422"/>
        <w:rPr>
          <w:rFonts w:ascii="宋体" w:hAnsi="宋体" w:cs="Arial"/>
          <w:sz w:val="24"/>
        </w:rPr>
      </w:pPr>
      <w:r>
        <w:rPr>
          <w:rFonts w:ascii="宋体" w:hAnsi="宋体" w:cs="Arial" w:hint="eastAsia"/>
          <w:sz w:val="24"/>
        </w:rPr>
        <w:t>创建标准库，将58个基本数据集从业务系统抽取到标准库中，并进行数据清洗、转换，以符合标准化要求。</w:t>
      </w:r>
    </w:p>
    <w:p w:rsidR="001E5D28" w:rsidRDefault="001E5D28" w:rsidP="001E5D28">
      <w:pPr>
        <w:widowControl/>
        <w:numPr>
          <w:ilvl w:val="0"/>
          <w:numId w:val="347"/>
        </w:numPr>
        <w:spacing w:before="120"/>
        <w:rPr>
          <w:rFonts w:ascii="宋体" w:hAnsi="宋体" w:cs="Arial"/>
          <w:b/>
          <w:sz w:val="24"/>
        </w:rPr>
      </w:pPr>
      <w:r>
        <w:rPr>
          <w:rFonts w:ascii="宋体" w:hAnsi="宋体" w:cs="Arial" w:hint="eastAsia"/>
          <w:b/>
          <w:sz w:val="24"/>
        </w:rPr>
        <w:t>电子病历数据集标准化工作</w:t>
      </w:r>
    </w:p>
    <w:p w:rsidR="001E5D28" w:rsidRDefault="001E5D28" w:rsidP="001E5D28">
      <w:pPr>
        <w:ind w:firstLineChars="200" w:firstLine="482"/>
        <w:rPr>
          <w:rFonts w:ascii="宋体" w:hAnsi="宋体" w:cs="Arial"/>
          <w:sz w:val="24"/>
        </w:rPr>
      </w:pPr>
      <w:r>
        <w:rPr>
          <w:rFonts w:ascii="宋体" w:hAnsi="宋体" w:cs="Arial" w:hint="eastAsia"/>
          <w:sz w:val="24"/>
        </w:rPr>
        <w:t>针对医院项目信息化现状，依照电子病历数据集的要求，通过对数据集的覆盖范围及数据元、数据元值域的符合情况，对存量数据情况进行差距对比。</w:t>
      </w:r>
    </w:p>
    <w:p w:rsidR="001E5D28" w:rsidRDefault="001E5D28" w:rsidP="001E5D28">
      <w:pPr>
        <w:numPr>
          <w:ilvl w:val="0"/>
          <w:numId w:val="349"/>
        </w:numPr>
        <w:ind w:firstLineChars="175" w:firstLine="422"/>
        <w:rPr>
          <w:rFonts w:ascii="宋体" w:hAnsi="宋体" w:cs="Arial"/>
          <w:sz w:val="24"/>
        </w:rPr>
      </w:pPr>
      <w:r>
        <w:rPr>
          <w:rFonts w:ascii="宋体" w:hAnsi="宋体" w:cs="Arial" w:hint="eastAsia"/>
          <w:sz w:val="24"/>
        </w:rPr>
        <w:t>逐表标准化对照：根据《电子病历基本数据集》58项指标内容对照15家市二、三级医疗机构、及现有的电子病历数据进行逐表标准化对照工作，从而发现数据表的差异性；</w:t>
      </w:r>
    </w:p>
    <w:p w:rsidR="001E5D28" w:rsidRDefault="001E5D28" w:rsidP="001E5D28">
      <w:pPr>
        <w:numPr>
          <w:ilvl w:val="0"/>
          <w:numId w:val="349"/>
        </w:numPr>
        <w:ind w:firstLineChars="175" w:firstLine="422"/>
        <w:rPr>
          <w:rFonts w:ascii="宋体" w:hAnsi="宋体" w:cs="Arial"/>
          <w:sz w:val="24"/>
        </w:rPr>
      </w:pPr>
      <w:r>
        <w:rPr>
          <w:rFonts w:ascii="宋体" w:hAnsi="宋体" w:cs="Arial" w:hint="eastAsia"/>
          <w:sz w:val="24"/>
        </w:rPr>
        <w:t>表结构差异分析：根据《电子病历基本数据集》58项指标内容对照15家市二、三级医疗机构、及现有的电子病历数据进行表结构差异性对照工作，从而发现表结构的差异性；</w:t>
      </w:r>
    </w:p>
    <w:p w:rsidR="001E5D28" w:rsidRDefault="001E5D28" w:rsidP="001E5D28">
      <w:pPr>
        <w:numPr>
          <w:ilvl w:val="0"/>
          <w:numId w:val="349"/>
        </w:numPr>
        <w:ind w:firstLineChars="175" w:firstLine="422"/>
        <w:rPr>
          <w:rFonts w:ascii="宋体" w:hAnsi="宋体" w:cs="Arial"/>
          <w:sz w:val="24"/>
        </w:rPr>
      </w:pPr>
      <w:r>
        <w:rPr>
          <w:rFonts w:ascii="宋体" w:hAnsi="宋体" w:cs="Arial" w:hint="eastAsia"/>
          <w:sz w:val="24"/>
        </w:rPr>
        <w:t>值域字典对照语法：根据《电子病历基本数据集》58项指标内容对照15家市二、三级医疗机构、及现有的电子病历数据进行值域字典对照工作，从而发现值域字典的差异性；</w:t>
      </w:r>
    </w:p>
    <w:p w:rsidR="001E5D28" w:rsidRDefault="001E5D28" w:rsidP="001E5D28">
      <w:pPr>
        <w:numPr>
          <w:ilvl w:val="0"/>
          <w:numId w:val="349"/>
        </w:numPr>
        <w:ind w:firstLineChars="175" w:firstLine="422"/>
        <w:rPr>
          <w:rFonts w:ascii="宋体" w:hAnsi="宋体" w:cs="Arial"/>
          <w:sz w:val="24"/>
        </w:rPr>
      </w:pPr>
      <w:r>
        <w:rPr>
          <w:rFonts w:ascii="宋体" w:hAnsi="宋体" w:cs="Arial" w:hint="eastAsia"/>
          <w:sz w:val="24"/>
        </w:rPr>
        <w:t>数据转换语法：根据数据表分析的结果以及表结构差异分析结果针对15家市二、三级医疗机构、及现有的电子病历数据制定相应的数据转换语法，实现数据标准化</w:t>
      </w:r>
      <w:r>
        <w:rPr>
          <w:rFonts w:ascii="宋体" w:hAnsi="宋体" w:cs="Arial" w:hint="eastAsia"/>
          <w:sz w:val="24"/>
        </w:rPr>
        <w:lastRenderedPageBreak/>
        <w:t>转换工作。</w:t>
      </w:r>
    </w:p>
    <w:p w:rsidR="001E5D28" w:rsidRDefault="001E5D28" w:rsidP="001E5D28">
      <w:pPr>
        <w:pStyle w:val="4"/>
        <w:numPr>
          <w:ilvl w:val="3"/>
          <w:numId w:val="0"/>
        </w:numPr>
        <w:ind w:left="850" w:hanging="850"/>
        <w:rPr>
          <w:color w:val="auto"/>
        </w:rPr>
      </w:pPr>
      <w:bookmarkStart w:id="67" w:name="_Toc138582597"/>
      <w:r>
        <w:rPr>
          <w:color w:val="auto"/>
        </w:rPr>
        <w:t>1.4.2.5.</w:t>
      </w:r>
      <w:r>
        <w:rPr>
          <w:rFonts w:hint="eastAsia"/>
          <w:color w:val="auto"/>
        </w:rPr>
        <w:t>制定实施方案</w:t>
      </w:r>
      <w:bookmarkEnd w:id="67"/>
    </w:p>
    <w:p w:rsidR="001E5D28" w:rsidRDefault="001E5D28" w:rsidP="001E5D28">
      <w:pPr>
        <w:ind w:firstLineChars="200" w:firstLine="482"/>
        <w:rPr>
          <w:rFonts w:ascii="宋体" w:hAnsi="宋体" w:cs="Arial"/>
          <w:sz w:val="24"/>
        </w:rPr>
      </w:pPr>
      <w:r>
        <w:rPr>
          <w:rFonts w:ascii="宋体" w:hAnsi="宋体" w:cs="Arial" w:hint="eastAsia"/>
          <w:sz w:val="24"/>
        </w:rPr>
        <w:t>根据数据准备范围和差异分析情况，以医疗机构为单位，针对医疗机构的电子病历库数据进行逐一汇聚，实现患者主索引、诊疗事件与病历数据索引、机构和科室索引的关联防范，各医疗机构的电子病历数据结构进行标准化改造，保证在整合前所有数据机构一致，同时对所有数据元的取值范围字典进行获取，以备数据整合时进行对照。</w:t>
      </w:r>
    </w:p>
    <w:p w:rsidR="001E5D28" w:rsidRDefault="001E5D28" w:rsidP="001E5D28">
      <w:pPr>
        <w:ind w:firstLineChars="200" w:firstLine="482"/>
        <w:rPr>
          <w:rFonts w:ascii="宋体" w:hAnsi="宋体" w:cs="Arial"/>
          <w:sz w:val="24"/>
        </w:rPr>
      </w:pPr>
      <w:r>
        <w:rPr>
          <w:rFonts w:ascii="宋体" w:hAnsi="宋体" w:cs="Arial" w:hint="eastAsia"/>
          <w:sz w:val="24"/>
        </w:rPr>
        <w:t>根据以上实施内容进行数据准备工作分解，结合准备内容和数据准备范围内的存量数据，制定统一的实施方案。</w:t>
      </w:r>
    </w:p>
    <w:p w:rsidR="001E5D28" w:rsidRDefault="001E5D28" w:rsidP="001E5D28">
      <w:pPr>
        <w:pStyle w:val="4"/>
        <w:numPr>
          <w:ilvl w:val="3"/>
          <w:numId w:val="0"/>
        </w:numPr>
        <w:ind w:left="850" w:hanging="850"/>
        <w:rPr>
          <w:color w:val="auto"/>
        </w:rPr>
      </w:pPr>
      <w:bookmarkStart w:id="68" w:name="_Toc138582598"/>
      <w:r>
        <w:rPr>
          <w:color w:val="auto"/>
        </w:rPr>
        <w:t>1.4.2.6.</w:t>
      </w:r>
      <w:r>
        <w:rPr>
          <w:rFonts w:hint="eastAsia"/>
          <w:color w:val="auto"/>
        </w:rPr>
        <w:t>技术操作手册</w:t>
      </w:r>
      <w:bookmarkEnd w:id="68"/>
    </w:p>
    <w:p w:rsidR="001E5D28" w:rsidRDefault="001E5D28" w:rsidP="001E5D28">
      <w:pPr>
        <w:ind w:firstLineChars="200" w:firstLine="482"/>
        <w:rPr>
          <w:rFonts w:ascii="宋体" w:hAnsi="宋体" w:cs="Arial"/>
          <w:sz w:val="24"/>
        </w:rPr>
      </w:pPr>
      <w:r>
        <w:rPr>
          <w:rFonts w:ascii="宋体" w:hAnsi="宋体" w:cs="Arial" w:hint="eastAsia"/>
          <w:sz w:val="24"/>
        </w:rPr>
        <w:t>根据差异分析情况和实施方案，制定数据迁移和准备的操作和检测语法，根据不同机构的数据结构进行逐表汇聚。</w:t>
      </w:r>
    </w:p>
    <w:p w:rsidR="001E5D28" w:rsidRDefault="001E5D28" w:rsidP="001E5D28">
      <w:pPr>
        <w:pStyle w:val="4"/>
        <w:numPr>
          <w:ilvl w:val="3"/>
          <w:numId w:val="0"/>
        </w:numPr>
        <w:ind w:left="850" w:hanging="850"/>
        <w:rPr>
          <w:color w:val="auto"/>
        </w:rPr>
      </w:pPr>
      <w:bookmarkStart w:id="69" w:name="_Toc138582599"/>
      <w:r>
        <w:rPr>
          <w:color w:val="auto"/>
        </w:rPr>
        <w:t>1.4.2.7.</w:t>
      </w:r>
      <w:r>
        <w:rPr>
          <w:rFonts w:hint="eastAsia"/>
          <w:color w:val="auto"/>
        </w:rPr>
        <w:t>质量控制方案</w:t>
      </w:r>
      <w:bookmarkEnd w:id="69"/>
    </w:p>
    <w:p w:rsidR="001E5D28" w:rsidRDefault="001E5D28" w:rsidP="001E5D28">
      <w:pPr>
        <w:ind w:firstLineChars="200" w:firstLine="482"/>
        <w:rPr>
          <w:rFonts w:ascii="宋体" w:hAnsi="宋体" w:cs="Arial"/>
          <w:sz w:val="24"/>
        </w:rPr>
      </w:pPr>
      <w:r>
        <w:rPr>
          <w:rFonts w:ascii="宋体" w:hAnsi="宋体" w:cs="Arial" w:hint="eastAsia"/>
          <w:sz w:val="24"/>
        </w:rPr>
        <w:t>为实现数据资源中心数据质量，以电子病历数据集和健康档案数据集标准为依据，基于市级全民健康信息平台构建医疗健康数据质控管理系统，确保数据上报工作的数据质量，从数据源头抓起，对数据从产生到应用整个生命周期的全过程制定质量控制方案，促进平台数据质量的提高。</w:t>
      </w:r>
    </w:p>
    <w:p w:rsidR="001E5D28" w:rsidRDefault="001E5D28" w:rsidP="001E5D28">
      <w:pPr>
        <w:ind w:firstLineChars="200" w:firstLine="482"/>
        <w:rPr>
          <w:rFonts w:ascii="宋体" w:hAnsi="宋体" w:cs="Arial"/>
          <w:sz w:val="24"/>
        </w:rPr>
      </w:pPr>
      <w:r>
        <w:rPr>
          <w:rFonts w:ascii="宋体" w:hAnsi="宋体" w:cs="Arial" w:hint="eastAsia"/>
          <w:sz w:val="24"/>
        </w:rPr>
        <w:t>数据质量控制实现如下目标：</w:t>
      </w:r>
    </w:p>
    <w:p w:rsidR="001E5D28" w:rsidRDefault="001E5D28" w:rsidP="001E5D28">
      <w:pPr>
        <w:numPr>
          <w:ilvl w:val="0"/>
          <w:numId w:val="350"/>
        </w:numPr>
        <w:ind w:left="0" w:firstLineChars="175" w:firstLine="422"/>
        <w:rPr>
          <w:rFonts w:ascii="宋体" w:hAnsi="宋体" w:cs="Arial"/>
          <w:sz w:val="24"/>
        </w:rPr>
      </w:pPr>
      <w:r>
        <w:rPr>
          <w:rFonts w:ascii="宋体" w:hAnsi="宋体" w:cs="Arial" w:hint="eastAsia"/>
          <w:sz w:val="24"/>
        </w:rPr>
        <w:t>实现全过程数据质量控制。即从数据的来源开始，到数据资源中心当中经历的所有环节进行数据质量控制；</w:t>
      </w:r>
    </w:p>
    <w:p w:rsidR="001E5D28" w:rsidRDefault="001E5D28" w:rsidP="001E5D28">
      <w:pPr>
        <w:numPr>
          <w:ilvl w:val="0"/>
          <w:numId w:val="350"/>
        </w:numPr>
        <w:ind w:left="0" w:firstLineChars="175" w:firstLine="422"/>
        <w:rPr>
          <w:rFonts w:ascii="宋体" w:hAnsi="宋体" w:cs="Arial"/>
          <w:sz w:val="24"/>
        </w:rPr>
      </w:pPr>
      <w:r>
        <w:rPr>
          <w:rFonts w:ascii="宋体" w:hAnsi="宋体" w:cs="Arial" w:hint="eastAsia"/>
          <w:sz w:val="24"/>
        </w:rPr>
        <w:t>实现全方位数据质量控制。即从数据的有效性、关联性、准确性、完整性、稳定性、及时性等方面来进行数据质量控制；</w:t>
      </w:r>
    </w:p>
    <w:p w:rsidR="001E5D28" w:rsidRDefault="001E5D28" w:rsidP="001E5D28">
      <w:pPr>
        <w:numPr>
          <w:ilvl w:val="0"/>
          <w:numId w:val="350"/>
        </w:numPr>
        <w:ind w:left="0" w:firstLineChars="175" w:firstLine="422"/>
        <w:rPr>
          <w:rFonts w:ascii="宋体" w:hAnsi="宋体" w:cs="Arial"/>
          <w:sz w:val="24"/>
        </w:rPr>
      </w:pPr>
      <w:r>
        <w:rPr>
          <w:rFonts w:ascii="宋体" w:hAnsi="宋体" w:cs="Arial" w:hint="eastAsia"/>
          <w:sz w:val="24"/>
        </w:rPr>
        <w:t>实现从数据质量到业务质量的质量控制。即在数据质量监控的基础上加入业务分类，完成不同业务领域的质量监控；</w:t>
      </w:r>
    </w:p>
    <w:p w:rsidR="001E5D28" w:rsidRDefault="001E5D28" w:rsidP="001E5D28">
      <w:pPr>
        <w:numPr>
          <w:ilvl w:val="0"/>
          <w:numId w:val="350"/>
        </w:numPr>
        <w:ind w:left="0" w:firstLineChars="175" w:firstLine="422"/>
        <w:rPr>
          <w:rFonts w:ascii="宋体" w:hAnsi="宋体" w:cs="Arial"/>
          <w:sz w:val="24"/>
        </w:rPr>
      </w:pPr>
      <w:r>
        <w:rPr>
          <w:rFonts w:ascii="宋体" w:hAnsi="宋体" w:cs="Arial" w:hint="eastAsia"/>
          <w:sz w:val="24"/>
        </w:rPr>
        <w:t>实现数据质量评价体系。即从数据质量报告及数据质量分析等多种手段实现数据质量评价。</w:t>
      </w:r>
    </w:p>
    <w:p w:rsidR="001E5D28" w:rsidRDefault="001E5D28" w:rsidP="001E5D28">
      <w:pPr>
        <w:pStyle w:val="4"/>
        <w:numPr>
          <w:ilvl w:val="3"/>
          <w:numId w:val="0"/>
        </w:numPr>
        <w:ind w:left="850" w:hanging="850"/>
        <w:rPr>
          <w:color w:val="auto"/>
        </w:rPr>
      </w:pPr>
      <w:bookmarkStart w:id="70" w:name="_Toc138582600"/>
      <w:r>
        <w:rPr>
          <w:color w:val="auto"/>
        </w:rPr>
        <w:t>1.4.2.8.</w:t>
      </w:r>
      <w:r>
        <w:rPr>
          <w:rFonts w:hint="eastAsia"/>
          <w:color w:val="auto"/>
        </w:rPr>
        <w:t>数据准备培训</w:t>
      </w:r>
      <w:bookmarkEnd w:id="70"/>
    </w:p>
    <w:p w:rsidR="001E5D28" w:rsidRDefault="001E5D28" w:rsidP="001E5D28">
      <w:pPr>
        <w:ind w:firstLineChars="200" w:firstLine="482"/>
        <w:rPr>
          <w:rFonts w:ascii="宋体" w:hAnsi="宋体" w:cs="Arial"/>
          <w:sz w:val="24"/>
        </w:rPr>
      </w:pPr>
      <w:r>
        <w:rPr>
          <w:rFonts w:ascii="宋体" w:hAnsi="宋体" w:cs="Arial" w:hint="eastAsia"/>
          <w:sz w:val="24"/>
        </w:rPr>
        <w:t>根据制定的标准规范、实施方案、技术操作手册和质量控制方案，提出详细的培训计划，包括培训内容、方式、时间、培训目标以及培训队伍，对数据准备实施人员和运维管理人员进行培训，确保数据准备工作的顺利进行。</w:t>
      </w:r>
    </w:p>
    <w:p w:rsidR="001E5D28" w:rsidRDefault="001E5D28" w:rsidP="001E5D28">
      <w:pPr>
        <w:pStyle w:val="4"/>
        <w:numPr>
          <w:ilvl w:val="3"/>
          <w:numId w:val="0"/>
        </w:numPr>
        <w:ind w:left="850" w:hanging="850"/>
        <w:rPr>
          <w:color w:val="auto"/>
        </w:rPr>
      </w:pPr>
      <w:bookmarkStart w:id="71" w:name="_Toc138582601"/>
      <w:r>
        <w:rPr>
          <w:color w:val="auto"/>
        </w:rPr>
        <w:lastRenderedPageBreak/>
        <w:t>1.4.2.9.</w:t>
      </w:r>
      <w:r>
        <w:rPr>
          <w:rFonts w:hint="eastAsia"/>
          <w:color w:val="auto"/>
        </w:rPr>
        <w:t>建立管理制度</w:t>
      </w:r>
      <w:bookmarkEnd w:id="71"/>
    </w:p>
    <w:p w:rsidR="001E5D28" w:rsidRDefault="001E5D28" w:rsidP="001E5D28">
      <w:pPr>
        <w:widowControl/>
        <w:numPr>
          <w:ilvl w:val="0"/>
          <w:numId w:val="351"/>
        </w:numPr>
        <w:spacing w:before="120"/>
        <w:rPr>
          <w:rFonts w:ascii="宋体" w:hAnsi="宋体" w:cs="Arial"/>
          <w:b/>
          <w:sz w:val="24"/>
        </w:rPr>
      </w:pPr>
      <w:r>
        <w:rPr>
          <w:rFonts w:ascii="宋体" w:hAnsi="宋体" w:cs="Arial" w:hint="eastAsia"/>
          <w:b/>
          <w:sz w:val="24"/>
        </w:rPr>
        <w:t>建立培训制度</w:t>
      </w:r>
    </w:p>
    <w:p w:rsidR="001E5D28" w:rsidRDefault="001E5D28" w:rsidP="001E5D28">
      <w:pPr>
        <w:ind w:firstLineChars="200" w:firstLine="482"/>
        <w:rPr>
          <w:rFonts w:ascii="宋体" w:hAnsi="宋体" w:cs="Arial"/>
          <w:sz w:val="24"/>
        </w:rPr>
      </w:pPr>
      <w:r>
        <w:rPr>
          <w:rFonts w:ascii="宋体" w:hAnsi="宋体" w:cs="Arial" w:hint="eastAsia"/>
          <w:sz w:val="24"/>
        </w:rPr>
        <w:t>对数据整合建库技术人员和质量检查人员进行包括整合建库目的、内容、技术方法、质量控制等内容的培训，做好各级培训记录。</w:t>
      </w:r>
    </w:p>
    <w:p w:rsidR="001E5D28" w:rsidRDefault="001E5D28" w:rsidP="001E5D28">
      <w:pPr>
        <w:widowControl/>
        <w:numPr>
          <w:ilvl w:val="0"/>
          <w:numId w:val="351"/>
        </w:numPr>
        <w:spacing w:before="120"/>
        <w:rPr>
          <w:rFonts w:ascii="宋体" w:hAnsi="宋体" w:cs="Arial"/>
          <w:b/>
          <w:sz w:val="24"/>
        </w:rPr>
      </w:pPr>
      <w:r>
        <w:rPr>
          <w:rFonts w:ascii="宋体" w:hAnsi="宋体" w:cs="Arial" w:hint="eastAsia"/>
          <w:b/>
          <w:sz w:val="24"/>
        </w:rPr>
        <w:t>建立问题协商解决制度</w:t>
      </w:r>
    </w:p>
    <w:p w:rsidR="001E5D28" w:rsidRDefault="001E5D28" w:rsidP="001E5D28">
      <w:pPr>
        <w:ind w:firstLineChars="200" w:firstLine="482"/>
        <w:rPr>
          <w:rFonts w:ascii="宋体" w:hAnsi="宋体" w:cs="Arial"/>
          <w:sz w:val="24"/>
        </w:rPr>
      </w:pPr>
      <w:r>
        <w:rPr>
          <w:rFonts w:ascii="宋体" w:hAnsi="宋体" w:cs="Arial" w:hint="eastAsia"/>
          <w:sz w:val="24"/>
        </w:rPr>
        <w:t>数据整合过程中发现存在错误或不规范的数据，应及时做好记录，填写“问题处理情况记录表”；在数据整理过程中遇到无法确定解决方案的重大问题，与市卫健委充分沟通，组织专项会议，共同讨论确定解决方案。</w:t>
      </w:r>
    </w:p>
    <w:p w:rsidR="001E5D28" w:rsidRDefault="001E5D28" w:rsidP="001E5D28">
      <w:pPr>
        <w:widowControl/>
        <w:numPr>
          <w:ilvl w:val="0"/>
          <w:numId w:val="351"/>
        </w:numPr>
        <w:spacing w:before="120"/>
        <w:rPr>
          <w:rFonts w:ascii="宋体" w:hAnsi="宋体" w:cs="Arial"/>
          <w:b/>
          <w:sz w:val="24"/>
        </w:rPr>
      </w:pPr>
      <w:r>
        <w:rPr>
          <w:rFonts w:ascii="宋体" w:hAnsi="宋体" w:cs="Arial" w:hint="eastAsia"/>
          <w:b/>
          <w:sz w:val="24"/>
        </w:rPr>
        <w:t>建立信息安全和保密制度</w:t>
      </w:r>
    </w:p>
    <w:p w:rsidR="001E5D28" w:rsidRDefault="001E5D28" w:rsidP="001E5D28">
      <w:pPr>
        <w:ind w:firstLineChars="200" w:firstLine="482"/>
        <w:rPr>
          <w:rFonts w:ascii="宋体" w:hAnsi="宋体" w:cs="Arial"/>
          <w:sz w:val="24"/>
        </w:rPr>
      </w:pPr>
      <w:r>
        <w:rPr>
          <w:rFonts w:ascii="宋体" w:hAnsi="宋体" w:cs="Arial" w:hint="eastAsia"/>
          <w:sz w:val="24"/>
        </w:rPr>
        <w:t>建立信息安全和保密制度，制定相应的安全保密制度，确保数据信息的安全，并保护权利人隐私。</w:t>
      </w:r>
    </w:p>
    <w:p w:rsidR="001E5D28" w:rsidRDefault="001E5D28" w:rsidP="001E5D28">
      <w:pPr>
        <w:widowControl/>
        <w:numPr>
          <w:ilvl w:val="0"/>
          <w:numId w:val="351"/>
        </w:numPr>
        <w:spacing w:before="120"/>
        <w:rPr>
          <w:rFonts w:ascii="宋体" w:hAnsi="宋体" w:cs="Arial"/>
          <w:b/>
          <w:sz w:val="24"/>
        </w:rPr>
      </w:pPr>
      <w:r>
        <w:rPr>
          <w:rFonts w:ascii="宋体" w:hAnsi="宋体" w:cs="Arial" w:hint="eastAsia"/>
          <w:b/>
          <w:sz w:val="24"/>
        </w:rPr>
        <w:t>建立质量控制制度</w:t>
      </w:r>
    </w:p>
    <w:p w:rsidR="001E5D28" w:rsidRDefault="001E5D28" w:rsidP="001E5D28">
      <w:pPr>
        <w:ind w:firstLineChars="200" w:firstLine="482"/>
        <w:rPr>
          <w:rFonts w:ascii="宋体" w:hAnsi="宋体" w:cs="Arial"/>
          <w:sz w:val="24"/>
        </w:rPr>
      </w:pPr>
      <w:r>
        <w:rPr>
          <w:rFonts w:ascii="宋体" w:hAnsi="宋体" w:cs="Arial" w:hint="eastAsia"/>
          <w:sz w:val="24"/>
        </w:rPr>
        <w:t>数据整合建库的每一工序均需进行自检、互检、专检、抽检，注重过程控制，制定质量控制制度，并严格执行。</w:t>
      </w:r>
    </w:p>
    <w:p w:rsidR="001E5D28" w:rsidRDefault="001E5D28" w:rsidP="001E5D28">
      <w:pPr>
        <w:pStyle w:val="3"/>
        <w:numPr>
          <w:ilvl w:val="2"/>
          <w:numId w:val="0"/>
        </w:numPr>
        <w:ind w:left="709" w:hanging="709"/>
      </w:pPr>
      <w:bookmarkStart w:id="72" w:name="_Toc138582602"/>
      <w:r>
        <w:t>1.4.3.</w:t>
      </w:r>
      <w:r>
        <w:rPr>
          <w:rFonts w:hint="eastAsia"/>
        </w:rPr>
        <w:t>区域健康医疗大数据平台</w:t>
      </w:r>
      <w:bookmarkEnd w:id="72"/>
      <w:r>
        <w:rPr>
          <w:rFonts w:ascii="宋体" w:hAnsi="宋体" w:cs="Arial" w:hint="eastAsia"/>
          <w:sz w:val="24"/>
        </w:rPr>
        <w:t>（评标项32)</w:t>
      </w:r>
    </w:p>
    <w:p w:rsidR="001E5D28" w:rsidRDefault="001E5D28" w:rsidP="001E5D28">
      <w:pPr>
        <w:pStyle w:val="4"/>
        <w:numPr>
          <w:ilvl w:val="3"/>
          <w:numId w:val="0"/>
        </w:numPr>
        <w:ind w:left="850" w:hanging="850"/>
        <w:rPr>
          <w:color w:val="auto"/>
        </w:rPr>
      </w:pPr>
      <w:bookmarkStart w:id="73" w:name="_Toc138582603"/>
      <w:r>
        <w:rPr>
          <w:color w:val="auto"/>
        </w:rPr>
        <w:t>1.4.3.1.</w:t>
      </w:r>
      <w:r>
        <w:rPr>
          <w:rFonts w:hint="eastAsia"/>
          <w:color w:val="auto"/>
        </w:rPr>
        <w:t>大数据管理平台</w:t>
      </w:r>
      <w:bookmarkEnd w:id="73"/>
    </w:p>
    <w:p w:rsidR="001E5D28" w:rsidRDefault="001E5D28" w:rsidP="001E5D28">
      <w:pPr>
        <w:ind w:firstLineChars="200" w:firstLine="482"/>
        <w:rPr>
          <w:rFonts w:ascii="宋体" w:hAnsi="宋体" w:cs="Arial"/>
          <w:sz w:val="24"/>
        </w:rPr>
      </w:pPr>
      <w:r>
        <w:rPr>
          <w:rFonts w:ascii="宋体" w:hAnsi="宋体" w:cs="Arial" w:hint="eastAsia"/>
          <w:sz w:val="24"/>
        </w:rPr>
        <w:t>大数据管理平台提供数据存储，支持海量数据计算及服务，是数据平台的数据支撑基础。包括数据源管理，元数据管理、数据地图，展示数据分布，可进行数据搜索和数据目录查看展示；数据权限、数据计算、实例管理、数据服务、告警管理、审计管理、运维管理等功能。</w:t>
      </w:r>
    </w:p>
    <w:p w:rsidR="001E5D28" w:rsidRDefault="001E5D28" w:rsidP="001E5D28">
      <w:pPr>
        <w:pStyle w:val="5"/>
        <w:numPr>
          <w:ilvl w:val="4"/>
          <w:numId w:val="0"/>
        </w:numPr>
        <w:ind w:left="991" w:hanging="991"/>
      </w:pPr>
      <w:r>
        <w:t>1.4.3.1.1.</w:t>
      </w:r>
      <w:r>
        <w:rPr>
          <w:rFonts w:hint="eastAsia"/>
        </w:rPr>
        <w:t>数据源管理</w:t>
      </w:r>
    </w:p>
    <w:p w:rsidR="001E5D28" w:rsidRDefault="001E5D28" w:rsidP="001E5D28">
      <w:pPr>
        <w:ind w:firstLineChars="200" w:firstLine="482"/>
        <w:rPr>
          <w:rFonts w:ascii="宋体" w:hAnsi="宋体" w:cs="Arial"/>
          <w:sz w:val="24"/>
        </w:rPr>
      </w:pPr>
      <w:r>
        <w:rPr>
          <w:rFonts w:ascii="宋体" w:hAnsi="宋体" w:cs="Arial" w:hint="eastAsia"/>
          <w:sz w:val="24"/>
        </w:rPr>
        <w:t>数据源管理可以进行数据源的查看、新建、修改、删除等管理维护，数据源支持关系型数据库和大数据数据库多种数据源类型。</w:t>
      </w:r>
    </w:p>
    <w:p w:rsidR="001E5D28" w:rsidRDefault="001E5D28" w:rsidP="001E5D28">
      <w:pPr>
        <w:pStyle w:val="5"/>
        <w:numPr>
          <w:ilvl w:val="4"/>
          <w:numId w:val="0"/>
        </w:numPr>
        <w:ind w:left="991" w:hanging="991"/>
      </w:pPr>
      <w:r>
        <w:t>1.4.3.1.2.</w:t>
      </w:r>
      <w:r>
        <w:rPr>
          <w:rFonts w:hint="eastAsia"/>
        </w:rPr>
        <w:t>元数据管理</w:t>
      </w:r>
    </w:p>
    <w:p w:rsidR="001E5D28" w:rsidRDefault="001E5D28" w:rsidP="001E5D28">
      <w:pPr>
        <w:ind w:firstLineChars="200" w:firstLine="482"/>
        <w:rPr>
          <w:rFonts w:ascii="宋体" w:hAnsi="宋体" w:cs="Arial"/>
          <w:sz w:val="24"/>
        </w:rPr>
      </w:pPr>
      <w:r>
        <w:rPr>
          <w:rFonts w:ascii="宋体" w:hAnsi="宋体" w:cs="Arial" w:hint="eastAsia"/>
          <w:sz w:val="24"/>
        </w:rPr>
        <w:t>数据库和数据表是数据库中最重要、最基本、最核心的对象，是关系模型中表示实体的方式，也是来组织和存储数据、具有行列结构的数据库对象。通过对数据库和数据表的新增、修改、查看、删除和授权来进行元数据管理。</w:t>
      </w:r>
    </w:p>
    <w:p w:rsidR="001E5D28" w:rsidRDefault="001E5D28" w:rsidP="001E5D28">
      <w:pPr>
        <w:widowControl/>
        <w:numPr>
          <w:ilvl w:val="0"/>
          <w:numId w:val="352"/>
        </w:numPr>
        <w:spacing w:before="120"/>
        <w:rPr>
          <w:rFonts w:ascii="宋体" w:hAnsi="宋体" w:cs="Arial"/>
          <w:b/>
          <w:sz w:val="24"/>
        </w:rPr>
      </w:pPr>
      <w:r>
        <w:rPr>
          <w:rFonts w:ascii="宋体" w:hAnsi="宋体" w:cs="Arial" w:hint="eastAsia"/>
          <w:b/>
          <w:sz w:val="24"/>
        </w:rPr>
        <w:t>数据库管理</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数据库/表的基本操作：新增登记数据库、可设置数据库的IP、用户名、密码信息。</w:t>
      </w:r>
    </w:p>
    <w:p w:rsidR="001E5D28" w:rsidRDefault="001E5D28" w:rsidP="001E5D28">
      <w:pPr>
        <w:widowControl/>
        <w:numPr>
          <w:ilvl w:val="0"/>
          <w:numId w:val="352"/>
        </w:numPr>
        <w:spacing w:before="120"/>
        <w:rPr>
          <w:rFonts w:ascii="宋体" w:hAnsi="宋体" w:cs="Arial"/>
          <w:b/>
          <w:sz w:val="24"/>
        </w:rPr>
      </w:pPr>
      <w:r>
        <w:rPr>
          <w:rFonts w:ascii="宋体" w:hAnsi="宋体" w:cs="Arial" w:hint="eastAsia"/>
          <w:b/>
          <w:sz w:val="24"/>
        </w:rPr>
        <w:t>数据表管理</w:t>
      </w:r>
    </w:p>
    <w:p w:rsidR="001E5D28" w:rsidRDefault="001E5D28" w:rsidP="001E5D28">
      <w:pPr>
        <w:ind w:firstLineChars="200" w:firstLine="482"/>
        <w:rPr>
          <w:rFonts w:ascii="宋体" w:hAnsi="宋体" w:cs="Arial"/>
          <w:sz w:val="24"/>
        </w:rPr>
      </w:pPr>
      <w:r>
        <w:rPr>
          <w:rFonts w:ascii="宋体" w:hAnsi="宋体" w:cs="Arial" w:hint="eastAsia"/>
          <w:sz w:val="24"/>
        </w:rPr>
        <w:t>数据表的基本操作：新建数据表、登记数据表、修改数据表、查看数据表、删除数据表等操作。</w:t>
      </w:r>
    </w:p>
    <w:p w:rsidR="001E5D28" w:rsidRDefault="001E5D28" w:rsidP="001E5D28">
      <w:pPr>
        <w:pStyle w:val="5"/>
        <w:numPr>
          <w:ilvl w:val="4"/>
          <w:numId w:val="0"/>
        </w:numPr>
        <w:ind w:left="991" w:hanging="991"/>
      </w:pPr>
      <w:r>
        <w:t>1.4.3.1.3.</w:t>
      </w:r>
      <w:r>
        <w:rPr>
          <w:rFonts w:hint="eastAsia"/>
        </w:rPr>
        <w:t>数据地图</w:t>
      </w:r>
    </w:p>
    <w:p w:rsidR="001E5D28" w:rsidRDefault="001E5D28" w:rsidP="001E5D28">
      <w:pPr>
        <w:ind w:firstLineChars="200" w:firstLine="482"/>
        <w:rPr>
          <w:rFonts w:ascii="宋体" w:hAnsi="宋体" w:cs="Arial"/>
          <w:sz w:val="24"/>
        </w:rPr>
      </w:pPr>
      <w:r>
        <w:rPr>
          <w:rFonts w:ascii="宋体" w:hAnsi="宋体" w:cs="Arial" w:hint="eastAsia"/>
          <w:sz w:val="24"/>
        </w:rPr>
        <w:t>数据地图以数据搜索为基础，提供表的数据目录和数据分布，帮助数据表的使用者和管理者更好的管理数据。</w:t>
      </w:r>
    </w:p>
    <w:p w:rsidR="001E5D28" w:rsidRDefault="001E5D28" w:rsidP="001E5D28">
      <w:pPr>
        <w:widowControl/>
        <w:numPr>
          <w:ilvl w:val="0"/>
          <w:numId w:val="353"/>
        </w:numPr>
        <w:spacing w:before="120"/>
        <w:rPr>
          <w:rFonts w:ascii="宋体" w:hAnsi="宋体" w:cs="Arial"/>
          <w:b/>
          <w:sz w:val="24"/>
        </w:rPr>
      </w:pPr>
      <w:r>
        <w:rPr>
          <w:rFonts w:ascii="宋体" w:hAnsi="宋体" w:cs="Arial" w:hint="eastAsia"/>
          <w:b/>
          <w:sz w:val="24"/>
        </w:rPr>
        <w:t>数据搜索</w:t>
      </w:r>
    </w:p>
    <w:p w:rsidR="001E5D28" w:rsidRDefault="001E5D28" w:rsidP="001E5D28">
      <w:pPr>
        <w:ind w:firstLineChars="200" w:firstLine="482"/>
        <w:rPr>
          <w:rFonts w:ascii="宋体" w:hAnsi="宋体" w:cs="Arial"/>
          <w:sz w:val="24"/>
        </w:rPr>
      </w:pPr>
      <w:r>
        <w:rPr>
          <w:rFonts w:ascii="宋体" w:hAnsi="宋体" w:cs="Arial" w:hint="eastAsia"/>
          <w:sz w:val="24"/>
        </w:rPr>
        <w:t>在页面上选择搜索内容所属的元数据空间，输入关键字即可进行简单搜索。</w:t>
      </w:r>
    </w:p>
    <w:p w:rsidR="001E5D28" w:rsidRDefault="001E5D28" w:rsidP="001E5D28">
      <w:pPr>
        <w:widowControl/>
        <w:numPr>
          <w:ilvl w:val="0"/>
          <w:numId w:val="353"/>
        </w:numPr>
        <w:spacing w:before="120"/>
        <w:rPr>
          <w:rFonts w:ascii="宋体" w:hAnsi="宋体" w:cs="Arial"/>
          <w:b/>
          <w:sz w:val="24"/>
        </w:rPr>
      </w:pPr>
      <w:r>
        <w:rPr>
          <w:rFonts w:ascii="宋体" w:hAnsi="宋体" w:cs="Arial" w:hint="eastAsia"/>
          <w:b/>
          <w:sz w:val="24"/>
        </w:rPr>
        <w:t>数据目录</w:t>
      </w:r>
    </w:p>
    <w:p w:rsidR="001E5D28" w:rsidRDefault="001E5D28" w:rsidP="001E5D28">
      <w:pPr>
        <w:ind w:firstLineChars="200" w:firstLine="482"/>
        <w:rPr>
          <w:rFonts w:ascii="宋体" w:hAnsi="宋体" w:cs="Arial"/>
          <w:sz w:val="24"/>
        </w:rPr>
      </w:pPr>
      <w:r>
        <w:rPr>
          <w:rFonts w:ascii="宋体" w:hAnsi="宋体" w:cs="Arial" w:hint="eastAsia"/>
          <w:sz w:val="24"/>
        </w:rPr>
        <w:t>通过“数据目录”功能查看数据库表信息和业务数据信息。</w:t>
      </w:r>
    </w:p>
    <w:p w:rsidR="001E5D28" w:rsidRDefault="001E5D28" w:rsidP="001E5D28">
      <w:pPr>
        <w:widowControl/>
        <w:numPr>
          <w:ilvl w:val="0"/>
          <w:numId w:val="353"/>
        </w:numPr>
        <w:spacing w:before="120"/>
        <w:rPr>
          <w:rFonts w:ascii="宋体" w:hAnsi="宋体" w:cs="Arial"/>
          <w:b/>
          <w:sz w:val="24"/>
        </w:rPr>
      </w:pPr>
      <w:r>
        <w:rPr>
          <w:rFonts w:ascii="宋体" w:hAnsi="宋体" w:cs="Arial" w:hint="eastAsia"/>
          <w:b/>
          <w:sz w:val="24"/>
        </w:rPr>
        <w:t>数据分布</w:t>
      </w:r>
    </w:p>
    <w:p w:rsidR="001E5D28" w:rsidRDefault="001E5D28" w:rsidP="001E5D28">
      <w:pPr>
        <w:ind w:firstLineChars="200" w:firstLine="482"/>
        <w:rPr>
          <w:rFonts w:ascii="宋体" w:hAnsi="宋体" w:cs="Arial"/>
          <w:sz w:val="24"/>
        </w:rPr>
      </w:pPr>
      <w:r>
        <w:rPr>
          <w:rFonts w:ascii="宋体" w:hAnsi="宋体" w:cs="Arial" w:hint="eastAsia"/>
          <w:sz w:val="24"/>
        </w:rPr>
        <w:t>登录大数据管理平台，点击数据管理，进入数据地图，默认展示数据分布。</w:t>
      </w:r>
    </w:p>
    <w:p w:rsidR="001E5D28" w:rsidRDefault="001E5D28" w:rsidP="001E5D28">
      <w:pPr>
        <w:pStyle w:val="5"/>
        <w:numPr>
          <w:ilvl w:val="4"/>
          <w:numId w:val="0"/>
        </w:numPr>
        <w:ind w:left="991" w:hanging="991"/>
      </w:pPr>
      <w:r>
        <w:t>1.4.3.1.4.</w:t>
      </w:r>
      <w:r>
        <w:rPr>
          <w:rFonts w:hint="eastAsia"/>
        </w:rPr>
        <w:t>数据权限</w:t>
      </w:r>
    </w:p>
    <w:p w:rsidR="001E5D28" w:rsidRDefault="001E5D28" w:rsidP="001E5D28">
      <w:pPr>
        <w:ind w:firstLineChars="200" w:firstLine="482"/>
        <w:rPr>
          <w:rFonts w:ascii="宋体" w:hAnsi="宋体" w:cs="Arial"/>
          <w:sz w:val="24"/>
        </w:rPr>
      </w:pPr>
      <w:r>
        <w:rPr>
          <w:rFonts w:ascii="宋体" w:hAnsi="宋体" w:cs="Arial" w:hint="eastAsia"/>
          <w:sz w:val="24"/>
        </w:rPr>
        <w:t>数据权限管理主要包括两方面：</w:t>
      </w:r>
    </w:p>
    <w:p w:rsidR="001E5D28" w:rsidRDefault="001E5D28" w:rsidP="001E5D28">
      <w:pPr>
        <w:ind w:firstLineChars="200" w:firstLine="482"/>
        <w:rPr>
          <w:rFonts w:ascii="宋体" w:hAnsi="宋体" w:cs="Arial"/>
          <w:sz w:val="24"/>
        </w:rPr>
      </w:pPr>
      <w:r>
        <w:rPr>
          <w:rFonts w:ascii="宋体" w:hAnsi="宋体" w:cs="Arial" w:hint="eastAsia"/>
          <w:sz w:val="24"/>
        </w:rPr>
        <w:t>租户或者数据管理员直接给用户添加表级别的白名单；</w:t>
      </w:r>
    </w:p>
    <w:p w:rsidR="001E5D28" w:rsidRDefault="001E5D28" w:rsidP="001E5D28">
      <w:pPr>
        <w:ind w:firstLineChars="200" w:firstLine="482"/>
        <w:rPr>
          <w:rFonts w:ascii="宋体" w:hAnsi="宋体" w:cs="Arial"/>
          <w:sz w:val="24"/>
        </w:rPr>
      </w:pPr>
      <w:r>
        <w:rPr>
          <w:rFonts w:ascii="宋体" w:hAnsi="宋体" w:cs="Arial" w:hint="eastAsia"/>
          <w:sz w:val="24"/>
        </w:rPr>
        <w:t>其他角色的人员申请个人的权限，数据管理员审批通过、驳回或者通过后回收权限。</w:t>
      </w:r>
    </w:p>
    <w:p w:rsidR="001E5D28" w:rsidRDefault="001E5D28" w:rsidP="001E5D28">
      <w:pPr>
        <w:widowControl/>
        <w:numPr>
          <w:ilvl w:val="0"/>
          <w:numId w:val="354"/>
        </w:numPr>
        <w:spacing w:before="120"/>
        <w:rPr>
          <w:rFonts w:ascii="宋体" w:hAnsi="宋体" w:cs="Arial"/>
          <w:b/>
          <w:sz w:val="24"/>
        </w:rPr>
      </w:pPr>
      <w:r>
        <w:rPr>
          <w:rFonts w:ascii="宋体" w:hAnsi="宋体" w:cs="Arial" w:hint="eastAsia"/>
          <w:b/>
          <w:sz w:val="24"/>
        </w:rPr>
        <w:t>申请记录</w:t>
      </w:r>
    </w:p>
    <w:p w:rsidR="001E5D28" w:rsidRDefault="001E5D28" w:rsidP="001E5D28">
      <w:pPr>
        <w:ind w:firstLineChars="200" w:firstLine="482"/>
        <w:rPr>
          <w:rFonts w:ascii="宋体" w:hAnsi="宋体" w:cs="Arial"/>
          <w:sz w:val="24"/>
        </w:rPr>
      </w:pPr>
      <w:r>
        <w:rPr>
          <w:rFonts w:ascii="宋体" w:hAnsi="宋体" w:cs="Arial" w:hint="eastAsia"/>
          <w:sz w:val="24"/>
        </w:rPr>
        <w:t>用户申请数据表据操作数据权限，生成的申请记录。</w:t>
      </w:r>
    </w:p>
    <w:p w:rsidR="001E5D28" w:rsidRDefault="001E5D28" w:rsidP="001E5D28">
      <w:pPr>
        <w:widowControl/>
        <w:numPr>
          <w:ilvl w:val="0"/>
          <w:numId w:val="354"/>
        </w:numPr>
        <w:spacing w:before="120"/>
        <w:rPr>
          <w:rFonts w:ascii="宋体" w:hAnsi="宋体" w:cs="Arial"/>
          <w:b/>
          <w:sz w:val="24"/>
        </w:rPr>
      </w:pPr>
      <w:r>
        <w:rPr>
          <w:rFonts w:ascii="宋体" w:hAnsi="宋体" w:cs="Arial" w:hint="eastAsia"/>
          <w:b/>
          <w:sz w:val="24"/>
        </w:rPr>
        <w:t>审批管理</w:t>
      </w:r>
    </w:p>
    <w:p w:rsidR="001E5D28" w:rsidRDefault="001E5D28" w:rsidP="001E5D28">
      <w:pPr>
        <w:ind w:firstLineChars="200" w:firstLine="482"/>
        <w:rPr>
          <w:rFonts w:ascii="宋体" w:hAnsi="宋体" w:cs="Arial"/>
          <w:sz w:val="24"/>
        </w:rPr>
      </w:pPr>
      <w:r>
        <w:rPr>
          <w:rFonts w:ascii="宋体" w:hAnsi="宋体" w:cs="Arial" w:hint="eastAsia"/>
          <w:sz w:val="24"/>
        </w:rPr>
        <w:t>其他角色的人员申请个人的权限，数据管理员审批通过、驳回或者通过后回收权限。</w:t>
      </w:r>
    </w:p>
    <w:p w:rsidR="001E5D28" w:rsidRDefault="001E5D28" w:rsidP="001E5D28">
      <w:pPr>
        <w:widowControl/>
        <w:numPr>
          <w:ilvl w:val="0"/>
          <w:numId w:val="354"/>
        </w:numPr>
        <w:spacing w:before="120"/>
        <w:rPr>
          <w:rFonts w:ascii="宋体" w:hAnsi="宋体" w:cs="Arial"/>
          <w:b/>
          <w:sz w:val="24"/>
        </w:rPr>
      </w:pPr>
      <w:r>
        <w:rPr>
          <w:rFonts w:ascii="宋体" w:hAnsi="宋体" w:cs="Arial" w:hint="eastAsia"/>
          <w:b/>
          <w:sz w:val="24"/>
        </w:rPr>
        <w:t>数据授权</w:t>
      </w:r>
    </w:p>
    <w:p w:rsidR="001E5D28" w:rsidRDefault="001E5D28" w:rsidP="001E5D28">
      <w:pPr>
        <w:ind w:firstLineChars="200" w:firstLine="482"/>
        <w:rPr>
          <w:rFonts w:ascii="宋体" w:hAnsi="宋体" w:cs="Arial"/>
          <w:sz w:val="24"/>
        </w:rPr>
      </w:pPr>
      <w:r>
        <w:rPr>
          <w:rFonts w:ascii="宋体" w:hAnsi="宋体" w:cs="Arial" w:hint="eastAsia"/>
          <w:sz w:val="24"/>
        </w:rPr>
        <w:t>租户管理员（系统管理员）或者数据管理员角色直接给用户添加表级别的白名单。</w:t>
      </w:r>
    </w:p>
    <w:p w:rsidR="001E5D28" w:rsidRDefault="001E5D28" w:rsidP="001E5D28">
      <w:pPr>
        <w:pStyle w:val="5"/>
        <w:numPr>
          <w:ilvl w:val="4"/>
          <w:numId w:val="0"/>
        </w:numPr>
        <w:ind w:left="991" w:hanging="991"/>
      </w:pPr>
      <w:r>
        <w:t>1.4.3.1.5.</w:t>
      </w:r>
      <w:r>
        <w:rPr>
          <w:rFonts w:hint="eastAsia"/>
        </w:rPr>
        <w:t>数据计算</w:t>
      </w:r>
    </w:p>
    <w:p w:rsidR="001E5D28" w:rsidRDefault="001E5D28" w:rsidP="001E5D28">
      <w:pPr>
        <w:widowControl/>
        <w:numPr>
          <w:ilvl w:val="0"/>
          <w:numId w:val="355"/>
        </w:numPr>
        <w:spacing w:before="120"/>
        <w:rPr>
          <w:rFonts w:ascii="宋体" w:hAnsi="宋体" w:cs="Arial"/>
          <w:b/>
          <w:sz w:val="24"/>
        </w:rPr>
      </w:pPr>
      <w:r>
        <w:rPr>
          <w:rFonts w:ascii="宋体" w:hAnsi="宋体" w:cs="Arial" w:hint="eastAsia"/>
          <w:b/>
          <w:sz w:val="24"/>
        </w:rPr>
        <w:t>离线计算</w:t>
      </w:r>
    </w:p>
    <w:p w:rsidR="001E5D28" w:rsidRDefault="001E5D28" w:rsidP="001E5D28">
      <w:pPr>
        <w:ind w:firstLineChars="200" w:firstLine="482"/>
        <w:rPr>
          <w:rFonts w:ascii="宋体" w:hAnsi="宋体" w:cs="Arial"/>
          <w:sz w:val="24"/>
        </w:rPr>
      </w:pPr>
      <w:r>
        <w:rPr>
          <w:rFonts w:ascii="宋体" w:hAnsi="宋体" w:cs="Arial" w:hint="eastAsia"/>
          <w:sz w:val="24"/>
        </w:rPr>
        <w:t>通过离线计算服务，可进行离线计算的任务调度管理，高效完成大数据离线计算的核心业务开发。</w:t>
      </w:r>
    </w:p>
    <w:p w:rsidR="001E5D28" w:rsidRDefault="001E5D28" w:rsidP="001E5D28">
      <w:pPr>
        <w:widowControl/>
        <w:numPr>
          <w:ilvl w:val="0"/>
          <w:numId w:val="355"/>
        </w:numPr>
        <w:spacing w:before="120"/>
        <w:rPr>
          <w:rFonts w:ascii="宋体" w:hAnsi="宋体" w:cs="Arial"/>
          <w:b/>
          <w:sz w:val="24"/>
        </w:rPr>
      </w:pPr>
      <w:r>
        <w:rPr>
          <w:rFonts w:ascii="宋体" w:hAnsi="宋体" w:cs="Arial" w:hint="eastAsia"/>
          <w:b/>
          <w:sz w:val="24"/>
        </w:rPr>
        <w:t>流式计算</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流计算服务提供面向流式/实时数据进行实时快速计算的解决方案，支持流/实时计算快速入门、快速开发、聚焦业务。</w:t>
      </w:r>
    </w:p>
    <w:p w:rsidR="001E5D28" w:rsidRDefault="001E5D28" w:rsidP="001E5D28">
      <w:pPr>
        <w:pStyle w:val="5"/>
        <w:numPr>
          <w:ilvl w:val="4"/>
          <w:numId w:val="0"/>
        </w:numPr>
        <w:ind w:left="991" w:hanging="991"/>
      </w:pPr>
      <w:r>
        <w:t>1.4.3.1.6.</w:t>
      </w:r>
      <w:r>
        <w:rPr>
          <w:rFonts w:hint="eastAsia"/>
        </w:rPr>
        <w:t>数据服务</w:t>
      </w:r>
    </w:p>
    <w:p w:rsidR="001E5D28" w:rsidRDefault="001E5D28" w:rsidP="001E5D28">
      <w:pPr>
        <w:widowControl/>
        <w:numPr>
          <w:ilvl w:val="0"/>
          <w:numId w:val="356"/>
        </w:numPr>
        <w:spacing w:before="120"/>
        <w:rPr>
          <w:rFonts w:ascii="宋体" w:hAnsi="宋体" w:cs="Arial"/>
          <w:b/>
          <w:sz w:val="24"/>
        </w:rPr>
      </w:pPr>
      <w:r>
        <w:rPr>
          <w:rFonts w:ascii="宋体" w:hAnsi="宋体" w:cs="Arial" w:hint="eastAsia"/>
          <w:b/>
          <w:sz w:val="24"/>
        </w:rPr>
        <w:t>查询服务</w:t>
      </w:r>
    </w:p>
    <w:p w:rsidR="001E5D28" w:rsidRDefault="001E5D28" w:rsidP="001E5D28">
      <w:pPr>
        <w:ind w:firstLineChars="200" w:firstLine="482"/>
        <w:rPr>
          <w:rFonts w:ascii="宋体" w:hAnsi="宋体" w:cs="Arial"/>
          <w:sz w:val="24"/>
        </w:rPr>
      </w:pPr>
      <w:r>
        <w:rPr>
          <w:rFonts w:ascii="宋体" w:hAnsi="宋体" w:cs="Arial" w:hint="eastAsia"/>
          <w:sz w:val="24"/>
        </w:rPr>
        <w:t>支持通过可视化的方式快速预览数据情况，支持对多种数据源的单实例查询和跨库关联查询，并实时查询反馈结果。</w:t>
      </w:r>
    </w:p>
    <w:p w:rsidR="001E5D28" w:rsidRDefault="001E5D28" w:rsidP="001E5D28">
      <w:pPr>
        <w:widowControl/>
        <w:numPr>
          <w:ilvl w:val="0"/>
          <w:numId w:val="356"/>
        </w:numPr>
        <w:spacing w:before="120"/>
        <w:rPr>
          <w:rFonts w:ascii="宋体" w:hAnsi="宋体" w:cs="Arial"/>
          <w:b/>
          <w:sz w:val="24"/>
        </w:rPr>
      </w:pPr>
      <w:r>
        <w:rPr>
          <w:rFonts w:ascii="宋体" w:hAnsi="宋体" w:cs="Arial" w:hint="eastAsia"/>
          <w:b/>
          <w:sz w:val="24"/>
        </w:rPr>
        <w:t>调用统计</w:t>
      </w:r>
    </w:p>
    <w:p w:rsidR="001E5D28" w:rsidRDefault="001E5D28" w:rsidP="001E5D28">
      <w:pPr>
        <w:ind w:firstLineChars="200" w:firstLine="482"/>
        <w:rPr>
          <w:rFonts w:ascii="宋体" w:hAnsi="宋体" w:cs="Arial"/>
          <w:sz w:val="24"/>
        </w:rPr>
      </w:pPr>
      <w:r>
        <w:rPr>
          <w:rFonts w:ascii="宋体" w:hAnsi="宋体" w:cs="Arial" w:hint="eastAsia"/>
          <w:sz w:val="24"/>
        </w:rPr>
        <w:t>可在交互查询调用统计页面中，查看交互查询的调用详情，如查询次数、成功率、失败率、平均耗时等。</w:t>
      </w:r>
    </w:p>
    <w:p w:rsidR="001E5D28" w:rsidRDefault="001E5D28" w:rsidP="001E5D28">
      <w:pPr>
        <w:widowControl/>
        <w:numPr>
          <w:ilvl w:val="0"/>
          <w:numId w:val="356"/>
        </w:numPr>
        <w:spacing w:before="120"/>
        <w:rPr>
          <w:rFonts w:ascii="宋体" w:hAnsi="宋体" w:cs="Arial"/>
          <w:b/>
          <w:sz w:val="24"/>
        </w:rPr>
      </w:pPr>
      <w:r>
        <w:rPr>
          <w:rFonts w:ascii="宋体" w:hAnsi="宋体" w:cs="Arial" w:hint="eastAsia"/>
          <w:b/>
          <w:sz w:val="24"/>
        </w:rPr>
        <w:t>调用明细</w:t>
      </w:r>
    </w:p>
    <w:p w:rsidR="001E5D28" w:rsidRDefault="001E5D28" w:rsidP="001E5D28">
      <w:pPr>
        <w:ind w:firstLineChars="200" w:firstLine="482"/>
        <w:rPr>
          <w:rFonts w:ascii="宋体" w:hAnsi="宋体" w:cs="Arial"/>
          <w:sz w:val="24"/>
        </w:rPr>
      </w:pPr>
      <w:r>
        <w:rPr>
          <w:rFonts w:ascii="宋体" w:hAnsi="宋体" w:cs="Arial" w:hint="eastAsia"/>
          <w:sz w:val="24"/>
        </w:rPr>
        <w:t>可查看查询服务调用的明细，包括：状态、耗时、返回条数等。</w:t>
      </w:r>
    </w:p>
    <w:p w:rsidR="001E5D28" w:rsidRDefault="001E5D28" w:rsidP="001E5D28">
      <w:pPr>
        <w:pStyle w:val="5"/>
        <w:numPr>
          <w:ilvl w:val="4"/>
          <w:numId w:val="0"/>
        </w:numPr>
        <w:ind w:left="991" w:hanging="991"/>
      </w:pPr>
      <w:r>
        <w:t>1.4.3.1.7.</w:t>
      </w:r>
      <w:r>
        <w:rPr>
          <w:rFonts w:hint="eastAsia"/>
        </w:rPr>
        <w:t>运维管理</w:t>
      </w:r>
    </w:p>
    <w:p w:rsidR="001E5D28" w:rsidRDefault="001E5D28" w:rsidP="001E5D28">
      <w:pPr>
        <w:widowControl/>
        <w:numPr>
          <w:ilvl w:val="0"/>
          <w:numId w:val="357"/>
        </w:numPr>
        <w:spacing w:before="120"/>
        <w:rPr>
          <w:rFonts w:ascii="宋体" w:hAnsi="宋体" w:cs="Arial"/>
          <w:b/>
          <w:sz w:val="24"/>
        </w:rPr>
      </w:pPr>
      <w:r>
        <w:rPr>
          <w:rFonts w:ascii="宋体" w:hAnsi="宋体" w:cs="Arial" w:hint="eastAsia"/>
          <w:b/>
          <w:sz w:val="24"/>
        </w:rPr>
        <w:t>运维大屏</w:t>
      </w:r>
    </w:p>
    <w:p w:rsidR="001E5D28" w:rsidRDefault="001E5D28" w:rsidP="001E5D28">
      <w:pPr>
        <w:ind w:firstLineChars="200" w:firstLine="482"/>
        <w:rPr>
          <w:rFonts w:ascii="宋体" w:hAnsi="宋体" w:cs="Arial"/>
          <w:sz w:val="24"/>
        </w:rPr>
      </w:pPr>
      <w:r>
        <w:rPr>
          <w:rFonts w:ascii="宋体" w:hAnsi="宋体" w:cs="Arial" w:hint="eastAsia"/>
          <w:sz w:val="24"/>
        </w:rPr>
        <w:t>展示作业总览情况，包括作业总数、已上线作业数、未上线作业数、作业状态、每日作业运行图等。默认展示当天的作业数据情况。</w:t>
      </w:r>
    </w:p>
    <w:p w:rsidR="001E5D28" w:rsidRDefault="001E5D28" w:rsidP="001E5D28">
      <w:pPr>
        <w:widowControl/>
        <w:numPr>
          <w:ilvl w:val="0"/>
          <w:numId w:val="357"/>
        </w:numPr>
        <w:spacing w:before="120"/>
        <w:rPr>
          <w:rFonts w:ascii="宋体" w:hAnsi="宋体" w:cs="Arial"/>
          <w:b/>
          <w:sz w:val="24"/>
        </w:rPr>
      </w:pPr>
      <w:r>
        <w:rPr>
          <w:rFonts w:ascii="宋体" w:hAnsi="宋体" w:cs="Arial" w:hint="eastAsia"/>
          <w:b/>
          <w:sz w:val="24"/>
        </w:rPr>
        <w:t>上线管理</w:t>
      </w:r>
    </w:p>
    <w:p w:rsidR="001E5D28" w:rsidRDefault="001E5D28" w:rsidP="001E5D28">
      <w:pPr>
        <w:ind w:firstLineChars="200" w:firstLine="482"/>
        <w:rPr>
          <w:rFonts w:ascii="宋体" w:hAnsi="宋体" w:cs="Arial"/>
          <w:sz w:val="24"/>
        </w:rPr>
      </w:pPr>
      <w:r>
        <w:rPr>
          <w:rFonts w:ascii="宋体" w:hAnsi="宋体" w:cs="Arial" w:hint="eastAsia"/>
          <w:sz w:val="24"/>
        </w:rPr>
        <w:t>在上线管理页面可以查看作业信息，并可以进行作业的测试、立即执行、预定义暂停、发布、删除、查看实例等操作。</w:t>
      </w:r>
    </w:p>
    <w:p w:rsidR="001E5D28" w:rsidRDefault="001E5D28" w:rsidP="001E5D28">
      <w:pPr>
        <w:widowControl/>
        <w:numPr>
          <w:ilvl w:val="0"/>
          <w:numId w:val="357"/>
        </w:numPr>
        <w:spacing w:before="120"/>
        <w:rPr>
          <w:rFonts w:ascii="宋体" w:hAnsi="宋体" w:cs="Arial"/>
          <w:b/>
          <w:sz w:val="24"/>
        </w:rPr>
      </w:pPr>
      <w:r>
        <w:rPr>
          <w:rFonts w:ascii="宋体" w:hAnsi="宋体" w:cs="Arial" w:hint="eastAsia"/>
          <w:b/>
          <w:sz w:val="24"/>
        </w:rPr>
        <w:t>统一监控</w:t>
      </w:r>
    </w:p>
    <w:p w:rsidR="001E5D28" w:rsidRDefault="001E5D28" w:rsidP="001E5D28">
      <w:pPr>
        <w:ind w:firstLineChars="200" w:firstLine="482"/>
        <w:rPr>
          <w:rFonts w:ascii="宋体" w:hAnsi="宋体" w:cs="Arial"/>
          <w:sz w:val="24"/>
        </w:rPr>
      </w:pPr>
      <w:r>
        <w:rPr>
          <w:rFonts w:ascii="宋体" w:hAnsi="宋体" w:cs="Arial" w:hint="eastAsia"/>
          <w:sz w:val="24"/>
        </w:rPr>
        <w:t>数据统一监控展示，包括业务信息数据接收条数、发送条数、异常数据条数、接收条数QPS（每秒查询率）、发送条数QPS等。业务信息的发送和接受数据情况，业务信息中发送数据就是把数据发送给第三方，接收数据就是采集数据。</w:t>
      </w:r>
    </w:p>
    <w:p w:rsidR="001E5D28" w:rsidRDefault="001E5D28" w:rsidP="001E5D28">
      <w:pPr>
        <w:widowControl/>
        <w:numPr>
          <w:ilvl w:val="0"/>
          <w:numId w:val="357"/>
        </w:numPr>
        <w:spacing w:before="120"/>
        <w:rPr>
          <w:rFonts w:ascii="宋体" w:hAnsi="宋体" w:cs="Arial"/>
          <w:b/>
          <w:sz w:val="24"/>
        </w:rPr>
      </w:pPr>
      <w:r>
        <w:rPr>
          <w:rFonts w:ascii="宋体" w:hAnsi="宋体" w:cs="Arial" w:hint="eastAsia"/>
          <w:b/>
          <w:sz w:val="24"/>
        </w:rPr>
        <w:t>资源监控</w:t>
      </w:r>
    </w:p>
    <w:p w:rsidR="001E5D28" w:rsidRDefault="001E5D28" w:rsidP="001E5D28">
      <w:pPr>
        <w:ind w:firstLineChars="200" w:firstLine="482"/>
        <w:rPr>
          <w:rFonts w:ascii="宋体" w:hAnsi="宋体" w:cs="Arial"/>
          <w:sz w:val="24"/>
        </w:rPr>
      </w:pPr>
      <w:r>
        <w:rPr>
          <w:rFonts w:ascii="宋体" w:hAnsi="宋体" w:cs="Arial" w:hint="eastAsia"/>
          <w:sz w:val="24"/>
        </w:rPr>
        <w:t>服务器资源监控情况展示，包括内存、处理器、磁盘I/O等。</w:t>
      </w:r>
    </w:p>
    <w:p w:rsidR="001E5D28" w:rsidRDefault="001E5D28" w:rsidP="001E5D28">
      <w:pPr>
        <w:pStyle w:val="5"/>
        <w:numPr>
          <w:ilvl w:val="4"/>
          <w:numId w:val="0"/>
        </w:numPr>
        <w:ind w:left="991" w:hanging="991"/>
      </w:pPr>
      <w:r>
        <w:t>1.4.3.1.8.</w:t>
      </w:r>
      <w:r>
        <w:rPr>
          <w:rFonts w:hint="eastAsia"/>
        </w:rPr>
        <w:t>实例管理</w:t>
      </w:r>
    </w:p>
    <w:p w:rsidR="001E5D28" w:rsidRDefault="001E5D28" w:rsidP="001E5D28">
      <w:pPr>
        <w:widowControl/>
        <w:numPr>
          <w:ilvl w:val="0"/>
          <w:numId w:val="358"/>
        </w:numPr>
        <w:spacing w:before="120"/>
        <w:rPr>
          <w:rFonts w:ascii="宋体" w:hAnsi="宋体" w:cs="Arial"/>
          <w:b/>
          <w:sz w:val="24"/>
        </w:rPr>
      </w:pPr>
      <w:r>
        <w:rPr>
          <w:rFonts w:ascii="宋体" w:hAnsi="宋体" w:cs="Arial" w:hint="eastAsia"/>
          <w:b/>
          <w:sz w:val="24"/>
        </w:rPr>
        <w:t>离线实例管理</w:t>
      </w:r>
    </w:p>
    <w:p w:rsidR="001E5D28" w:rsidRDefault="001E5D28" w:rsidP="001E5D28">
      <w:pPr>
        <w:ind w:firstLineChars="200" w:firstLine="482"/>
        <w:rPr>
          <w:rFonts w:ascii="宋体" w:hAnsi="宋体" w:cs="Arial"/>
          <w:sz w:val="24"/>
        </w:rPr>
      </w:pPr>
      <w:r>
        <w:rPr>
          <w:rFonts w:ascii="宋体" w:hAnsi="宋体" w:cs="Arial" w:hint="eastAsia"/>
          <w:sz w:val="24"/>
        </w:rPr>
        <w:t>用户可以在此页面查看离线作业实例运行情况，并对离线作业实例进行相关操作。除“查看日志”操作外，其他操作均需先通过复选框选中待操作作业对象后才能进行操作。</w:t>
      </w:r>
    </w:p>
    <w:p w:rsidR="001E5D28" w:rsidRDefault="001E5D28" w:rsidP="001E5D28">
      <w:pPr>
        <w:widowControl/>
        <w:numPr>
          <w:ilvl w:val="0"/>
          <w:numId w:val="358"/>
        </w:numPr>
        <w:spacing w:before="120"/>
        <w:rPr>
          <w:rFonts w:ascii="宋体" w:hAnsi="宋体" w:cs="Arial"/>
          <w:b/>
          <w:sz w:val="24"/>
        </w:rPr>
      </w:pPr>
      <w:r>
        <w:rPr>
          <w:rFonts w:ascii="宋体" w:hAnsi="宋体" w:cs="Arial" w:hint="eastAsia"/>
          <w:b/>
          <w:sz w:val="24"/>
        </w:rPr>
        <w:lastRenderedPageBreak/>
        <w:t>流式实例管理</w:t>
      </w:r>
    </w:p>
    <w:p w:rsidR="001E5D28" w:rsidRDefault="001E5D28" w:rsidP="001E5D28">
      <w:pPr>
        <w:ind w:firstLineChars="200" w:firstLine="482"/>
        <w:rPr>
          <w:rFonts w:ascii="宋体" w:hAnsi="宋体" w:cs="Arial"/>
          <w:sz w:val="24"/>
        </w:rPr>
      </w:pPr>
      <w:r>
        <w:rPr>
          <w:rFonts w:ascii="宋体" w:hAnsi="宋体" w:cs="Arial" w:hint="eastAsia"/>
          <w:sz w:val="24"/>
        </w:rPr>
        <w:t>用户可以在此页面查看流式作业实例运行情况，并对流式作业实例进行相关操作。除“查看日志”操作外，其他操作均需先通过复选框选中待操作作业对象后才能进行操作。</w:t>
      </w:r>
    </w:p>
    <w:p w:rsidR="001E5D28" w:rsidRDefault="001E5D28" w:rsidP="001E5D28">
      <w:pPr>
        <w:pStyle w:val="5"/>
        <w:numPr>
          <w:ilvl w:val="4"/>
          <w:numId w:val="0"/>
        </w:numPr>
        <w:ind w:left="991" w:hanging="991"/>
      </w:pPr>
      <w:r>
        <w:t>1.4.3.1.9.</w:t>
      </w:r>
      <w:r>
        <w:rPr>
          <w:rFonts w:hint="eastAsia"/>
        </w:rPr>
        <w:t>告警管理</w:t>
      </w:r>
    </w:p>
    <w:p w:rsidR="001E5D28" w:rsidRDefault="001E5D28" w:rsidP="001E5D28">
      <w:pPr>
        <w:widowControl/>
        <w:numPr>
          <w:ilvl w:val="0"/>
          <w:numId w:val="359"/>
        </w:numPr>
        <w:spacing w:before="120"/>
        <w:rPr>
          <w:rFonts w:ascii="宋体" w:hAnsi="宋体" w:cs="Arial"/>
          <w:b/>
          <w:sz w:val="24"/>
        </w:rPr>
      </w:pPr>
      <w:r>
        <w:rPr>
          <w:rFonts w:ascii="宋体" w:hAnsi="宋体" w:cs="Arial" w:hint="eastAsia"/>
          <w:b/>
          <w:sz w:val="24"/>
        </w:rPr>
        <w:t>告警配置</w:t>
      </w:r>
    </w:p>
    <w:p w:rsidR="001E5D28" w:rsidRDefault="001E5D28" w:rsidP="001E5D28">
      <w:pPr>
        <w:ind w:firstLineChars="200" w:firstLine="482"/>
        <w:rPr>
          <w:rFonts w:ascii="宋体" w:hAnsi="宋体" w:cs="Arial"/>
          <w:sz w:val="24"/>
        </w:rPr>
      </w:pPr>
      <w:r>
        <w:rPr>
          <w:rFonts w:ascii="宋体" w:hAnsi="宋体" w:cs="Arial" w:hint="eastAsia"/>
          <w:sz w:val="24"/>
        </w:rPr>
        <w:t>进行告警规则、告警级别和告警名称等基础告警信息配置。</w:t>
      </w:r>
    </w:p>
    <w:p w:rsidR="001E5D28" w:rsidRDefault="001E5D28" w:rsidP="001E5D28">
      <w:pPr>
        <w:widowControl/>
        <w:numPr>
          <w:ilvl w:val="0"/>
          <w:numId w:val="359"/>
        </w:numPr>
        <w:spacing w:before="120"/>
        <w:rPr>
          <w:rFonts w:ascii="宋体" w:hAnsi="宋体" w:cs="Arial"/>
          <w:b/>
          <w:sz w:val="24"/>
        </w:rPr>
      </w:pPr>
      <w:r>
        <w:rPr>
          <w:rFonts w:ascii="宋体" w:hAnsi="宋体" w:cs="Arial" w:hint="eastAsia"/>
          <w:b/>
          <w:sz w:val="24"/>
        </w:rPr>
        <w:t>告警历史</w:t>
      </w:r>
    </w:p>
    <w:p w:rsidR="001E5D28" w:rsidRDefault="001E5D28" w:rsidP="001E5D28">
      <w:pPr>
        <w:ind w:firstLineChars="200" w:firstLine="482"/>
        <w:rPr>
          <w:rFonts w:ascii="宋体" w:hAnsi="宋体" w:cs="Arial"/>
          <w:sz w:val="24"/>
        </w:rPr>
      </w:pPr>
      <w:r>
        <w:rPr>
          <w:rFonts w:ascii="宋体" w:hAnsi="宋体" w:cs="Arial" w:hint="eastAsia"/>
          <w:sz w:val="24"/>
        </w:rPr>
        <w:t>展示历史告警记录，作业延迟执行等。</w:t>
      </w:r>
    </w:p>
    <w:p w:rsidR="001E5D28" w:rsidRDefault="001E5D28" w:rsidP="001E5D28">
      <w:pPr>
        <w:pStyle w:val="5"/>
        <w:numPr>
          <w:ilvl w:val="4"/>
          <w:numId w:val="0"/>
        </w:numPr>
        <w:ind w:left="991" w:hanging="991"/>
      </w:pPr>
      <w:r>
        <w:t>1.4.3.1.10.</w:t>
      </w:r>
      <w:r>
        <w:rPr>
          <w:rFonts w:hint="eastAsia"/>
        </w:rPr>
        <w:t>审计管理</w:t>
      </w:r>
    </w:p>
    <w:p w:rsidR="001E5D28" w:rsidRDefault="001E5D28" w:rsidP="001E5D28">
      <w:pPr>
        <w:widowControl/>
        <w:numPr>
          <w:ilvl w:val="0"/>
          <w:numId w:val="360"/>
        </w:numPr>
        <w:spacing w:before="120"/>
        <w:rPr>
          <w:rFonts w:ascii="宋体" w:hAnsi="宋体" w:cs="Arial"/>
          <w:b/>
          <w:sz w:val="24"/>
        </w:rPr>
      </w:pPr>
      <w:r>
        <w:rPr>
          <w:rFonts w:ascii="宋体" w:hAnsi="宋体" w:cs="Arial" w:hint="eastAsia"/>
          <w:b/>
          <w:sz w:val="24"/>
        </w:rPr>
        <w:t>作业审计</w:t>
      </w:r>
    </w:p>
    <w:p w:rsidR="001E5D28" w:rsidRDefault="001E5D28" w:rsidP="001E5D28">
      <w:pPr>
        <w:ind w:firstLineChars="200" w:firstLine="482"/>
        <w:rPr>
          <w:rFonts w:ascii="宋体" w:hAnsi="宋体" w:cs="Arial"/>
          <w:sz w:val="24"/>
        </w:rPr>
      </w:pPr>
      <w:r>
        <w:rPr>
          <w:rFonts w:ascii="宋体" w:hAnsi="宋体" w:cs="Arial" w:hint="eastAsia"/>
          <w:sz w:val="24"/>
        </w:rPr>
        <w:t>展示作业操作记录日志。</w:t>
      </w:r>
    </w:p>
    <w:p w:rsidR="001E5D28" w:rsidRDefault="001E5D28" w:rsidP="001E5D28">
      <w:pPr>
        <w:widowControl/>
        <w:numPr>
          <w:ilvl w:val="0"/>
          <w:numId w:val="360"/>
        </w:numPr>
        <w:spacing w:before="120"/>
        <w:rPr>
          <w:rFonts w:ascii="宋体" w:hAnsi="宋体" w:cs="Arial"/>
          <w:b/>
          <w:sz w:val="24"/>
        </w:rPr>
      </w:pPr>
      <w:r>
        <w:rPr>
          <w:rFonts w:ascii="宋体" w:hAnsi="宋体" w:cs="Arial" w:hint="eastAsia"/>
          <w:b/>
          <w:sz w:val="24"/>
        </w:rPr>
        <w:t>权限审计</w:t>
      </w:r>
    </w:p>
    <w:p w:rsidR="001E5D28" w:rsidRDefault="001E5D28" w:rsidP="001E5D28">
      <w:pPr>
        <w:ind w:firstLineChars="200" w:firstLine="482"/>
        <w:rPr>
          <w:rFonts w:ascii="宋体" w:hAnsi="宋体" w:cs="Arial"/>
          <w:sz w:val="24"/>
        </w:rPr>
      </w:pPr>
      <w:r>
        <w:rPr>
          <w:rFonts w:ascii="宋体" w:hAnsi="宋体" w:cs="Arial" w:hint="eastAsia"/>
          <w:sz w:val="24"/>
        </w:rPr>
        <w:t>展示数据库权限申请、审批等操作记录日志。</w:t>
      </w:r>
    </w:p>
    <w:p w:rsidR="001E5D28" w:rsidRDefault="001E5D28" w:rsidP="001E5D28">
      <w:pPr>
        <w:pStyle w:val="4"/>
        <w:numPr>
          <w:ilvl w:val="3"/>
          <w:numId w:val="0"/>
        </w:numPr>
        <w:ind w:left="850" w:hanging="850"/>
        <w:rPr>
          <w:color w:val="auto"/>
        </w:rPr>
      </w:pPr>
      <w:bookmarkStart w:id="74" w:name="_Toc138582604"/>
      <w:r>
        <w:rPr>
          <w:color w:val="auto"/>
        </w:rPr>
        <w:t>1.4.3.2.</w:t>
      </w:r>
      <w:r>
        <w:rPr>
          <w:rFonts w:hint="eastAsia"/>
          <w:color w:val="auto"/>
        </w:rPr>
        <w:t>数据标准管理</w:t>
      </w:r>
      <w:bookmarkEnd w:id="74"/>
    </w:p>
    <w:p w:rsidR="001E5D28" w:rsidRDefault="001E5D28" w:rsidP="001E5D28">
      <w:pPr>
        <w:ind w:firstLineChars="200" w:firstLine="482"/>
        <w:rPr>
          <w:rFonts w:ascii="宋体" w:hAnsi="宋体" w:cs="Arial"/>
          <w:sz w:val="24"/>
        </w:rPr>
      </w:pPr>
      <w:r>
        <w:rPr>
          <w:rFonts w:ascii="宋体" w:hAnsi="宋体" w:cs="Arial" w:hint="eastAsia"/>
          <w:sz w:val="24"/>
        </w:rPr>
        <w:t>标准管理服务具有规范的标准管理更新维护流程，能实现数据标准的数据元、数据集数据元值域的配置。包括诊断标准、手术标准、分组方法、分组信息、分组规则功能。按照卫生部数据集标准，实现数据元、数据集标准的定义和管理。支持数据组的定义和引用。数据集 维护好之后，支持数据集标准的发布，可以导出、下载成文档附件，包括XML,XSD以及word文档说明。</w:t>
      </w:r>
    </w:p>
    <w:p w:rsidR="001E5D28" w:rsidRDefault="001E5D28" w:rsidP="001E5D28">
      <w:pPr>
        <w:ind w:firstLineChars="200" w:firstLine="482"/>
        <w:rPr>
          <w:rFonts w:ascii="宋体" w:hAnsi="宋体" w:cs="Arial"/>
          <w:sz w:val="24"/>
        </w:rPr>
      </w:pPr>
      <w:r>
        <w:rPr>
          <w:rFonts w:ascii="宋体" w:hAnsi="宋体" w:cs="Arial" w:hint="eastAsia"/>
          <w:sz w:val="24"/>
        </w:rPr>
        <w:t>全民健康信息与管理平台的数据层实现对主数据和元数据的管理。主数据，主要是纳入全民健康信息与管理平台的基础数据信息。如：医疗机构信息、员工信息、药品信息、耗材信息、设备信息等。元数据，主要是各主数据相关的数据标准，标准规定了数据集概述、卫生信息数据集元数据规范、元数据内容框架、卫生信息数据集核心元数据、元数据子集、引用信息与代码表。</w:t>
      </w:r>
    </w:p>
    <w:p w:rsidR="001E5D28" w:rsidRDefault="001E5D28" w:rsidP="001E5D28">
      <w:pPr>
        <w:pStyle w:val="5"/>
        <w:numPr>
          <w:ilvl w:val="4"/>
          <w:numId w:val="0"/>
        </w:numPr>
        <w:ind w:left="991" w:hanging="991"/>
      </w:pPr>
      <w:r>
        <w:t>1.4.3.2.1.</w:t>
      </w:r>
      <w:r>
        <w:rPr>
          <w:rFonts w:hint="eastAsia"/>
        </w:rPr>
        <w:t>数据集版本管理</w:t>
      </w:r>
    </w:p>
    <w:p w:rsidR="001E5D28" w:rsidRDefault="001E5D28" w:rsidP="001E5D28">
      <w:pPr>
        <w:ind w:firstLineChars="200" w:firstLine="482"/>
        <w:rPr>
          <w:rFonts w:ascii="宋体" w:hAnsi="宋体" w:cs="Arial"/>
          <w:sz w:val="24"/>
        </w:rPr>
      </w:pPr>
      <w:r>
        <w:rPr>
          <w:rFonts w:ascii="宋体" w:hAnsi="宋体" w:cs="Arial" w:hint="eastAsia"/>
          <w:sz w:val="24"/>
        </w:rPr>
        <w:t>维护不同年度的数据标准，可以按数据标准显示数据。</w:t>
      </w:r>
    </w:p>
    <w:p w:rsidR="001E5D28" w:rsidRDefault="001E5D28" w:rsidP="001E5D28">
      <w:pPr>
        <w:pStyle w:val="5"/>
        <w:numPr>
          <w:ilvl w:val="4"/>
          <w:numId w:val="0"/>
        </w:numPr>
        <w:ind w:left="991" w:hanging="991"/>
      </w:pPr>
      <w:r>
        <w:lastRenderedPageBreak/>
        <w:t>1.4.3.2.2.</w:t>
      </w:r>
      <w:r>
        <w:rPr>
          <w:rFonts w:hint="eastAsia"/>
        </w:rPr>
        <w:t>数据集管理</w:t>
      </w:r>
    </w:p>
    <w:p w:rsidR="001E5D28" w:rsidRDefault="001E5D28" w:rsidP="001E5D28">
      <w:pPr>
        <w:ind w:firstLineChars="200" w:firstLine="482"/>
        <w:rPr>
          <w:rFonts w:ascii="宋体" w:hAnsi="宋体" w:cs="Arial"/>
          <w:sz w:val="24"/>
        </w:rPr>
      </w:pPr>
      <w:r>
        <w:rPr>
          <w:rFonts w:ascii="宋体" w:hAnsi="宋体" w:cs="Arial" w:hint="eastAsia"/>
          <w:sz w:val="24"/>
        </w:rPr>
        <w:t>数据集是一个数据的集合，通常以表格形式出现。每一列代表一个特定变量。每一行都对应于某一成员的数据集的问题。它列出的价值观为每一个变量，如身高和体重的一个物体或价值的随机数。每个数值被称为数据资料。对应于行数，该数据集的数据可能包括一个或多个成员。</w:t>
      </w:r>
    </w:p>
    <w:p w:rsidR="001E5D28" w:rsidRDefault="001E5D28" w:rsidP="001E5D28">
      <w:pPr>
        <w:pStyle w:val="4"/>
        <w:numPr>
          <w:ilvl w:val="3"/>
          <w:numId w:val="0"/>
        </w:numPr>
        <w:ind w:left="850" w:hanging="850"/>
        <w:rPr>
          <w:color w:val="auto"/>
        </w:rPr>
      </w:pPr>
      <w:bookmarkStart w:id="75" w:name="_Toc138582605"/>
      <w:r>
        <w:rPr>
          <w:color w:val="auto"/>
        </w:rPr>
        <w:t>1.4.3.3.</w:t>
      </w:r>
      <w:r>
        <w:rPr>
          <w:rFonts w:hint="eastAsia"/>
          <w:color w:val="auto"/>
        </w:rPr>
        <w:t>数据安全管理</w:t>
      </w:r>
      <w:bookmarkEnd w:id="75"/>
    </w:p>
    <w:p w:rsidR="001E5D28" w:rsidRDefault="001E5D28" w:rsidP="001E5D28">
      <w:pPr>
        <w:ind w:firstLineChars="200" w:firstLine="482"/>
        <w:rPr>
          <w:rFonts w:ascii="宋体" w:hAnsi="宋体" w:cs="Arial"/>
          <w:sz w:val="24"/>
        </w:rPr>
      </w:pPr>
      <w:r>
        <w:rPr>
          <w:rFonts w:ascii="宋体" w:hAnsi="宋体" w:cs="Arial" w:hint="eastAsia"/>
          <w:sz w:val="24"/>
        </w:rPr>
        <w:t>数据脱敏是指对某些敏感信息通过脱敏规则进行数据的变形，实现敏感隐私数据的可靠保护。例如，在不违反系统规则的条件下，对真实数据进行改造并提供测试使用，个人信息，特别是身份证号、手机号、卡号、客户好等个人信息都需要进行数据脱敏。另外，只有授权的管理员或用户在必须知晓的情况下，才可通过特定应用程序或工具访问数据的真实值，保障数据的安全。</w:t>
      </w:r>
    </w:p>
    <w:p w:rsidR="001E5D28" w:rsidRDefault="001E5D28" w:rsidP="001E5D28">
      <w:pPr>
        <w:ind w:firstLineChars="200" w:firstLine="482"/>
        <w:rPr>
          <w:rFonts w:ascii="宋体" w:hAnsi="宋体" w:cs="Arial"/>
          <w:sz w:val="24"/>
        </w:rPr>
      </w:pPr>
      <w:r>
        <w:rPr>
          <w:rFonts w:ascii="宋体" w:hAnsi="宋体" w:cs="Arial" w:hint="eastAsia"/>
          <w:sz w:val="24"/>
        </w:rPr>
        <w:t>在健康档案信息共享时，平台除了提供一般的安全服务（如单点登录、授权、认证、基于角色的访问、数据库高级安全、应用流程控制等）外，还需要基于政府配套法规提供更加复杂的安全和隐私服务，如匿名服务、许可管理、身份保护、知情同意、关键信息（字段级、记录级、文件级）加密存储、电子签名、时间戳等。</w:t>
      </w:r>
    </w:p>
    <w:p w:rsidR="001E5D28" w:rsidRDefault="001E5D28" w:rsidP="001E5D28">
      <w:pPr>
        <w:ind w:firstLineChars="200" w:firstLine="482"/>
        <w:rPr>
          <w:rFonts w:ascii="宋体" w:hAnsi="宋体" w:cs="Arial"/>
          <w:sz w:val="24"/>
        </w:rPr>
      </w:pPr>
      <w:r>
        <w:rPr>
          <w:rFonts w:ascii="宋体" w:hAnsi="宋体" w:cs="Arial" w:hint="eastAsia"/>
          <w:sz w:val="24"/>
        </w:rPr>
        <w:t>敏感词管理：将某些敏感业务元素或者敏感人员信息进行过滤或者隐藏，供业务模块使用。如病历信息中需要将病种、传染病等进行隐藏，以对病人的隐私进行保密。</w:t>
      </w:r>
    </w:p>
    <w:p w:rsidR="001E5D28" w:rsidRDefault="001E5D28" w:rsidP="001E5D28">
      <w:pPr>
        <w:pStyle w:val="5"/>
        <w:numPr>
          <w:ilvl w:val="4"/>
          <w:numId w:val="0"/>
        </w:numPr>
        <w:ind w:left="991" w:hanging="991"/>
      </w:pPr>
      <w:r>
        <w:t>1.4.3.3.1.</w:t>
      </w:r>
      <w:r>
        <w:rPr>
          <w:rFonts w:hint="eastAsia"/>
        </w:rPr>
        <w:t>脱敏管理</w:t>
      </w:r>
    </w:p>
    <w:p w:rsidR="001E5D28" w:rsidRDefault="001E5D28" w:rsidP="001E5D28">
      <w:pPr>
        <w:ind w:firstLineChars="200" w:firstLine="482"/>
        <w:rPr>
          <w:rFonts w:ascii="宋体" w:hAnsi="宋体" w:cs="Arial"/>
          <w:sz w:val="24"/>
        </w:rPr>
      </w:pPr>
      <w:r>
        <w:rPr>
          <w:rFonts w:ascii="宋体" w:hAnsi="宋体" w:cs="Arial" w:hint="eastAsia"/>
          <w:sz w:val="24"/>
        </w:rPr>
        <w:t>数据脱敏：比如传染病记录等敏感数据在传输时，进行数据脱敏处理，数据脱敏处理针对数据集脱敏，数据集脱敏分2种，一种选择整个数据集脱敏，另一种选择数据集下某些字段脱敏。</w:t>
      </w:r>
    </w:p>
    <w:p w:rsidR="001E5D28" w:rsidRDefault="001E5D28" w:rsidP="001E5D28">
      <w:pPr>
        <w:pStyle w:val="5"/>
        <w:numPr>
          <w:ilvl w:val="4"/>
          <w:numId w:val="0"/>
        </w:numPr>
        <w:ind w:left="991" w:hanging="991"/>
      </w:pPr>
      <w:r>
        <w:t>1.4.3.3.2.</w:t>
      </w:r>
      <w:r>
        <w:rPr>
          <w:rFonts w:hint="eastAsia"/>
        </w:rPr>
        <w:t>隐私管理</w:t>
      </w:r>
    </w:p>
    <w:p w:rsidR="001E5D28" w:rsidRDefault="001E5D28" w:rsidP="001E5D28">
      <w:pPr>
        <w:ind w:firstLineChars="200" w:firstLine="482"/>
        <w:rPr>
          <w:rFonts w:ascii="宋体" w:hAnsi="宋体" w:cs="Arial"/>
          <w:sz w:val="24"/>
        </w:rPr>
      </w:pPr>
      <w:r>
        <w:rPr>
          <w:rFonts w:ascii="宋体" w:hAnsi="宋体" w:cs="Arial" w:hint="eastAsia"/>
          <w:sz w:val="24"/>
        </w:rPr>
        <w:t>个人信息字段隐私保护：提供对姓名、身份证号、手机号、地址、健康卡号、机构名称识别身份信息数据进行隐私保护配置。</w:t>
      </w:r>
    </w:p>
    <w:p w:rsidR="001E5D28" w:rsidRDefault="001E5D28" w:rsidP="001E5D28">
      <w:pPr>
        <w:pStyle w:val="5"/>
        <w:numPr>
          <w:ilvl w:val="4"/>
          <w:numId w:val="0"/>
        </w:numPr>
        <w:ind w:left="991" w:hanging="991"/>
      </w:pPr>
      <w:r>
        <w:t>1.4.3.3.3.</w:t>
      </w:r>
      <w:r>
        <w:rPr>
          <w:rFonts w:hint="eastAsia"/>
        </w:rPr>
        <w:t>敏感词管理</w:t>
      </w:r>
    </w:p>
    <w:p w:rsidR="001E5D28" w:rsidRDefault="001E5D28" w:rsidP="001E5D28">
      <w:pPr>
        <w:ind w:firstLineChars="200" w:firstLine="482"/>
        <w:rPr>
          <w:rFonts w:ascii="宋体" w:hAnsi="宋体" w:cs="Arial"/>
          <w:sz w:val="24"/>
        </w:rPr>
      </w:pPr>
      <w:r>
        <w:rPr>
          <w:rFonts w:ascii="宋体" w:hAnsi="宋体" w:cs="Arial" w:hint="eastAsia"/>
          <w:sz w:val="24"/>
        </w:rPr>
        <w:t>将某些敏感业务元素或者敏感人员信息进行过滤或者隐藏，供业务模块使用。如病历信息中需要将病种、传染病等进行隐藏，以对病人的隐私进行保密。</w:t>
      </w:r>
    </w:p>
    <w:p w:rsidR="001E5D28" w:rsidRDefault="001E5D28" w:rsidP="001E5D28">
      <w:pPr>
        <w:pStyle w:val="4"/>
        <w:numPr>
          <w:ilvl w:val="3"/>
          <w:numId w:val="0"/>
        </w:numPr>
        <w:ind w:left="850" w:hanging="850"/>
        <w:rPr>
          <w:color w:val="auto"/>
        </w:rPr>
      </w:pPr>
      <w:bookmarkStart w:id="76" w:name="_Toc138582606"/>
      <w:r>
        <w:rPr>
          <w:color w:val="auto"/>
        </w:rPr>
        <w:t>1.4.3.4.</w:t>
      </w:r>
      <w:r>
        <w:rPr>
          <w:rFonts w:hint="eastAsia"/>
          <w:color w:val="auto"/>
        </w:rPr>
        <w:t>数据质量管理</w:t>
      </w:r>
      <w:bookmarkEnd w:id="76"/>
    </w:p>
    <w:p w:rsidR="001E5D28" w:rsidRDefault="001E5D28" w:rsidP="001E5D28">
      <w:pPr>
        <w:ind w:firstLineChars="200" w:firstLine="482"/>
        <w:rPr>
          <w:rFonts w:ascii="宋体" w:hAnsi="宋体" w:cs="Arial"/>
          <w:sz w:val="24"/>
        </w:rPr>
      </w:pPr>
      <w:r>
        <w:rPr>
          <w:rFonts w:ascii="宋体" w:hAnsi="宋体" w:cs="Arial" w:hint="eastAsia"/>
          <w:sz w:val="24"/>
        </w:rPr>
        <w:t>数据质量管理系统，用于监控医疗机构采集上来的数据，并对上传数据进行评价分</w:t>
      </w:r>
      <w:r>
        <w:rPr>
          <w:rFonts w:ascii="宋体" w:hAnsi="宋体" w:cs="Arial" w:hint="eastAsia"/>
          <w:sz w:val="24"/>
        </w:rPr>
        <w:lastRenderedPageBreak/>
        <w:t>析。通过维护数据质控指标和校验规则，针对不同机构用户制定相对应的质控校验方案，对采集上来的数据结合相应的校验方案进行数据质量校验，并对校验结果进行反馈，问题数据生成数据质量报告，结果可通过短信和邮件的方式及时反馈医疗机构，在一定时间周期内允许数据完善后重新上传，督促医疗机构改进数据的质量，也支持定期发布数据质量报告，从而逐步提高区域内平台数据质量。平台的数据质量管理系统的核心是对采集到前置机的数据结果进行监测、评估和考核。</w:t>
      </w:r>
    </w:p>
    <w:p w:rsidR="001E5D28" w:rsidRDefault="001E5D28" w:rsidP="001E5D28">
      <w:pPr>
        <w:pStyle w:val="5"/>
        <w:numPr>
          <w:ilvl w:val="4"/>
          <w:numId w:val="0"/>
        </w:numPr>
        <w:ind w:left="991" w:hanging="991"/>
      </w:pPr>
      <w:r>
        <w:rPr>
          <w:rFonts w:hAnsi="宋体" w:cs="Arial"/>
        </w:rPr>
        <w:t>▲</w:t>
      </w:r>
      <w:r>
        <w:rPr>
          <w:rFonts w:hAnsi="宋体" w:cs="Arial" w:hint="eastAsia"/>
        </w:rPr>
        <w:t>1.4.3.4.1</w:t>
      </w:r>
      <w:r>
        <w:rPr>
          <w:rFonts w:hint="eastAsia"/>
        </w:rPr>
        <w:t>数据质量管理</w:t>
      </w:r>
    </w:p>
    <w:p w:rsidR="001E5D28" w:rsidRDefault="001E5D28" w:rsidP="001E5D28">
      <w:pPr>
        <w:ind w:firstLineChars="200" w:firstLine="482"/>
        <w:rPr>
          <w:rFonts w:ascii="宋体" w:hAnsi="宋体" w:cs="Arial"/>
          <w:sz w:val="24"/>
        </w:rPr>
      </w:pPr>
      <w:r>
        <w:rPr>
          <w:rFonts w:ascii="宋体" w:hAnsi="宋体" w:cs="Arial" w:hint="eastAsia"/>
          <w:sz w:val="24"/>
        </w:rPr>
        <w:t>数据质量管理展示了数据质量相关数据分析，包括：</w:t>
      </w:r>
      <w:r>
        <w:rPr>
          <w:rFonts w:hAnsi="宋体" w:cs="Arial"/>
          <w:sz w:val="24"/>
        </w:rPr>
        <w:t>（</w:t>
      </w:r>
      <w:r>
        <w:rPr>
          <w:rFonts w:ascii="宋体" w:hAnsi="宋体" w:cs="Arial" w:hint="eastAsia"/>
          <w:sz w:val="24"/>
        </w:rPr>
        <w:t>得分排名，区域得分GIS展示，维度得分，错误率，平均延迟天数等</w:t>
      </w:r>
      <w:r>
        <w:rPr>
          <w:rFonts w:ascii="宋体" w:hAnsi="宋体" w:cs="Arial"/>
          <w:sz w:val="24"/>
        </w:rPr>
        <w:t>）</w:t>
      </w:r>
      <w:r>
        <w:rPr>
          <w:rFonts w:ascii="宋体" w:hAnsi="宋体" w:cs="Arial" w:hint="eastAsia"/>
          <w:sz w:val="24"/>
        </w:rPr>
        <w:t>相关数据分析，其中这些展示内容可以通过二次开发修改展示内容。</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区域总体概览</w:t>
      </w:r>
    </w:p>
    <w:p w:rsidR="001E5D28" w:rsidRDefault="001E5D28" w:rsidP="001E5D28">
      <w:pPr>
        <w:ind w:firstLineChars="200" w:firstLine="482"/>
        <w:rPr>
          <w:rFonts w:ascii="宋体" w:hAnsi="宋体" w:cs="Arial"/>
          <w:sz w:val="24"/>
        </w:rPr>
      </w:pPr>
      <w:r>
        <w:rPr>
          <w:rFonts w:ascii="宋体" w:hAnsi="宋体" w:cs="Arial" w:hint="eastAsia"/>
          <w:sz w:val="24"/>
        </w:rPr>
        <w:t>动态监测各平台/机构业务数据采集过程中，数据质量的好坏，支持实时数据驾驶舱展示。区域管理者角色能够通过首页发现数据评价排名变化，对问题进行跟踪和分析。</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机构总体概览</w:t>
      </w:r>
    </w:p>
    <w:p w:rsidR="001E5D28" w:rsidRDefault="001E5D28" w:rsidP="001E5D28">
      <w:pPr>
        <w:ind w:firstLineChars="200" w:firstLine="482"/>
        <w:rPr>
          <w:rFonts w:ascii="宋体" w:hAnsi="宋体" w:cs="Arial"/>
          <w:sz w:val="24"/>
        </w:rPr>
      </w:pPr>
      <w:r>
        <w:rPr>
          <w:rFonts w:ascii="宋体" w:hAnsi="宋体" w:cs="Arial" w:hint="eastAsia"/>
          <w:sz w:val="24"/>
        </w:rPr>
        <w:t>机构管理者角色能够通过首页了解当前机构数据质量情况，包括排名，缺陷等，由此来发现问题，对问题进行跟踪和分析。</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消息提醒</w:t>
      </w:r>
    </w:p>
    <w:p w:rsidR="001E5D28" w:rsidRDefault="001E5D28" w:rsidP="001E5D28">
      <w:pPr>
        <w:ind w:firstLineChars="200" w:firstLine="482"/>
        <w:rPr>
          <w:rFonts w:ascii="宋体" w:hAnsi="宋体" w:cs="Arial"/>
          <w:sz w:val="24"/>
        </w:rPr>
      </w:pPr>
      <w:r>
        <w:rPr>
          <w:rFonts w:ascii="宋体" w:hAnsi="宋体" w:cs="Arial" w:hint="eastAsia"/>
          <w:sz w:val="24"/>
        </w:rPr>
        <w:t>配置提醒机构、预警方式、预警值，通过预警方式展示消息内容，提醒机构改善数据质量。包括首页消息提醒、邮件提醒、手机短信提醒。</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配置要求</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数据质量管理系统对已完成方案配置的机构，设置评价方案校验程序的周期启动计划。可以对校验程序里的一些参数如线程数、中心端URL、URL读取超时、连接次数、每次查询带入机构数量、每次查询日期跨度、每次查询条数等进行设置的功能，这样实施的时候就能根据实际需要对校验程序进行灵活配置。</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试采集管理</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平台可提供试采集功能，可选择时间范围进行试采集；支持自定义成人或儿童匹配规则。对试采集的患者数据可以生成试采集分析报告，并统计原始档案数，规范数据量以及占比、索引数据量以及占比，合并数据量以及占比，疑似数据量以及占比等。系统支持分别存储成人、儿童近五次的试采集报告数据，可对历史报告进行对比分析。</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数据质量报告得分趋势</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通过点击错误总量，下钻分析具体规则明细上记录数和平均符合率及对应得分情况。</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综合报告</w:t>
      </w:r>
    </w:p>
    <w:p w:rsidR="001E5D28" w:rsidRDefault="001E5D28" w:rsidP="001E5D28">
      <w:pPr>
        <w:ind w:firstLineChars="200" w:firstLine="482"/>
        <w:rPr>
          <w:rFonts w:ascii="宋体" w:hAnsi="宋体" w:cs="Arial"/>
          <w:sz w:val="24"/>
        </w:rPr>
      </w:pPr>
      <w:r>
        <w:rPr>
          <w:rFonts w:ascii="宋体" w:hAnsi="宋体" w:cs="Arial" w:hint="eastAsia"/>
          <w:sz w:val="24"/>
        </w:rPr>
        <w:t>综合报告按机构可以查看周期内的情况。包括数据集数量、上传量、错误量、得分曲线图展示近期数据质量变化情况。</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明细报告</w:t>
      </w:r>
    </w:p>
    <w:p w:rsidR="001E5D28" w:rsidRDefault="001E5D28" w:rsidP="001E5D28">
      <w:pPr>
        <w:ind w:firstLineChars="200" w:firstLine="482"/>
        <w:rPr>
          <w:rFonts w:ascii="宋体" w:hAnsi="宋体" w:cs="Arial"/>
          <w:sz w:val="24"/>
        </w:rPr>
      </w:pPr>
      <w:r>
        <w:rPr>
          <w:rFonts w:ascii="宋体" w:hAnsi="宋体" w:cs="Arial" w:hint="eastAsia"/>
          <w:sz w:val="24"/>
        </w:rPr>
        <w:t>提供基于一致性、完整性等维度查看具体数据质量报告，并可查看详细的错误明细。</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专项报告</w:t>
      </w:r>
    </w:p>
    <w:p w:rsidR="001E5D28" w:rsidRDefault="001E5D28" w:rsidP="001E5D28">
      <w:pPr>
        <w:ind w:firstLineChars="200" w:firstLine="482"/>
        <w:rPr>
          <w:rFonts w:ascii="宋体" w:hAnsi="宋体" w:cs="Arial"/>
          <w:sz w:val="24"/>
        </w:rPr>
      </w:pPr>
      <w:r>
        <w:rPr>
          <w:rFonts w:ascii="宋体" w:hAnsi="宋体" w:cs="Arial" w:hint="eastAsia"/>
          <w:sz w:val="24"/>
        </w:rPr>
        <w:t>在数据质量报告的基础上，进一步展示数据质量系数明细数据。</w:t>
      </w:r>
    </w:p>
    <w:p w:rsidR="001E5D28" w:rsidRDefault="001E5D28" w:rsidP="001E5D28">
      <w:pPr>
        <w:widowControl/>
        <w:numPr>
          <w:ilvl w:val="0"/>
          <w:numId w:val="361"/>
        </w:numPr>
        <w:spacing w:before="120"/>
        <w:rPr>
          <w:rFonts w:ascii="宋体" w:hAnsi="宋体" w:cs="Arial"/>
          <w:b/>
          <w:sz w:val="24"/>
        </w:rPr>
      </w:pPr>
      <w:r>
        <w:rPr>
          <w:rFonts w:ascii="宋体" w:hAnsi="宋体" w:cs="Arial" w:hint="eastAsia"/>
          <w:b/>
          <w:sz w:val="24"/>
        </w:rPr>
        <w:t>问题数据报告</w:t>
      </w:r>
    </w:p>
    <w:p w:rsidR="001E5D28" w:rsidRDefault="001E5D28" w:rsidP="001E5D28">
      <w:pPr>
        <w:ind w:firstLineChars="200" w:firstLine="482"/>
        <w:rPr>
          <w:rFonts w:ascii="宋体" w:hAnsi="宋体" w:cs="Arial"/>
          <w:sz w:val="24"/>
        </w:rPr>
      </w:pPr>
      <w:r>
        <w:rPr>
          <w:rFonts w:ascii="宋体" w:hAnsi="宋体" w:cs="Arial" w:hint="eastAsia"/>
          <w:sz w:val="24"/>
        </w:rPr>
        <w:t>根据条件查询，根据专项考核方案生成的专项考核报告。</w:t>
      </w:r>
    </w:p>
    <w:p w:rsidR="001E5D28" w:rsidRDefault="001E5D28" w:rsidP="001E5D28">
      <w:pPr>
        <w:pStyle w:val="5"/>
        <w:numPr>
          <w:ilvl w:val="4"/>
          <w:numId w:val="0"/>
        </w:numPr>
        <w:ind w:left="991" w:hanging="991"/>
      </w:pPr>
      <w:r>
        <w:t>1.4.3.4.2.</w:t>
      </w:r>
      <w:r>
        <w:rPr>
          <w:rFonts w:hint="eastAsia"/>
        </w:rPr>
        <w:t>统计分析</w:t>
      </w:r>
    </w:p>
    <w:p w:rsidR="001E5D28" w:rsidRDefault="001E5D28" w:rsidP="001E5D28">
      <w:pPr>
        <w:ind w:firstLineChars="200" w:firstLine="482"/>
        <w:rPr>
          <w:rFonts w:ascii="宋体" w:hAnsi="宋体" w:cs="Arial"/>
          <w:sz w:val="24"/>
        </w:rPr>
      </w:pPr>
      <w:r>
        <w:rPr>
          <w:rFonts w:ascii="宋体" w:hAnsi="宋体" w:cs="Arial" w:hint="eastAsia"/>
          <w:sz w:val="24"/>
        </w:rPr>
        <w:t>统计分析报表支持汇总时间范围内数据质量评价的相关数据，支持结果导出，形成上报材料或称为决策辅助材料，通过统计分析能够查看不同统计分析报表和图表。</w:t>
      </w:r>
    </w:p>
    <w:p w:rsidR="001E5D28" w:rsidRDefault="001E5D28" w:rsidP="001E5D28">
      <w:pPr>
        <w:widowControl/>
        <w:numPr>
          <w:ilvl w:val="0"/>
          <w:numId w:val="362"/>
        </w:numPr>
        <w:spacing w:before="120"/>
        <w:rPr>
          <w:rFonts w:ascii="宋体" w:hAnsi="宋体" w:cs="Arial"/>
          <w:b/>
          <w:sz w:val="24"/>
        </w:rPr>
      </w:pPr>
      <w:r>
        <w:rPr>
          <w:rFonts w:ascii="宋体" w:hAnsi="宋体" w:cs="Arial" w:hint="eastAsia"/>
          <w:b/>
          <w:sz w:val="24"/>
        </w:rPr>
        <w:t>日校验报告</w:t>
      </w:r>
    </w:p>
    <w:p w:rsidR="001E5D28" w:rsidRDefault="001E5D28" w:rsidP="001E5D28">
      <w:pPr>
        <w:ind w:firstLineChars="200" w:firstLine="482"/>
        <w:rPr>
          <w:rFonts w:ascii="宋体" w:hAnsi="宋体" w:cs="Arial"/>
          <w:sz w:val="24"/>
        </w:rPr>
      </w:pPr>
      <w:r>
        <w:rPr>
          <w:rFonts w:ascii="宋体" w:hAnsi="宋体" w:cs="Arial" w:hint="eastAsia"/>
          <w:sz w:val="24"/>
        </w:rPr>
        <w:t>日监测报告监测选中某天为时间区间的具体指标得分，按查询指标将会展示检索结果。</w:t>
      </w:r>
    </w:p>
    <w:p w:rsidR="001E5D28" w:rsidRDefault="001E5D28" w:rsidP="001E5D28">
      <w:pPr>
        <w:widowControl/>
        <w:numPr>
          <w:ilvl w:val="0"/>
          <w:numId w:val="362"/>
        </w:numPr>
        <w:spacing w:before="120"/>
        <w:rPr>
          <w:rFonts w:ascii="宋体" w:hAnsi="宋体" w:cs="Arial"/>
          <w:b/>
          <w:sz w:val="24"/>
        </w:rPr>
      </w:pPr>
      <w:r>
        <w:rPr>
          <w:rFonts w:ascii="宋体" w:hAnsi="宋体" w:cs="Arial" w:hint="eastAsia"/>
          <w:b/>
          <w:sz w:val="24"/>
        </w:rPr>
        <w:t>业务数据量统计</w:t>
      </w:r>
    </w:p>
    <w:p w:rsidR="001E5D28" w:rsidRDefault="001E5D28" w:rsidP="001E5D28">
      <w:pPr>
        <w:ind w:firstLineChars="200" w:firstLine="482"/>
        <w:rPr>
          <w:rFonts w:ascii="宋体" w:hAnsi="宋体" w:cs="Arial"/>
          <w:sz w:val="24"/>
        </w:rPr>
      </w:pPr>
      <w:r>
        <w:rPr>
          <w:rFonts w:ascii="宋体" w:hAnsi="宋体" w:cs="Arial" w:hint="eastAsia"/>
          <w:sz w:val="24"/>
        </w:rPr>
        <w:t>按前置机业务数据统计和中心库业务数据统计展示所属机构上传的数据集条目。</w:t>
      </w:r>
    </w:p>
    <w:p w:rsidR="001E5D28" w:rsidRDefault="001E5D28" w:rsidP="001E5D28">
      <w:pPr>
        <w:pStyle w:val="5"/>
        <w:numPr>
          <w:ilvl w:val="4"/>
          <w:numId w:val="0"/>
        </w:numPr>
        <w:ind w:left="991" w:hanging="991"/>
      </w:pPr>
      <w:r>
        <w:t>1.4.3.4.3.</w:t>
      </w:r>
      <w:r>
        <w:rPr>
          <w:rFonts w:hint="eastAsia"/>
        </w:rPr>
        <w:t>质控配置</w:t>
      </w:r>
    </w:p>
    <w:p w:rsidR="001E5D28" w:rsidRDefault="001E5D28" w:rsidP="001E5D28">
      <w:pPr>
        <w:ind w:firstLineChars="200" w:firstLine="482"/>
        <w:rPr>
          <w:rFonts w:ascii="宋体" w:hAnsi="宋体" w:cs="Arial"/>
          <w:sz w:val="24"/>
        </w:rPr>
      </w:pPr>
      <w:r>
        <w:rPr>
          <w:rFonts w:ascii="宋体" w:hAnsi="宋体" w:cs="Arial" w:hint="eastAsia"/>
          <w:sz w:val="24"/>
        </w:rPr>
        <w:t>数据质量管理系统对已完成方案配置的机构，设置评价方案校验程序的周期启动计划。可以对校验程序里的一些参数如线程数、中心端URL、URL读取超时、连接次数、每次查询带入机构数量、每次查询日期跨度、每次查询条数等进行设置的功能，这样实施的时候就能根据实际需要对校验程序进行灵活配置。</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数据集标准</w:t>
      </w:r>
    </w:p>
    <w:p w:rsidR="001E5D28" w:rsidRDefault="001E5D28" w:rsidP="001E5D28">
      <w:pPr>
        <w:ind w:firstLineChars="200" w:firstLine="482"/>
        <w:rPr>
          <w:rFonts w:ascii="宋体" w:hAnsi="宋体" w:cs="Arial"/>
          <w:sz w:val="24"/>
        </w:rPr>
      </w:pPr>
      <w:r>
        <w:rPr>
          <w:rFonts w:ascii="宋体" w:hAnsi="宋体" w:cs="Arial" w:hint="eastAsia"/>
          <w:sz w:val="24"/>
        </w:rPr>
        <w:t>数据集标准规定了数据集中所有数据元的唯一标识符、名称、定义、数据类型、取值范围、值域代码表等数据元标准，以及数据集名称、唯一标识符、发布方等元数据标准。数据集标准符合国际、国家及医疗卫生行业的相关数据标准或规范，遵循中国卫生信息标准，包括标准的适用范围、引用标准、标准化对象的确定、命名、分类和编码原则与方法，指标分类与编码的基本原则、方法和编写要求。指标的确定、命名、定义是</w:t>
      </w:r>
      <w:r>
        <w:rPr>
          <w:rFonts w:ascii="宋体" w:hAnsi="宋体" w:cs="Arial" w:hint="eastAsia"/>
          <w:sz w:val="24"/>
        </w:rPr>
        <w:lastRenderedPageBreak/>
        <w:t>整个卫生信息标准和规范，并能适应未来卫生信息共享的扩展。</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评价内容</w:t>
      </w:r>
    </w:p>
    <w:p w:rsidR="001E5D28" w:rsidRDefault="001E5D28" w:rsidP="001E5D28">
      <w:pPr>
        <w:ind w:firstLineChars="200" w:firstLine="482"/>
        <w:rPr>
          <w:rFonts w:ascii="宋体" w:hAnsi="宋体" w:cs="Arial"/>
          <w:sz w:val="24"/>
        </w:rPr>
      </w:pPr>
      <w:r>
        <w:rPr>
          <w:rFonts w:ascii="宋体" w:hAnsi="宋体" w:cs="Arial" w:hint="eastAsia"/>
          <w:sz w:val="24"/>
        </w:rPr>
        <w:t>平台采集的所有数据,按照数据集标准划分可分为医疗部分和公共卫生部分。评价内容涵盖采集数据的准确性、及时性、稳定性、逻辑性（关联性）以及一致性等多个维度。</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评价规则体系</w:t>
      </w:r>
    </w:p>
    <w:p w:rsidR="001E5D28" w:rsidRDefault="001E5D28" w:rsidP="001E5D28">
      <w:pPr>
        <w:numPr>
          <w:ilvl w:val="0"/>
          <w:numId w:val="364"/>
        </w:numPr>
        <w:ind w:firstLineChars="200" w:firstLine="482"/>
        <w:rPr>
          <w:rFonts w:ascii="宋体" w:hAnsi="宋体" w:cs="Arial"/>
          <w:sz w:val="24"/>
        </w:rPr>
      </w:pPr>
      <w:r>
        <w:rPr>
          <w:rFonts w:ascii="宋体" w:hAnsi="宋体" w:cs="Arial" w:hint="eastAsia"/>
          <w:sz w:val="24"/>
        </w:rPr>
        <w:t>关键指标监测</w:t>
      </w:r>
    </w:p>
    <w:p w:rsidR="001E5D28" w:rsidRDefault="001E5D28" w:rsidP="001E5D28">
      <w:pPr>
        <w:ind w:firstLineChars="200" w:firstLine="482"/>
        <w:rPr>
          <w:rFonts w:ascii="宋体" w:hAnsi="宋体" w:cs="Arial"/>
          <w:sz w:val="24"/>
        </w:rPr>
      </w:pPr>
      <w:r>
        <w:rPr>
          <w:rFonts w:ascii="宋体" w:hAnsi="宋体" w:cs="Arial" w:hint="eastAsia"/>
          <w:sz w:val="24"/>
        </w:rPr>
        <w:t>评价规则体系包括不仅限于挂号信息、门诊就诊记录、门诊收费、入院记录、住院就诊记录、住院医嘱明细表等。</w:t>
      </w:r>
    </w:p>
    <w:p w:rsidR="001E5D28" w:rsidRDefault="001E5D28" w:rsidP="001E5D28">
      <w:pPr>
        <w:numPr>
          <w:ilvl w:val="0"/>
          <w:numId w:val="364"/>
        </w:numPr>
        <w:ind w:firstLineChars="200" w:firstLine="482"/>
        <w:rPr>
          <w:rFonts w:ascii="宋体" w:hAnsi="宋体" w:cs="Arial"/>
          <w:sz w:val="24"/>
        </w:rPr>
      </w:pPr>
      <w:r>
        <w:rPr>
          <w:rFonts w:ascii="宋体" w:hAnsi="宋体" w:cs="Arial" w:hint="eastAsia"/>
          <w:sz w:val="24"/>
        </w:rPr>
        <w:t>逻辑性</w:t>
      </w:r>
    </w:p>
    <w:p w:rsidR="001E5D28" w:rsidRDefault="001E5D28" w:rsidP="001E5D28">
      <w:pPr>
        <w:ind w:firstLineChars="200" w:firstLine="482"/>
        <w:rPr>
          <w:rFonts w:ascii="宋体" w:hAnsi="宋体" w:cs="Arial"/>
          <w:sz w:val="24"/>
        </w:rPr>
      </w:pPr>
      <w:r>
        <w:rPr>
          <w:rFonts w:ascii="宋体" w:hAnsi="宋体" w:cs="Arial" w:hint="eastAsia"/>
          <w:sz w:val="24"/>
        </w:rPr>
        <w:t>逻辑性指标监测业务数据关联性和业务数据约束性。包括业务子事件报告可以按照一定的规则追溯到业务父事件报告和某次就诊业务逻辑性约束校验。</w:t>
      </w:r>
    </w:p>
    <w:p w:rsidR="001E5D28" w:rsidRDefault="001E5D28" w:rsidP="001E5D28">
      <w:pPr>
        <w:ind w:firstLineChars="200" w:firstLine="482"/>
        <w:rPr>
          <w:rFonts w:ascii="宋体" w:hAnsi="宋体" w:cs="Arial"/>
          <w:sz w:val="24"/>
        </w:rPr>
      </w:pPr>
      <w:r>
        <w:rPr>
          <w:rFonts w:ascii="宋体" w:hAnsi="宋体" w:cs="Arial" w:hint="eastAsia"/>
          <w:sz w:val="24"/>
        </w:rPr>
        <w:t>业务子事件报告可以按照一定的规则追溯到业务父事件报告</w:t>
      </w:r>
    </w:p>
    <w:p w:rsidR="001E5D28" w:rsidRDefault="001E5D28" w:rsidP="001E5D28">
      <w:pPr>
        <w:ind w:firstLineChars="200" w:firstLine="482"/>
        <w:rPr>
          <w:rFonts w:ascii="宋体" w:hAnsi="宋体" w:cs="Arial"/>
          <w:sz w:val="24"/>
        </w:rPr>
      </w:pPr>
      <w:r>
        <w:rPr>
          <w:rFonts w:ascii="宋体" w:hAnsi="宋体" w:cs="Arial" w:hint="eastAsia"/>
          <w:sz w:val="24"/>
        </w:rPr>
        <w:t>业务逻辑性约束，例如某次就诊业务逻辑性约束校验。</w:t>
      </w:r>
    </w:p>
    <w:p w:rsidR="001E5D28" w:rsidRDefault="001E5D28" w:rsidP="001E5D28">
      <w:pPr>
        <w:numPr>
          <w:ilvl w:val="0"/>
          <w:numId w:val="364"/>
        </w:numPr>
        <w:ind w:firstLineChars="200" w:firstLine="482"/>
        <w:rPr>
          <w:rFonts w:ascii="宋体" w:hAnsi="宋体" w:cs="Arial"/>
          <w:sz w:val="24"/>
        </w:rPr>
      </w:pPr>
      <w:r>
        <w:rPr>
          <w:rFonts w:ascii="宋体" w:hAnsi="宋体" w:cs="Arial" w:hint="eastAsia"/>
          <w:sz w:val="24"/>
        </w:rPr>
        <w:t>及时性</w:t>
      </w:r>
    </w:p>
    <w:p w:rsidR="001E5D28" w:rsidRDefault="001E5D28" w:rsidP="001E5D28">
      <w:pPr>
        <w:ind w:firstLineChars="200" w:firstLine="482"/>
        <w:rPr>
          <w:rFonts w:ascii="宋体" w:hAnsi="宋体" w:cs="Arial"/>
          <w:sz w:val="24"/>
        </w:rPr>
      </w:pPr>
      <w:r>
        <w:rPr>
          <w:rFonts w:ascii="宋体" w:hAnsi="宋体" w:cs="Arial" w:hint="eastAsia"/>
          <w:sz w:val="24"/>
        </w:rPr>
        <w:t>及时性监控各机构上传的业务表单数据中，最后一次上传时间与业务发生时间的日期差距。日期差以小时计数，指标评分标准以各机构上传业务数据配置为准。</w:t>
      </w:r>
    </w:p>
    <w:p w:rsidR="001E5D28" w:rsidRDefault="001E5D28" w:rsidP="001E5D28">
      <w:pPr>
        <w:numPr>
          <w:ilvl w:val="0"/>
          <w:numId w:val="364"/>
        </w:numPr>
        <w:ind w:firstLineChars="200" w:firstLine="482"/>
        <w:rPr>
          <w:rFonts w:ascii="宋体" w:hAnsi="宋体" w:cs="Arial"/>
          <w:sz w:val="24"/>
        </w:rPr>
      </w:pPr>
      <w:r>
        <w:rPr>
          <w:rFonts w:ascii="宋体" w:hAnsi="宋体" w:cs="Arial" w:hint="eastAsia"/>
          <w:sz w:val="24"/>
        </w:rPr>
        <w:t>一致性</w:t>
      </w:r>
    </w:p>
    <w:p w:rsidR="001E5D28" w:rsidRDefault="001E5D28" w:rsidP="001E5D28">
      <w:pPr>
        <w:ind w:firstLineChars="200" w:firstLine="482"/>
        <w:rPr>
          <w:rFonts w:ascii="宋体" w:hAnsi="宋体" w:cs="Arial"/>
          <w:sz w:val="24"/>
        </w:rPr>
      </w:pPr>
      <w:r>
        <w:rPr>
          <w:rFonts w:ascii="宋体" w:hAnsi="宋体" w:cs="Arial" w:hint="eastAsia"/>
          <w:sz w:val="24"/>
        </w:rPr>
        <w:t>主要校验上报的统计数据和业务明细数据汇总的比对是否一致。</w:t>
      </w:r>
    </w:p>
    <w:p w:rsidR="001E5D28" w:rsidRDefault="001E5D28" w:rsidP="001E5D28">
      <w:pPr>
        <w:numPr>
          <w:ilvl w:val="0"/>
          <w:numId w:val="364"/>
        </w:numPr>
        <w:ind w:firstLineChars="200" w:firstLine="482"/>
        <w:rPr>
          <w:rFonts w:ascii="宋体" w:hAnsi="宋体" w:cs="Arial"/>
          <w:sz w:val="24"/>
        </w:rPr>
      </w:pPr>
      <w:r>
        <w:rPr>
          <w:rFonts w:ascii="宋体" w:hAnsi="宋体" w:cs="Arial" w:hint="eastAsia"/>
          <w:sz w:val="24"/>
        </w:rPr>
        <w:t>稳定性</w:t>
      </w:r>
    </w:p>
    <w:p w:rsidR="001E5D28" w:rsidRDefault="001E5D28" w:rsidP="001E5D28">
      <w:pPr>
        <w:ind w:firstLineChars="200" w:firstLine="482"/>
        <w:rPr>
          <w:rFonts w:ascii="宋体" w:hAnsi="宋体" w:cs="Arial"/>
          <w:sz w:val="24"/>
        </w:rPr>
      </w:pPr>
      <w:r>
        <w:rPr>
          <w:rFonts w:ascii="宋体" w:hAnsi="宋体" w:cs="Arial" w:hint="eastAsia"/>
          <w:sz w:val="24"/>
        </w:rPr>
        <w:t>平台数据稳定性:用于度量一定时间内数据是否连续上传，断传天数的比例。</w:t>
      </w:r>
    </w:p>
    <w:p w:rsidR="001E5D28" w:rsidRDefault="001E5D28" w:rsidP="001E5D28">
      <w:pPr>
        <w:ind w:firstLineChars="200" w:firstLine="482"/>
        <w:rPr>
          <w:rFonts w:ascii="宋体" w:hAnsi="宋体" w:cs="Arial"/>
          <w:sz w:val="24"/>
        </w:rPr>
      </w:pPr>
      <w:r>
        <w:rPr>
          <w:rFonts w:ascii="宋体" w:hAnsi="宋体" w:cs="Arial" w:hint="eastAsia"/>
          <w:sz w:val="24"/>
        </w:rPr>
        <w:t>稳定性指标和评分方法如下：</w:t>
      </w:r>
    </w:p>
    <w:p w:rsidR="001E5D28" w:rsidRDefault="001E5D28" w:rsidP="001E5D28">
      <w:pPr>
        <w:ind w:firstLineChars="200" w:firstLine="482"/>
        <w:rPr>
          <w:rFonts w:ascii="宋体" w:hAnsi="宋体" w:cs="Arial"/>
          <w:sz w:val="24"/>
        </w:rPr>
      </w:pPr>
      <w:r>
        <w:rPr>
          <w:rFonts w:ascii="宋体" w:hAnsi="宋体" w:cs="Arial" w:hint="eastAsia"/>
          <w:sz w:val="24"/>
        </w:rPr>
        <w:t>监测机构上传数据的稳定性，可以按年、季、月、日查询机构数据稳定性得分，得分计算按照特地公式，比如可以监测到机构一个月内数据连续上传，断传天数的比例。</w:t>
      </w:r>
    </w:p>
    <w:p w:rsidR="001E5D28" w:rsidRDefault="001E5D28" w:rsidP="001E5D28">
      <w:pPr>
        <w:ind w:firstLineChars="200" w:firstLine="482"/>
        <w:rPr>
          <w:rFonts w:ascii="宋体" w:hAnsi="宋体" w:cs="Arial"/>
          <w:sz w:val="24"/>
        </w:rPr>
      </w:pPr>
      <w:r>
        <w:rPr>
          <w:rFonts w:ascii="宋体" w:hAnsi="宋体" w:cs="Arial" w:hint="eastAsia"/>
          <w:sz w:val="24"/>
        </w:rPr>
        <w:t>得分公式：如断传2天，即（月总天数-断传天数）÷月总天数=稳定性得分×100（稳定性占比得分×100%），（30-2）÷30=93.3%，93.3分，稳定性百分比对应互联互通测评五级乙等需求。</w:t>
      </w:r>
    </w:p>
    <w:p w:rsidR="001E5D28" w:rsidRDefault="001E5D28" w:rsidP="001E5D28">
      <w:pPr>
        <w:ind w:firstLineChars="200" w:firstLine="482"/>
        <w:rPr>
          <w:rFonts w:ascii="宋体" w:hAnsi="宋体" w:cs="Arial"/>
          <w:sz w:val="24"/>
        </w:rPr>
      </w:pPr>
      <w:r>
        <w:rPr>
          <w:rFonts w:ascii="宋体" w:hAnsi="宋体" w:cs="Arial" w:hint="eastAsia"/>
          <w:sz w:val="24"/>
        </w:rPr>
        <w:t>时间统计：数据上传的结束时间与当天日期相同，稳定性最好。</w:t>
      </w:r>
    </w:p>
    <w:p w:rsidR="001E5D28" w:rsidRDefault="001E5D28" w:rsidP="001E5D28">
      <w:pPr>
        <w:ind w:firstLineChars="200" w:firstLine="482"/>
        <w:rPr>
          <w:rFonts w:ascii="宋体" w:hAnsi="宋体" w:cs="Arial"/>
          <w:sz w:val="24"/>
        </w:rPr>
      </w:pPr>
      <w:r>
        <w:rPr>
          <w:rFonts w:ascii="宋体" w:hAnsi="宋体" w:cs="Arial" w:hint="eastAsia"/>
          <w:sz w:val="24"/>
        </w:rPr>
        <w:t>主要逻辑说明：</w:t>
      </w:r>
    </w:p>
    <w:p w:rsidR="001E5D28" w:rsidRDefault="001E5D28" w:rsidP="001E5D28">
      <w:pPr>
        <w:ind w:firstLineChars="200" w:firstLine="482"/>
        <w:rPr>
          <w:rFonts w:ascii="宋体" w:hAnsi="宋体" w:cs="Arial"/>
          <w:sz w:val="24"/>
        </w:rPr>
      </w:pPr>
      <w:r>
        <w:rPr>
          <w:rFonts w:ascii="宋体" w:hAnsi="宋体" w:cs="Arial" w:hint="eastAsia"/>
          <w:sz w:val="24"/>
        </w:rPr>
        <w:t>机构上传数据记录天数，上传1天记录T，未上传记录T-1，计算稳定性得分nT-（T+T+（T-1）+（T-1）+T+…）÷nTx100，计算稳定性占比nT-（T+T+（T-1）+（T-1）</w:t>
      </w:r>
      <w:r>
        <w:rPr>
          <w:rFonts w:ascii="宋体" w:hAnsi="宋体" w:cs="Arial" w:hint="eastAsia"/>
          <w:sz w:val="24"/>
        </w:rPr>
        <w:lastRenderedPageBreak/>
        <w:t>+T+…）÷nTx100%</w:t>
      </w:r>
    </w:p>
    <w:p w:rsidR="001E5D28" w:rsidRDefault="001E5D28" w:rsidP="001E5D28">
      <w:pPr>
        <w:ind w:firstLineChars="200" w:firstLine="482"/>
        <w:rPr>
          <w:rFonts w:ascii="宋体" w:hAnsi="宋体" w:cs="Arial"/>
          <w:sz w:val="24"/>
        </w:rPr>
      </w:pPr>
      <w:r>
        <w:rPr>
          <w:rFonts w:ascii="宋体" w:hAnsi="宋体" w:cs="Arial" w:hint="eastAsia"/>
          <w:sz w:val="24"/>
        </w:rPr>
        <w:t>结合其他4个维度得分以及权重分配，计算总分。</w:t>
      </w:r>
    </w:p>
    <w:p w:rsidR="001E5D28" w:rsidRDefault="001E5D28" w:rsidP="001E5D28">
      <w:pPr>
        <w:ind w:firstLineChars="200" w:firstLine="482"/>
        <w:rPr>
          <w:rFonts w:ascii="宋体" w:hAnsi="宋体" w:cs="Arial"/>
          <w:sz w:val="24"/>
        </w:rPr>
      </w:pPr>
      <w:r>
        <w:rPr>
          <w:rFonts w:ascii="宋体" w:hAnsi="宋体" w:cs="Arial" w:hint="eastAsia"/>
          <w:sz w:val="24"/>
        </w:rPr>
        <w:t>可根据选择日期查看各个机构稳定性比较，稳定性排名。</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评价方法</w:t>
      </w:r>
    </w:p>
    <w:p w:rsidR="001E5D28" w:rsidRDefault="001E5D28" w:rsidP="001E5D28">
      <w:pPr>
        <w:ind w:firstLineChars="200" w:firstLine="482"/>
        <w:rPr>
          <w:rFonts w:ascii="宋体" w:hAnsi="宋体" w:cs="Arial"/>
          <w:sz w:val="24"/>
        </w:rPr>
      </w:pPr>
      <w:r>
        <w:rPr>
          <w:rFonts w:ascii="宋体" w:hAnsi="宋体" w:cs="Arial" w:hint="eastAsia"/>
          <w:sz w:val="24"/>
        </w:rPr>
        <w:t>按照考核要求，对各机构按不同时间维度（周/月/季/年）分别对各监测指标进行评估。</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指标权重管理</w:t>
      </w:r>
    </w:p>
    <w:p w:rsidR="001E5D28" w:rsidRDefault="001E5D28" w:rsidP="001E5D28">
      <w:pPr>
        <w:ind w:firstLineChars="200" w:firstLine="482"/>
        <w:rPr>
          <w:rFonts w:ascii="宋体" w:hAnsi="宋体" w:cs="Arial"/>
          <w:sz w:val="24"/>
        </w:rPr>
      </w:pPr>
      <w:r>
        <w:rPr>
          <w:rFonts w:ascii="宋体" w:hAnsi="宋体" w:cs="Arial" w:hint="eastAsia"/>
          <w:sz w:val="24"/>
        </w:rPr>
        <w:t>通过设置不用指标所占权重的大小，满足不同时期，不同数据质量管理要求。</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质量评价方案</w:t>
      </w:r>
    </w:p>
    <w:p w:rsidR="001E5D28" w:rsidRDefault="001E5D28" w:rsidP="001E5D28">
      <w:pPr>
        <w:ind w:firstLineChars="200" w:firstLine="482"/>
        <w:rPr>
          <w:rFonts w:ascii="宋体" w:hAnsi="宋体" w:cs="Arial"/>
          <w:sz w:val="24"/>
        </w:rPr>
      </w:pPr>
      <w:r>
        <w:rPr>
          <w:rFonts w:ascii="宋体" w:hAnsi="宋体" w:cs="Arial" w:hint="eastAsia"/>
          <w:sz w:val="24"/>
        </w:rPr>
        <w:t>方案管理：不同的医疗机构，业务重点也存在着不小的差异。与平台进行数据交换时，不同机构，需要重点关注的数据也不同。通过对不用类型机构的评价方案个性化定制，实现重点数据监控的目的。制定可配置、可管理、可灵活评价的方案，根据不同维度、权重、规则、时间、版本制定个性化方案，对各个机构的业务数据好坏考核、评估、分析。</w:t>
      </w:r>
    </w:p>
    <w:p w:rsidR="001E5D28" w:rsidRDefault="001E5D28" w:rsidP="001E5D28">
      <w:pPr>
        <w:ind w:firstLineChars="200" w:firstLine="482"/>
        <w:rPr>
          <w:rFonts w:ascii="宋体" w:hAnsi="宋体" w:cs="Arial"/>
          <w:sz w:val="24"/>
        </w:rPr>
      </w:pPr>
      <w:r>
        <w:rPr>
          <w:rFonts w:ascii="宋体" w:hAnsi="宋体" w:cs="Arial" w:hint="eastAsia"/>
          <w:sz w:val="24"/>
        </w:rPr>
        <w:t>制定的方案，包括所需数据集，数据集下的规则、规则权重、维度名称、维度权重、评分方法、规则算法（加权平均or算数平均）及比分等。</w:t>
      </w:r>
    </w:p>
    <w:p w:rsidR="001E5D28" w:rsidRDefault="001E5D28" w:rsidP="001E5D28">
      <w:pPr>
        <w:ind w:firstLineChars="200" w:firstLine="482"/>
        <w:rPr>
          <w:rFonts w:ascii="宋体" w:hAnsi="宋体" w:cs="Arial"/>
          <w:sz w:val="24"/>
        </w:rPr>
      </w:pPr>
      <w:r>
        <w:rPr>
          <w:rFonts w:ascii="宋体" w:hAnsi="宋体" w:cs="Arial" w:hint="eastAsia"/>
          <w:sz w:val="24"/>
        </w:rPr>
        <w:t>方案分配：根据不同的情况，制定预设计划，分配给下属机构，可不定期考察下属机构数据质量稳定情况。一段时间内计划不启用或者关闭，也制定下一个阶段计划分配给下属机构。列出方案的内容并允许修改形成新的方案，可设置方案开始时间，结束时间。</w:t>
      </w:r>
    </w:p>
    <w:p w:rsidR="001E5D28" w:rsidRDefault="001E5D28" w:rsidP="001E5D28">
      <w:pPr>
        <w:ind w:firstLineChars="200" w:firstLine="482"/>
        <w:rPr>
          <w:rFonts w:ascii="宋体" w:hAnsi="宋体" w:cs="Arial"/>
          <w:sz w:val="24"/>
        </w:rPr>
      </w:pPr>
      <w:r>
        <w:rPr>
          <w:rFonts w:ascii="宋体" w:hAnsi="宋体" w:cs="Arial" w:hint="eastAsia"/>
          <w:sz w:val="24"/>
        </w:rPr>
        <w:t>不用的医疗机构，业务重点也存在着不小的差异，与平台进行数据交换时，不同机构，需要重点关注的数据也不同。通过对不用类型机构的评价方案个性化定制，实现重点数据监控。</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质量计划管理</w:t>
      </w:r>
    </w:p>
    <w:p w:rsidR="001E5D28" w:rsidRDefault="001E5D28" w:rsidP="001E5D28">
      <w:pPr>
        <w:ind w:firstLineChars="200" w:firstLine="482"/>
        <w:rPr>
          <w:rFonts w:ascii="宋体" w:hAnsi="宋体" w:cs="Arial"/>
          <w:sz w:val="24"/>
        </w:rPr>
      </w:pPr>
      <w:r>
        <w:rPr>
          <w:rFonts w:ascii="宋体" w:hAnsi="宋体" w:cs="Arial" w:hint="eastAsia"/>
          <w:sz w:val="24"/>
        </w:rPr>
        <w:t>配置各个前置机上质控校验程序的运行计划以及质控结果上传计划。用户配置各个前置机上质控校验程序的运行计划以及质控结果上传计划，前置机注册后默认质控计划是每天凌晨2点开始对前一天的交换数据进行质量校验，校验结束后及时上传质控结果到质控中心。</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质量得分</w:t>
      </w:r>
    </w:p>
    <w:p w:rsidR="001E5D28" w:rsidRDefault="001E5D28" w:rsidP="001E5D28">
      <w:pPr>
        <w:ind w:firstLineChars="200" w:firstLine="482"/>
        <w:rPr>
          <w:rFonts w:ascii="宋体" w:hAnsi="宋体" w:cs="Arial"/>
          <w:sz w:val="24"/>
        </w:rPr>
      </w:pPr>
      <w:r>
        <w:rPr>
          <w:rFonts w:ascii="宋体" w:hAnsi="宋体" w:cs="Arial" w:hint="eastAsia"/>
          <w:sz w:val="24"/>
        </w:rPr>
        <w:t>根据评价对象的不同，数据质量得分分为机构得分和区域得分两大类。</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质量得分测算公式如下：</w:t>
      </w:r>
    </w:p>
    <w:p w:rsidR="001E5D28" w:rsidRDefault="001E5D28" w:rsidP="001E5D28">
      <w:pPr>
        <w:ind w:firstLineChars="200" w:firstLine="482"/>
        <w:rPr>
          <w:rFonts w:ascii="宋体" w:hAnsi="宋体" w:cs="Arial"/>
          <w:sz w:val="24"/>
        </w:rPr>
      </w:pPr>
      <w:r>
        <w:rPr>
          <w:rFonts w:ascii="宋体" w:hAnsi="宋体" w:cs="Arial" w:hint="eastAsia"/>
          <w:sz w:val="24"/>
        </w:rPr>
        <w:t>其中：准确性得分=准确性指标得分之和/准确性指标个数；</w:t>
      </w:r>
    </w:p>
    <w:p w:rsidR="001E5D28" w:rsidRDefault="001E5D28" w:rsidP="001E5D28">
      <w:pPr>
        <w:ind w:firstLineChars="200" w:firstLine="482"/>
        <w:rPr>
          <w:rFonts w:ascii="宋体" w:hAnsi="宋体" w:cs="Arial"/>
          <w:sz w:val="24"/>
        </w:rPr>
      </w:pPr>
      <w:r>
        <w:rPr>
          <w:rFonts w:ascii="宋体" w:hAnsi="宋体" w:cs="Arial" w:hint="eastAsia"/>
          <w:sz w:val="24"/>
        </w:rPr>
        <w:t>及时性得分=及时性指标得分之和/及时性指标个数；</w:t>
      </w:r>
    </w:p>
    <w:p w:rsidR="001E5D28" w:rsidRDefault="001E5D28" w:rsidP="001E5D28">
      <w:pPr>
        <w:ind w:firstLineChars="200" w:firstLine="482"/>
        <w:rPr>
          <w:rFonts w:ascii="宋体" w:hAnsi="宋体" w:cs="Arial"/>
          <w:sz w:val="24"/>
        </w:rPr>
      </w:pPr>
      <w:r>
        <w:rPr>
          <w:rFonts w:ascii="宋体" w:hAnsi="宋体" w:cs="Arial" w:hint="eastAsia"/>
          <w:sz w:val="24"/>
        </w:rPr>
        <w:t>关联性得分=关联性指标得分之和/关联性指标个数；</w:t>
      </w:r>
    </w:p>
    <w:p w:rsidR="001E5D28" w:rsidRDefault="001E5D28" w:rsidP="001E5D28">
      <w:pPr>
        <w:ind w:firstLineChars="200" w:firstLine="482"/>
        <w:rPr>
          <w:rFonts w:ascii="宋体" w:hAnsi="宋体" w:cs="Arial"/>
          <w:sz w:val="24"/>
        </w:rPr>
      </w:pPr>
      <w:r>
        <w:rPr>
          <w:rFonts w:ascii="宋体" w:hAnsi="宋体" w:cs="Arial" w:hint="eastAsia"/>
          <w:sz w:val="24"/>
        </w:rPr>
        <w:t>重复性得分=重复性指标得分之和/重复性指标个数；</w:t>
      </w:r>
    </w:p>
    <w:p w:rsidR="001E5D28" w:rsidRDefault="001E5D28" w:rsidP="001E5D28">
      <w:pPr>
        <w:ind w:firstLineChars="200" w:firstLine="482"/>
        <w:rPr>
          <w:rFonts w:ascii="宋体" w:hAnsi="宋体" w:cs="Arial"/>
          <w:sz w:val="24"/>
        </w:rPr>
      </w:pPr>
      <w:r>
        <w:rPr>
          <w:rFonts w:ascii="宋体" w:hAnsi="宋体" w:cs="Arial" w:hint="eastAsia"/>
          <w:sz w:val="24"/>
        </w:rPr>
        <w:t>逻辑性得分=逻辑性指标得分之和/逻辑性指标个数；</w:t>
      </w:r>
    </w:p>
    <w:p w:rsidR="001E5D28" w:rsidRDefault="001E5D28" w:rsidP="001E5D28">
      <w:pPr>
        <w:ind w:firstLineChars="200" w:firstLine="482"/>
        <w:rPr>
          <w:rFonts w:ascii="宋体" w:hAnsi="宋体" w:cs="Arial"/>
          <w:sz w:val="24"/>
        </w:rPr>
      </w:pPr>
      <w:r>
        <w:rPr>
          <w:rFonts w:ascii="宋体" w:hAnsi="宋体" w:cs="Arial" w:hint="eastAsia"/>
          <w:sz w:val="24"/>
        </w:rPr>
        <w:t>机构得分=a*准确性得分+b*及时性得分+c*关联性得分+d*重复性得分+e*逻辑性得分</w:t>
      </w:r>
    </w:p>
    <w:p w:rsidR="001E5D28" w:rsidRDefault="001E5D28" w:rsidP="001E5D28">
      <w:pPr>
        <w:ind w:firstLineChars="200" w:firstLine="482"/>
        <w:rPr>
          <w:rFonts w:ascii="宋体" w:hAnsi="宋体" w:cs="Arial"/>
          <w:sz w:val="24"/>
        </w:rPr>
      </w:pPr>
      <w:r>
        <w:rPr>
          <w:rFonts w:ascii="宋体" w:hAnsi="宋体" w:cs="Arial" w:hint="eastAsia"/>
          <w:sz w:val="24"/>
        </w:rPr>
        <w:t>区域得分=同上</w:t>
      </w:r>
    </w:p>
    <w:p w:rsidR="001E5D28" w:rsidRDefault="001E5D28" w:rsidP="001E5D28">
      <w:pPr>
        <w:ind w:firstLineChars="200" w:firstLine="482"/>
        <w:rPr>
          <w:rFonts w:ascii="宋体" w:hAnsi="宋体" w:cs="Arial"/>
          <w:sz w:val="24"/>
        </w:rPr>
      </w:pPr>
      <w:r>
        <w:rPr>
          <w:rFonts w:ascii="宋体" w:hAnsi="宋体" w:cs="Arial" w:hint="eastAsia"/>
          <w:sz w:val="24"/>
        </w:rPr>
        <w:t>注：各指标权重（a/b/c/d/e）不同，由市级平台数据质量专管员根据管理要求在系统中进行配置。</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数据实时监控展示</w:t>
      </w:r>
    </w:p>
    <w:p w:rsidR="001E5D28" w:rsidRDefault="001E5D28" w:rsidP="001E5D28">
      <w:pPr>
        <w:ind w:firstLineChars="200" w:firstLine="482"/>
        <w:rPr>
          <w:rFonts w:ascii="宋体" w:hAnsi="宋体" w:cs="Arial"/>
          <w:sz w:val="24"/>
        </w:rPr>
      </w:pPr>
      <w:r>
        <w:rPr>
          <w:rFonts w:ascii="宋体" w:hAnsi="宋体" w:cs="Arial" w:hint="eastAsia"/>
          <w:sz w:val="24"/>
        </w:rPr>
        <w:t>实现数据对账功能，医疗机构负责上报统计数据到平台中，在平台服务端定时统计每天上传的明细数据，将统计的结果信息与医院上报的统计数据进行比对，生成对账报表，管理员负责查询对账报表，进行数据比对，如果确认数据对账不一致，则发短信预警。</w:t>
      </w:r>
    </w:p>
    <w:p w:rsidR="001E5D28" w:rsidRDefault="001E5D28" w:rsidP="001E5D28">
      <w:pPr>
        <w:ind w:firstLineChars="200" w:firstLine="482"/>
        <w:rPr>
          <w:rFonts w:ascii="宋体" w:hAnsi="宋体" w:cs="Arial"/>
          <w:sz w:val="24"/>
        </w:rPr>
      </w:pPr>
      <w:r>
        <w:rPr>
          <w:rFonts w:ascii="宋体" w:hAnsi="宋体" w:cs="Arial" w:hint="eastAsia"/>
          <w:sz w:val="24"/>
        </w:rPr>
        <w:t>除了每天的定时对账功能，还需要增加实时对账功能，医疗机构根据需要上报实时上传的某一批数据的数量，在数据质量监控端实时接收上报的数量，进行实时数据的对账预警。</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自动更新版本</w:t>
      </w:r>
    </w:p>
    <w:p w:rsidR="001E5D28" w:rsidRDefault="001E5D28" w:rsidP="001E5D28">
      <w:pPr>
        <w:ind w:firstLineChars="200" w:firstLine="482"/>
        <w:rPr>
          <w:rFonts w:ascii="宋体" w:hAnsi="宋体" w:cs="Arial"/>
          <w:sz w:val="24"/>
        </w:rPr>
      </w:pPr>
      <w:r>
        <w:rPr>
          <w:rFonts w:ascii="宋体" w:hAnsi="宋体" w:cs="Arial" w:hint="eastAsia"/>
          <w:sz w:val="24"/>
        </w:rPr>
        <w:t>部署在前置机的质控校验程序有自动检测版本机制，如果质控中心有新版本发布，可以自动完成升级更新；质控方案和质控指标也按不同机构进行版本控制，每次质控程序运行前会去质控中心获取最新质控方案和质控指标，加载在前置机内存中，保证每次质量校验都是质控中心最新质控方案版本。</w:t>
      </w:r>
    </w:p>
    <w:p w:rsidR="001E5D28" w:rsidRDefault="001E5D28" w:rsidP="001E5D28">
      <w:pPr>
        <w:widowControl/>
        <w:numPr>
          <w:ilvl w:val="0"/>
          <w:numId w:val="363"/>
        </w:numPr>
        <w:spacing w:before="120"/>
        <w:rPr>
          <w:rFonts w:ascii="宋体" w:hAnsi="宋体" w:cs="Arial"/>
          <w:b/>
          <w:sz w:val="24"/>
        </w:rPr>
      </w:pPr>
      <w:r>
        <w:rPr>
          <w:rFonts w:ascii="宋体" w:hAnsi="宋体" w:cs="Arial" w:hint="eastAsia"/>
          <w:b/>
          <w:sz w:val="24"/>
        </w:rPr>
        <w:t>提醒设置</w:t>
      </w:r>
    </w:p>
    <w:p w:rsidR="001E5D28" w:rsidRDefault="001E5D28" w:rsidP="001E5D28">
      <w:pPr>
        <w:ind w:firstLineChars="200" w:firstLine="482"/>
        <w:rPr>
          <w:rFonts w:ascii="宋体" w:hAnsi="宋体" w:cs="Arial"/>
          <w:sz w:val="24"/>
        </w:rPr>
      </w:pPr>
      <w:r>
        <w:rPr>
          <w:rFonts w:ascii="宋体" w:hAnsi="宋体" w:cs="Arial" w:hint="eastAsia"/>
          <w:sz w:val="24"/>
        </w:rPr>
        <w:t>设置消息接受机构和消息接受人员并可以配置时间和预警方式（首页、邮件、短信），配置预警接收邮箱，配置预警发送手机，设置预警综合得分阈值，根据设置的对象，内容，和规则等，系统根据设置类型及结果自动根据周期以邮件的形式推送提醒；设置手机号码的自动发送短信内容；设置首页提醒的，在首页轮播消息通知。</w:t>
      </w:r>
    </w:p>
    <w:p w:rsidR="001E5D28" w:rsidRDefault="001E5D28" w:rsidP="001E5D28">
      <w:pPr>
        <w:pStyle w:val="4"/>
        <w:numPr>
          <w:ilvl w:val="3"/>
          <w:numId w:val="0"/>
        </w:numPr>
        <w:ind w:left="850" w:hanging="850"/>
        <w:rPr>
          <w:color w:val="auto"/>
        </w:rPr>
      </w:pPr>
      <w:bookmarkStart w:id="77" w:name="_Toc138582607"/>
      <w:r>
        <w:rPr>
          <w:color w:val="auto"/>
        </w:rPr>
        <w:lastRenderedPageBreak/>
        <w:t>1.4.3.5.</w:t>
      </w:r>
      <w:r>
        <w:rPr>
          <w:rFonts w:hint="eastAsia"/>
          <w:color w:val="auto"/>
        </w:rPr>
        <w:t>主数据管理</w:t>
      </w:r>
      <w:bookmarkEnd w:id="77"/>
    </w:p>
    <w:p w:rsidR="001E5D28" w:rsidRDefault="001E5D28" w:rsidP="001E5D28">
      <w:pPr>
        <w:ind w:firstLineChars="200" w:firstLine="482"/>
        <w:rPr>
          <w:rFonts w:ascii="宋体" w:hAnsi="宋体" w:cs="Arial"/>
          <w:sz w:val="24"/>
        </w:rPr>
      </w:pPr>
      <w:r>
        <w:rPr>
          <w:rFonts w:ascii="宋体" w:hAnsi="宋体" w:cs="Arial" w:hint="eastAsia"/>
          <w:sz w:val="24"/>
        </w:rPr>
        <w:t>通过主数据管理来规范医疗卫生事件中所产生的信息含义的一致性问题。主数据可由平台管理者进行注册、更新维护；字典既可由平台管理者又可由机构来提供注册、更新维护。平台在进行医疗/健康记录整合时，通过提供专业化的术语服务，以及用户自定义的专业术语，并提供术语识别与映射。</w:t>
      </w:r>
    </w:p>
    <w:p w:rsidR="001E5D28" w:rsidRDefault="001E5D28" w:rsidP="001E5D28">
      <w:pPr>
        <w:pStyle w:val="5"/>
        <w:numPr>
          <w:ilvl w:val="4"/>
          <w:numId w:val="0"/>
        </w:numPr>
        <w:ind w:left="991" w:hanging="991"/>
      </w:pPr>
      <w:r>
        <w:t>1.4.3.5.1.</w:t>
      </w:r>
      <w:r>
        <w:rPr>
          <w:rFonts w:hint="eastAsia"/>
        </w:rPr>
        <w:t>字典管理</w:t>
      </w:r>
    </w:p>
    <w:p w:rsidR="001E5D28" w:rsidRDefault="001E5D28" w:rsidP="001E5D28">
      <w:pPr>
        <w:ind w:firstLineChars="200" w:firstLine="482"/>
        <w:rPr>
          <w:rFonts w:ascii="宋体" w:hAnsi="宋体" w:cs="Arial"/>
          <w:sz w:val="24"/>
        </w:rPr>
      </w:pPr>
      <w:r>
        <w:rPr>
          <w:rFonts w:ascii="宋体" w:hAnsi="宋体" w:cs="Arial" w:hint="eastAsia"/>
          <w:sz w:val="24"/>
        </w:rPr>
        <w:t>数据字典是关于基础数据的信息的集合，如性别、学历等。页面用于对卫生信息数据元值域代码标准以及其他自定义的值域代码标准的管理。字典管理提供字典新增、删除、修改功能，并可通过字典名称、字典编码进行字典查询。</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提供字典对照映射配置功能，包含标准字典与标准字典的对照映射、标准字典与业务字典的对照映射、业务字典与业务字典的对照映射，支持字典编码精确匹配、编码进位匹配、名称精确匹配、名称模糊匹配和手工映射匹配。支持指标数据二次建模功能，可选取多个有相同维度的指标创建数据模型，对公共维度进行标识处理，提升主题大数据量查询性能。</w:t>
      </w:r>
    </w:p>
    <w:p w:rsidR="001E5D28" w:rsidRDefault="001E5D28" w:rsidP="001E5D28">
      <w:pPr>
        <w:pStyle w:val="5"/>
        <w:numPr>
          <w:ilvl w:val="4"/>
          <w:numId w:val="0"/>
        </w:numPr>
        <w:ind w:left="991" w:hanging="991"/>
      </w:pPr>
      <w:r>
        <w:t>1.4.3.5.2.</w:t>
      </w:r>
      <w:r>
        <w:rPr>
          <w:rFonts w:hint="eastAsia"/>
        </w:rPr>
        <w:t>术语管理</w:t>
      </w:r>
    </w:p>
    <w:p w:rsidR="001E5D28" w:rsidRDefault="001E5D28" w:rsidP="001E5D28">
      <w:pPr>
        <w:ind w:firstLineChars="200" w:firstLine="482"/>
        <w:rPr>
          <w:rFonts w:ascii="宋体" w:hAnsi="宋体" w:cs="Arial"/>
          <w:sz w:val="24"/>
        </w:rPr>
      </w:pPr>
      <w:r>
        <w:rPr>
          <w:rFonts w:ascii="宋体" w:hAnsi="宋体" w:cs="Arial" w:hint="eastAsia"/>
          <w:sz w:val="24"/>
        </w:rPr>
        <w:t>在业务管理平台维护统一、标准的医学术语内容。</w:t>
      </w:r>
    </w:p>
    <w:p w:rsidR="001E5D28" w:rsidRDefault="001E5D28" w:rsidP="001E5D28">
      <w:pPr>
        <w:pStyle w:val="5"/>
        <w:numPr>
          <w:ilvl w:val="4"/>
          <w:numId w:val="0"/>
        </w:numPr>
        <w:ind w:left="991" w:hanging="991"/>
      </w:pPr>
      <w:r>
        <w:t>1.4.3.5.3.</w:t>
      </w:r>
      <w:r>
        <w:rPr>
          <w:rFonts w:hint="eastAsia"/>
        </w:rPr>
        <w:t>疾病编码</w:t>
      </w:r>
    </w:p>
    <w:p w:rsidR="001E5D28" w:rsidRDefault="001E5D28" w:rsidP="001E5D28">
      <w:pPr>
        <w:ind w:firstLineChars="200" w:firstLine="482"/>
        <w:rPr>
          <w:rFonts w:ascii="宋体" w:hAnsi="宋体" w:cs="Arial"/>
          <w:sz w:val="24"/>
        </w:rPr>
      </w:pPr>
      <w:r>
        <w:rPr>
          <w:rFonts w:ascii="宋体" w:hAnsi="宋体" w:cs="Arial" w:hint="eastAsia"/>
          <w:sz w:val="24"/>
        </w:rPr>
        <w:t>规范化管理疾病编码，基于版本号的疾病目录查阅字典，提供字典的新增、修改、注销功能。能够使卫生局、医院管理员准确、规范的管理疾病编码。</w:t>
      </w:r>
    </w:p>
    <w:p w:rsidR="001E5D28" w:rsidRDefault="001E5D28" w:rsidP="001E5D28">
      <w:pPr>
        <w:pStyle w:val="5"/>
        <w:numPr>
          <w:ilvl w:val="4"/>
          <w:numId w:val="0"/>
        </w:numPr>
        <w:ind w:left="991" w:hanging="991"/>
      </w:pPr>
      <w:r>
        <w:t>1.4.3.5.4.</w:t>
      </w:r>
      <w:r>
        <w:rPr>
          <w:rFonts w:hint="eastAsia"/>
        </w:rPr>
        <w:t>药品目录</w:t>
      </w:r>
    </w:p>
    <w:p w:rsidR="001E5D28" w:rsidRDefault="001E5D28" w:rsidP="001E5D28">
      <w:pPr>
        <w:ind w:firstLineChars="200" w:firstLine="482"/>
        <w:rPr>
          <w:rFonts w:ascii="宋体" w:hAnsi="宋体" w:cs="Arial"/>
          <w:sz w:val="24"/>
        </w:rPr>
      </w:pPr>
      <w:r>
        <w:rPr>
          <w:rFonts w:ascii="宋体" w:hAnsi="宋体" w:cs="Arial" w:hint="eastAsia"/>
          <w:sz w:val="24"/>
        </w:rPr>
        <w:t>更加便捷，规范化的管理系统药品目录，增加药品目录初始化导入功能，同时增加药品目录分类管理、查询、编辑功能，能够使卫生局、医院管理员准确、及时、规范的管理药品目录。</w:t>
      </w:r>
    </w:p>
    <w:p w:rsidR="001E5D28" w:rsidRDefault="001E5D28" w:rsidP="001E5D28">
      <w:pPr>
        <w:pStyle w:val="5"/>
        <w:numPr>
          <w:ilvl w:val="4"/>
          <w:numId w:val="0"/>
        </w:numPr>
        <w:ind w:left="991" w:hanging="991"/>
      </w:pPr>
      <w:r>
        <w:t>1.4.3.5.5.</w:t>
      </w:r>
      <w:r>
        <w:rPr>
          <w:rFonts w:hint="eastAsia"/>
        </w:rPr>
        <w:t>诊疗目录</w:t>
      </w:r>
    </w:p>
    <w:p w:rsidR="001E5D28" w:rsidRDefault="001E5D28" w:rsidP="001E5D28">
      <w:pPr>
        <w:ind w:firstLineChars="200" w:firstLine="482"/>
        <w:rPr>
          <w:rFonts w:ascii="宋体" w:hAnsi="宋体" w:cs="Arial"/>
          <w:sz w:val="24"/>
        </w:rPr>
      </w:pPr>
      <w:r>
        <w:rPr>
          <w:rFonts w:ascii="宋体" w:hAnsi="宋体" w:cs="Arial" w:hint="eastAsia"/>
          <w:sz w:val="24"/>
        </w:rPr>
        <w:t>规范化管理系统诊疗目录，增加诊疗目录初始化导入功能，同时增加诊疗目录编辑功能，能够使卫生局、医院管理员准确、及时、规范的管理诊疗目录。</w:t>
      </w:r>
    </w:p>
    <w:p w:rsidR="001E5D28" w:rsidRDefault="001E5D28" w:rsidP="001E5D28">
      <w:pPr>
        <w:pStyle w:val="5"/>
        <w:numPr>
          <w:ilvl w:val="4"/>
          <w:numId w:val="0"/>
        </w:numPr>
        <w:ind w:left="991" w:hanging="991"/>
      </w:pPr>
      <w:r>
        <w:t>1.4.3.5.6.</w:t>
      </w:r>
      <w:r>
        <w:rPr>
          <w:rFonts w:hint="eastAsia"/>
        </w:rPr>
        <w:t>床位管理</w:t>
      </w:r>
    </w:p>
    <w:p w:rsidR="001E5D28" w:rsidRDefault="001E5D28" w:rsidP="001E5D28">
      <w:pPr>
        <w:ind w:firstLineChars="200" w:firstLine="482"/>
        <w:rPr>
          <w:rFonts w:ascii="宋体" w:hAnsi="宋体" w:cs="Arial"/>
          <w:sz w:val="24"/>
        </w:rPr>
      </w:pPr>
      <w:r>
        <w:rPr>
          <w:rFonts w:ascii="宋体" w:hAnsi="宋体" w:cs="Arial" w:hint="eastAsia"/>
          <w:sz w:val="24"/>
        </w:rPr>
        <w:t>规范化管理系统床位目录，增加床位目录初始化导入功能，同时增加床位目录编辑</w:t>
      </w:r>
      <w:r>
        <w:rPr>
          <w:rFonts w:ascii="宋体" w:hAnsi="宋体" w:cs="Arial" w:hint="eastAsia"/>
          <w:sz w:val="24"/>
        </w:rPr>
        <w:lastRenderedPageBreak/>
        <w:t>功能，能够使卫生局、医院管理员准确、及时、规范的管理床位目录。</w:t>
      </w:r>
    </w:p>
    <w:p w:rsidR="001E5D28" w:rsidRDefault="001E5D28" w:rsidP="001E5D28">
      <w:pPr>
        <w:pStyle w:val="5"/>
        <w:numPr>
          <w:ilvl w:val="4"/>
          <w:numId w:val="0"/>
        </w:numPr>
        <w:ind w:left="991" w:hanging="991"/>
      </w:pPr>
      <w:r>
        <w:t>1.4.3.5.7.</w:t>
      </w:r>
      <w:r>
        <w:rPr>
          <w:rFonts w:hint="eastAsia"/>
        </w:rPr>
        <w:t>设备管理</w:t>
      </w:r>
    </w:p>
    <w:p w:rsidR="001E5D28" w:rsidRDefault="001E5D28" w:rsidP="001E5D28">
      <w:pPr>
        <w:ind w:firstLineChars="200" w:firstLine="482"/>
        <w:rPr>
          <w:rFonts w:ascii="宋体" w:hAnsi="宋体" w:cs="Arial"/>
          <w:sz w:val="24"/>
        </w:rPr>
      </w:pPr>
      <w:r>
        <w:rPr>
          <w:rFonts w:ascii="宋体" w:hAnsi="宋体" w:cs="Arial" w:hint="eastAsia"/>
          <w:sz w:val="24"/>
        </w:rPr>
        <w:t>规范化管理系统设备目录，增加床位目录初始化导入功能，同时增加设备目录编辑功能，能够使卫生局、医院管理员准确、及时、规范的管理设备目录。</w:t>
      </w:r>
    </w:p>
    <w:p w:rsidR="001E5D28" w:rsidRDefault="001E5D28" w:rsidP="001E5D28">
      <w:pPr>
        <w:pStyle w:val="5"/>
        <w:numPr>
          <w:ilvl w:val="4"/>
          <w:numId w:val="0"/>
        </w:numPr>
        <w:ind w:left="991" w:hanging="991"/>
      </w:pPr>
      <w:r>
        <w:t>1.4.3.5.8.</w:t>
      </w:r>
      <w:r>
        <w:rPr>
          <w:rFonts w:hint="eastAsia"/>
        </w:rPr>
        <w:t>手术编码</w:t>
      </w:r>
    </w:p>
    <w:p w:rsidR="001E5D28" w:rsidRDefault="001E5D28" w:rsidP="001E5D28">
      <w:pPr>
        <w:ind w:firstLineChars="200" w:firstLine="482"/>
        <w:rPr>
          <w:rFonts w:ascii="宋体" w:hAnsi="宋体" w:cs="Arial"/>
          <w:sz w:val="24"/>
        </w:rPr>
      </w:pPr>
      <w:r>
        <w:rPr>
          <w:rFonts w:ascii="宋体" w:hAnsi="宋体" w:cs="Arial" w:hint="eastAsia"/>
          <w:sz w:val="24"/>
        </w:rPr>
        <w:t>规范化管理系统手术，增加床位目录初始化导入功能，同时增加手术编码编辑功能，能够使卫生局、医院管理员准确、及时、规范的管理手术编码。</w:t>
      </w:r>
    </w:p>
    <w:p w:rsidR="001E5D28" w:rsidRDefault="001E5D28" w:rsidP="001E5D28">
      <w:pPr>
        <w:pStyle w:val="5"/>
        <w:numPr>
          <w:ilvl w:val="4"/>
          <w:numId w:val="0"/>
        </w:numPr>
        <w:ind w:left="991" w:hanging="991"/>
      </w:pPr>
      <w:r>
        <w:t>1.4.3.5.9.</w:t>
      </w:r>
      <w:r>
        <w:rPr>
          <w:rFonts w:hint="eastAsia"/>
        </w:rPr>
        <w:t>检验项目</w:t>
      </w:r>
    </w:p>
    <w:p w:rsidR="001E5D28" w:rsidRDefault="001E5D28" w:rsidP="001E5D28">
      <w:pPr>
        <w:ind w:firstLineChars="200" w:firstLine="482"/>
        <w:rPr>
          <w:rFonts w:ascii="宋体" w:hAnsi="宋体" w:cs="Arial"/>
          <w:sz w:val="24"/>
        </w:rPr>
      </w:pPr>
      <w:r>
        <w:rPr>
          <w:rFonts w:ascii="宋体" w:hAnsi="宋体" w:cs="Arial" w:hint="eastAsia"/>
          <w:sz w:val="24"/>
        </w:rPr>
        <w:t>规范化管理检验项目目录，增加检验项目初始化导入功能，同时增加检验项目编辑功能，能够使卫生局、医院管理员准确、及时、规范的管理。</w:t>
      </w:r>
    </w:p>
    <w:p w:rsidR="001E5D28" w:rsidRDefault="001E5D28" w:rsidP="001E5D28">
      <w:pPr>
        <w:pStyle w:val="5"/>
        <w:numPr>
          <w:ilvl w:val="4"/>
          <w:numId w:val="0"/>
        </w:numPr>
        <w:ind w:left="991" w:hanging="991"/>
      </w:pPr>
      <w:r>
        <w:t>1.4.3.5.10.</w:t>
      </w:r>
      <w:r>
        <w:rPr>
          <w:rFonts w:hint="eastAsia"/>
        </w:rPr>
        <w:t>检查项目</w:t>
      </w:r>
    </w:p>
    <w:p w:rsidR="001E5D28" w:rsidRDefault="001E5D28" w:rsidP="001E5D28">
      <w:pPr>
        <w:ind w:firstLineChars="200" w:firstLine="482"/>
        <w:rPr>
          <w:rFonts w:ascii="宋体" w:hAnsi="宋体" w:cs="Arial"/>
          <w:sz w:val="24"/>
        </w:rPr>
      </w:pPr>
      <w:r>
        <w:rPr>
          <w:rFonts w:ascii="宋体" w:hAnsi="宋体" w:cs="Arial" w:hint="eastAsia"/>
          <w:sz w:val="24"/>
        </w:rPr>
        <w:t>规范化管理检查项目目录，增加检查项目初始化导入功能，同时增加检查项目编辑功能，能够使卫生局、医院管理员准确、及时、规范的管理。</w:t>
      </w:r>
    </w:p>
    <w:p w:rsidR="001E5D28" w:rsidRDefault="001E5D28" w:rsidP="001E5D28">
      <w:pPr>
        <w:pStyle w:val="4"/>
        <w:numPr>
          <w:ilvl w:val="3"/>
          <w:numId w:val="0"/>
        </w:numPr>
        <w:ind w:left="850" w:hanging="850"/>
        <w:rPr>
          <w:color w:val="auto"/>
        </w:rPr>
      </w:pPr>
      <w:bookmarkStart w:id="78" w:name="_Toc138582608"/>
      <w:r>
        <w:rPr>
          <w:color w:val="auto"/>
        </w:rPr>
        <w:t>1.4.3.6.</w:t>
      </w:r>
      <w:r>
        <w:rPr>
          <w:rFonts w:hint="eastAsia"/>
          <w:color w:val="auto"/>
        </w:rPr>
        <w:t>患者索引管理</w:t>
      </w:r>
      <w:bookmarkEnd w:id="78"/>
    </w:p>
    <w:p w:rsidR="001E5D28" w:rsidRDefault="001E5D28" w:rsidP="001E5D28">
      <w:pPr>
        <w:ind w:firstLineChars="200" w:firstLine="482"/>
        <w:rPr>
          <w:rFonts w:ascii="宋体" w:hAnsi="宋体" w:cs="Arial"/>
          <w:sz w:val="24"/>
        </w:rPr>
      </w:pPr>
      <w:r>
        <w:rPr>
          <w:rFonts w:ascii="宋体" w:hAnsi="宋体" w:cs="Arial" w:hint="eastAsia"/>
          <w:sz w:val="24"/>
        </w:rPr>
        <w:t>健康档案是以居民为核心的，每一个居民都需要通过一个唯一的识别号来识别集中管理的居民数据记录。患者主索引（MPI，Master Patient Index）就是建立居民的唯一识别号，把来自不同的、独立的系统和机构的患者标识实现统一的维护管理，并把这些信息映射成统一的标识。通过患者主索引可以检索到所有关于该患者的医疗卫生相关信息。全民健康信息平台中，MPI提供病人唯一ID，同时存储病人基本信息，以及一些外围信息，EMR/EHR存储病人完整的病历信息或者健康档案信息。</w:t>
      </w:r>
    </w:p>
    <w:p w:rsidR="001E5D28" w:rsidRDefault="001E5D28" w:rsidP="001E5D28">
      <w:pPr>
        <w:ind w:firstLineChars="200" w:firstLine="482"/>
        <w:rPr>
          <w:rFonts w:ascii="宋体" w:hAnsi="宋体" w:cs="Arial"/>
          <w:sz w:val="24"/>
        </w:rPr>
      </w:pPr>
      <w:r>
        <w:rPr>
          <w:rFonts w:ascii="宋体" w:hAnsi="宋体" w:cs="Arial" w:hint="eastAsia"/>
          <w:sz w:val="24"/>
        </w:rPr>
        <w:t>PIX(Patient Identifier Cross-referencing)是IHE 定义的一个重要的集成规范，PIX 在多个患者 ID 域之间，提供同一个患者标识的相互索引。一旦建立了这多个系统间的交叉索引，同一个患者即使在多个信息系统中有不同的 ID，也可能同时从多个系统中获取患者相关的信息。这样，医生就可以拥有患者信息的完整视图。</w:t>
      </w:r>
    </w:p>
    <w:p w:rsidR="001E5D28" w:rsidRDefault="001E5D28" w:rsidP="001E5D28">
      <w:pPr>
        <w:pStyle w:val="5"/>
        <w:numPr>
          <w:ilvl w:val="4"/>
          <w:numId w:val="0"/>
        </w:numPr>
        <w:ind w:left="991" w:hanging="991"/>
      </w:pPr>
      <w:r>
        <w:t>1.4.3.6.1.</w:t>
      </w:r>
      <w:r>
        <w:rPr>
          <w:rFonts w:hint="eastAsia"/>
        </w:rPr>
        <w:t>主索引管理</w:t>
      </w:r>
    </w:p>
    <w:p w:rsidR="001E5D28" w:rsidRDefault="001E5D28" w:rsidP="001E5D28">
      <w:pPr>
        <w:widowControl/>
        <w:numPr>
          <w:ilvl w:val="0"/>
          <w:numId w:val="365"/>
        </w:numPr>
        <w:spacing w:before="120"/>
        <w:rPr>
          <w:rFonts w:ascii="宋体" w:hAnsi="宋体" w:cs="Arial"/>
          <w:b/>
          <w:sz w:val="24"/>
        </w:rPr>
      </w:pPr>
      <w:r>
        <w:rPr>
          <w:rFonts w:ascii="宋体" w:hAnsi="宋体" w:cs="Arial" w:hint="eastAsia"/>
          <w:b/>
          <w:sz w:val="24"/>
        </w:rPr>
        <w:t>个人基本信息</w:t>
      </w:r>
    </w:p>
    <w:p w:rsidR="001E5D28" w:rsidRDefault="001E5D28" w:rsidP="001E5D28">
      <w:pPr>
        <w:ind w:firstLineChars="200" w:firstLine="482"/>
        <w:rPr>
          <w:rFonts w:ascii="宋体" w:hAnsi="宋体" w:cs="Arial"/>
          <w:sz w:val="24"/>
        </w:rPr>
      </w:pPr>
      <w:r>
        <w:rPr>
          <w:rFonts w:ascii="宋体" w:hAnsi="宋体" w:cs="Arial" w:hint="eastAsia"/>
          <w:sz w:val="24"/>
        </w:rPr>
        <w:t>支持对主索引个人信息的新增、修改、注销、查看管理功能，通过身份证、姓名、健康卡号可查询个人信息。</w:t>
      </w:r>
    </w:p>
    <w:p w:rsidR="001E5D28" w:rsidRDefault="001E5D28" w:rsidP="001E5D28">
      <w:pPr>
        <w:widowControl/>
        <w:numPr>
          <w:ilvl w:val="0"/>
          <w:numId w:val="365"/>
        </w:numPr>
        <w:spacing w:before="120"/>
        <w:rPr>
          <w:rFonts w:ascii="宋体" w:hAnsi="宋体" w:cs="Arial"/>
          <w:b/>
          <w:sz w:val="24"/>
        </w:rPr>
      </w:pPr>
      <w:r>
        <w:rPr>
          <w:rFonts w:ascii="宋体" w:hAnsi="宋体" w:cs="Arial" w:hint="eastAsia"/>
          <w:b/>
          <w:sz w:val="24"/>
        </w:rPr>
        <w:lastRenderedPageBreak/>
        <w:t>基本信息恢复</w:t>
      </w:r>
    </w:p>
    <w:p w:rsidR="001E5D28" w:rsidRDefault="001E5D28" w:rsidP="001E5D28">
      <w:pPr>
        <w:ind w:firstLineChars="200" w:firstLine="482"/>
        <w:rPr>
          <w:rFonts w:ascii="宋体" w:hAnsi="宋体" w:cs="Arial"/>
          <w:sz w:val="24"/>
        </w:rPr>
      </w:pPr>
      <w:r>
        <w:rPr>
          <w:rFonts w:ascii="宋体" w:hAnsi="宋体" w:cs="Arial" w:hint="eastAsia"/>
          <w:sz w:val="24"/>
        </w:rPr>
        <w:t>个人基本信息恢复，对错误的个人基本信息能够进行恢复。</w:t>
      </w:r>
    </w:p>
    <w:p w:rsidR="001E5D28" w:rsidRDefault="001E5D28" w:rsidP="001E5D28">
      <w:pPr>
        <w:widowControl/>
        <w:numPr>
          <w:ilvl w:val="0"/>
          <w:numId w:val="365"/>
        </w:numPr>
        <w:spacing w:before="120"/>
        <w:rPr>
          <w:rFonts w:ascii="宋体" w:hAnsi="宋体" w:cs="Arial"/>
          <w:b/>
          <w:sz w:val="24"/>
        </w:rPr>
      </w:pPr>
      <w:r>
        <w:rPr>
          <w:rFonts w:ascii="宋体" w:hAnsi="宋体" w:cs="Arial" w:hint="eastAsia"/>
          <w:b/>
          <w:sz w:val="24"/>
        </w:rPr>
        <w:t>卡管理</w:t>
      </w:r>
    </w:p>
    <w:p w:rsidR="001E5D28" w:rsidRDefault="001E5D28" w:rsidP="001E5D28">
      <w:pPr>
        <w:ind w:firstLineChars="200" w:firstLine="482"/>
        <w:rPr>
          <w:rFonts w:ascii="宋体" w:hAnsi="宋体" w:cs="Arial"/>
          <w:sz w:val="24"/>
        </w:rPr>
      </w:pPr>
      <w:r>
        <w:rPr>
          <w:rFonts w:ascii="宋体" w:hAnsi="宋体" w:cs="Arial" w:hint="eastAsia"/>
          <w:sz w:val="24"/>
        </w:rPr>
        <w:t>卡信息的注册、挂失、注销解挂功能。</w:t>
      </w:r>
    </w:p>
    <w:p w:rsidR="001E5D28" w:rsidRDefault="001E5D28" w:rsidP="001E5D28">
      <w:pPr>
        <w:widowControl/>
        <w:numPr>
          <w:ilvl w:val="0"/>
          <w:numId w:val="365"/>
        </w:numPr>
        <w:spacing w:before="120"/>
        <w:rPr>
          <w:rFonts w:ascii="宋体" w:hAnsi="宋体" w:cs="Arial"/>
          <w:b/>
          <w:sz w:val="24"/>
        </w:rPr>
      </w:pPr>
      <w:r>
        <w:rPr>
          <w:rFonts w:ascii="宋体" w:hAnsi="宋体" w:cs="Arial" w:hint="eastAsia"/>
          <w:b/>
          <w:sz w:val="24"/>
        </w:rPr>
        <w:t>个人信息合并</w:t>
      </w:r>
    </w:p>
    <w:p w:rsidR="001E5D28" w:rsidRDefault="001E5D28" w:rsidP="001E5D28">
      <w:pPr>
        <w:ind w:firstLineChars="200" w:firstLine="482"/>
        <w:rPr>
          <w:rFonts w:ascii="宋体" w:hAnsi="宋体" w:cs="Arial"/>
          <w:sz w:val="24"/>
        </w:rPr>
      </w:pPr>
      <w:r>
        <w:rPr>
          <w:rFonts w:ascii="宋体" w:hAnsi="宋体" w:cs="Arial" w:hint="eastAsia"/>
          <w:sz w:val="24"/>
        </w:rPr>
        <w:t>个人基本信息合并，可以对个人的重复的基本信息进行合并。</w:t>
      </w:r>
    </w:p>
    <w:p w:rsidR="001E5D28" w:rsidRDefault="001E5D28" w:rsidP="001E5D28">
      <w:pPr>
        <w:widowControl/>
        <w:numPr>
          <w:ilvl w:val="0"/>
          <w:numId w:val="365"/>
        </w:numPr>
        <w:spacing w:before="120"/>
        <w:rPr>
          <w:rFonts w:ascii="宋体" w:hAnsi="宋体" w:cs="Arial"/>
          <w:b/>
          <w:sz w:val="24"/>
        </w:rPr>
      </w:pPr>
      <w:r>
        <w:rPr>
          <w:rFonts w:ascii="宋体" w:hAnsi="宋体" w:cs="Arial" w:hint="eastAsia"/>
          <w:b/>
          <w:sz w:val="24"/>
        </w:rPr>
        <w:t>合并记录</w:t>
      </w:r>
    </w:p>
    <w:p w:rsidR="001E5D28" w:rsidRDefault="001E5D28" w:rsidP="001E5D28">
      <w:pPr>
        <w:ind w:firstLineChars="200" w:firstLine="482"/>
        <w:rPr>
          <w:rFonts w:ascii="宋体" w:hAnsi="宋体" w:cs="Arial"/>
          <w:sz w:val="24"/>
        </w:rPr>
      </w:pPr>
      <w:r>
        <w:rPr>
          <w:rFonts w:ascii="宋体" w:hAnsi="宋体" w:cs="Arial" w:hint="eastAsia"/>
          <w:sz w:val="24"/>
        </w:rPr>
        <w:t>显示个人基本信息合并记录。</w:t>
      </w:r>
    </w:p>
    <w:p w:rsidR="001E5D28" w:rsidRDefault="001E5D28" w:rsidP="001E5D28">
      <w:pPr>
        <w:pStyle w:val="5"/>
        <w:numPr>
          <w:ilvl w:val="4"/>
          <w:numId w:val="0"/>
        </w:numPr>
        <w:ind w:left="991" w:hanging="991"/>
      </w:pPr>
      <w:r>
        <w:t>1.4.3.6.2.</w:t>
      </w:r>
      <w:r>
        <w:rPr>
          <w:rFonts w:hint="eastAsia"/>
        </w:rPr>
        <w:t>配置管理</w:t>
      </w:r>
    </w:p>
    <w:p w:rsidR="001E5D28" w:rsidRDefault="001E5D28" w:rsidP="001E5D28">
      <w:pPr>
        <w:widowControl/>
        <w:numPr>
          <w:ilvl w:val="0"/>
          <w:numId w:val="366"/>
        </w:numPr>
        <w:spacing w:before="120"/>
        <w:rPr>
          <w:rFonts w:ascii="宋体" w:hAnsi="宋体" w:cs="Arial"/>
          <w:b/>
          <w:sz w:val="24"/>
        </w:rPr>
      </w:pPr>
      <w:r>
        <w:rPr>
          <w:rFonts w:ascii="宋体" w:hAnsi="宋体" w:cs="Arial" w:hint="eastAsia"/>
          <w:b/>
          <w:sz w:val="24"/>
        </w:rPr>
        <w:t>权重配置</w:t>
      </w:r>
    </w:p>
    <w:p w:rsidR="001E5D28" w:rsidRDefault="001E5D28" w:rsidP="001E5D28">
      <w:pPr>
        <w:ind w:firstLineChars="200" w:firstLine="482"/>
        <w:rPr>
          <w:rFonts w:ascii="宋体" w:hAnsi="宋体" w:cs="Arial"/>
          <w:sz w:val="24"/>
        </w:rPr>
      </w:pPr>
      <w:r>
        <w:rPr>
          <w:rFonts w:ascii="宋体" w:hAnsi="宋体" w:cs="Arial" w:hint="eastAsia"/>
          <w:sz w:val="24"/>
        </w:rPr>
        <w:t>主索引权重信息的配置管理，对MPI匹配字段、组合字段的权重值设置，以提高在注册或修改时数据时匹配的效率与准确性。</w:t>
      </w:r>
    </w:p>
    <w:p w:rsidR="001E5D28" w:rsidRDefault="001E5D28" w:rsidP="001E5D28">
      <w:pPr>
        <w:widowControl/>
        <w:numPr>
          <w:ilvl w:val="0"/>
          <w:numId w:val="366"/>
        </w:numPr>
        <w:spacing w:before="120"/>
        <w:rPr>
          <w:rFonts w:ascii="宋体" w:hAnsi="宋体" w:cs="Arial"/>
          <w:b/>
          <w:sz w:val="24"/>
        </w:rPr>
      </w:pPr>
      <w:r>
        <w:rPr>
          <w:rFonts w:ascii="宋体" w:hAnsi="宋体" w:cs="Arial" w:hint="eastAsia"/>
          <w:b/>
          <w:sz w:val="24"/>
        </w:rPr>
        <w:t>合并条件配置</w:t>
      </w:r>
    </w:p>
    <w:p w:rsidR="001E5D28" w:rsidRDefault="001E5D28" w:rsidP="001E5D28">
      <w:pPr>
        <w:ind w:firstLineChars="200" w:firstLine="482"/>
        <w:rPr>
          <w:rFonts w:ascii="宋体" w:hAnsi="宋体" w:cs="Arial"/>
          <w:sz w:val="24"/>
        </w:rPr>
      </w:pPr>
      <w:r>
        <w:rPr>
          <w:rFonts w:ascii="宋体" w:hAnsi="宋体" w:cs="Arial" w:hint="eastAsia"/>
          <w:sz w:val="24"/>
        </w:rPr>
        <w:t>对主索引合并条件进行配置，支持多个条件的历史版本管理。</w:t>
      </w:r>
    </w:p>
    <w:p w:rsidR="001E5D28" w:rsidRDefault="001E5D28" w:rsidP="001E5D28">
      <w:pPr>
        <w:widowControl/>
        <w:numPr>
          <w:ilvl w:val="0"/>
          <w:numId w:val="366"/>
        </w:numPr>
        <w:spacing w:before="120"/>
        <w:rPr>
          <w:rFonts w:ascii="宋体" w:hAnsi="宋体" w:cs="Arial"/>
          <w:b/>
          <w:sz w:val="24"/>
        </w:rPr>
      </w:pPr>
      <w:r>
        <w:rPr>
          <w:rFonts w:ascii="宋体" w:hAnsi="宋体" w:cs="Arial" w:hint="eastAsia"/>
          <w:b/>
          <w:sz w:val="24"/>
        </w:rPr>
        <w:t>RPC服务配置</w:t>
      </w:r>
    </w:p>
    <w:p w:rsidR="001E5D28" w:rsidRDefault="001E5D28" w:rsidP="001E5D28">
      <w:pPr>
        <w:ind w:firstLineChars="200" w:firstLine="482"/>
        <w:rPr>
          <w:rFonts w:ascii="宋体" w:hAnsi="宋体" w:cs="Arial"/>
          <w:sz w:val="24"/>
        </w:rPr>
      </w:pPr>
      <w:r>
        <w:rPr>
          <w:rFonts w:ascii="宋体" w:hAnsi="宋体" w:cs="Arial" w:hint="eastAsia"/>
          <w:sz w:val="24"/>
        </w:rPr>
        <w:t>配置当前节点的MPI相关参数。</w:t>
      </w:r>
    </w:p>
    <w:p w:rsidR="001E5D28" w:rsidRDefault="001E5D28" w:rsidP="001E5D28">
      <w:pPr>
        <w:widowControl/>
        <w:numPr>
          <w:ilvl w:val="0"/>
          <w:numId w:val="366"/>
        </w:numPr>
        <w:spacing w:before="120"/>
        <w:rPr>
          <w:rFonts w:ascii="宋体" w:hAnsi="宋体" w:cs="Arial"/>
          <w:b/>
          <w:sz w:val="24"/>
        </w:rPr>
      </w:pPr>
      <w:r>
        <w:rPr>
          <w:rFonts w:ascii="宋体" w:hAnsi="宋体" w:cs="Arial" w:hint="eastAsia"/>
          <w:b/>
          <w:sz w:val="24"/>
        </w:rPr>
        <w:t>系统参数设置</w:t>
      </w:r>
    </w:p>
    <w:p w:rsidR="001E5D28" w:rsidRDefault="001E5D28" w:rsidP="001E5D28">
      <w:pPr>
        <w:ind w:firstLineChars="200" w:firstLine="482"/>
        <w:rPr>
          <w:rFonts w:ascii="宋体" w:hAnsi="宋体" w:cs="Arial"/>
          <w:sz w:val="24"/>
        </w:rPr>
      </w:pPr>
      <w:r>
        <w:rPr>
          <w:rFonts w:ascii="宋体" w:hAnsi="宋体" w:cs="Arial" w:hint="eastAsia"/>
          <w:sz w:val="24"/>
        </w:rPr>
        <w:t>是系统部署好之后，需要在该模块对系统的默认卡类型、默认地址类型和默认联系方式类型进行配置的，配置的参数信息将在重新登录系统后在各个模块中生效。</w:t>
      </w:r>
    </w:p>
    <w:p w:rsidR="001E5D28" w:rsidRDefault="001E5D28" w:rsidP="001E5D28">
      <w:pPr>
        <w:widowControl/>
        <w:numPr>
          <w:ilvl w:val="0"/>
          <w:numId w:val="366"/>
        </w:numPr>
        <w:spacing w:before="120"/>
        <w:rPr>
          <w:rFonts w:ascii="宋体" w:hAnsi="宋体" w:cs="Arial"/>
          <w:b/>
          <w:sz w:val="24"/>
        </w:rPr>
      </w:pPr>
      <w:r>
        <w:rPr>
          <w:rFonts w:ascii="宋体" w:hAnsi="宋体" w:cs="Arial" w:hint="eastAsia"/>
          <w:b/>
          <w:sz w:val="24"/>
        </w:rPr>
        <w:t>校验规则设置</w:t>
      </w:r>
    </w:p>
    <w:p w:rsidR="001E5D28" w:rsidRDefault="001E5D28" w:rsidP="001E5D28">
      <w:pPr>
        <w:ind w:firstLineChars="200" w:firstLine="482"/>
        <w:rPr>
          <w:rFonts w:ascii="宋体" w:hAnsi="宋体" w:cs="Arial"/>
          <w:sz w:val="24"/>
        </w:rPr>
      </w:pPr>
      <w:r>
        <w:rPr>
          <w:rFonts w:ascii="宋体" w:hAnsi="宋体" w:cs="Arial" w:hint="eastAsia"/>
          <w:sz w:val="24"/>
        </w:rPr>
        <w:t>系统默认提供的数据校验规则中对各个校验点设置开关，可以根据项目需求进行配置，或者调整扩展。</w:t>
      </w:r>
    </w:p>
    <w:p w:rsidR="001E5D28" w:rsidRDefault="001E5D28" w:rsidP="001E5D28">
      <w:pPr>
        <w:widowControl/>
        <w:numPr>
          <w:ilvl w:val="0"/>
          <w:numId w:val="366"/>
        </w:numPr>
        <w:spacing w:before="120"/>
        <w:rPr>
          <w:rFonts w:ascii="宋体" w:hAnsi="宋体" w:cs="Arial"/>
          <w:b/>
          <w:sz w:val="24"/>
        </w:rPr>
      </w:pPr>
      <w:r>
        <w:rPr>
          <w:rFonts w:ascii="宋体" w:hAnsi="宋体" w:cs="Arial" w:hint="eastAsia"/>
          <w:b/>
          <w:sz w:val="24"/>
        </w:rPr>
        <w:t>域类型配置</w:t>
      </w:r>
    </w:p>
    <w:p w:rsidR="001E5D28" w:rsidRDefault="001E5D28" w:rsidP="001E5D28">
      <w:pPr>
        <w:ind w:firstLineChars="200" w:firstLine="482"/>
        <w:rPr>
          <w:rFonts w:ascii="宋体" w:hAnsi="宋体" w:cs="Arial"/>
          <w:sz w:val="24"/>
        </w:rPr>
      </w:pPr>
      <w:r>
        <w:rPr>
          <w:rFonts w:ascii="宋体" w:hAnsi="宋体" w:cs="Arial" w:hint="eastAsia"/>
          <w:sz w:val="24"/>
        </w:rPr>
        <w:t>各个域上传的居民信息存储到交叉索引库中，配置交叉索引域类别，可以个性化查看各个域的上传信息。</w:t>
      </w:r>
    </w:p>
    <w:p w:rsidR="001E5D28" w:rsidRDefault="001E5D28" w:rsidP="001E5D28">
      <w:pPr>
        <w:pStyle w:val="5"/>
        <w:numPr>
          <w:ilvl w:val="4"/>
          <w:numId w:val="0"/>
        </w:numPr>
        <w:ind w:left="991" w:hanging="991"/>
      </w:pPr>
      <w:r>
        <w:t>1.4.3.6.3.</w:t>
      </w:r>
      <w:r>
        <w:rPr>
          <w:rFonts w:hint="eastAsia"/>
        </w:rPr>
        <w:t>系统日志</w:t>
      </w:r>
    </w:p>
    <w:p w:rsidR="001E5D28" w:rsidRDefault="001E5D28" w:rsidP="001E5D28">
      <w:pPr>
        <w:widowControl/>
        <w:numPr>
          <w:ilvl w:val="0"/>
          <w:numId w:val="367"/>
        </w:numPr>
        <w:spacing w:before="120"/>
        <w:rPr>
          <w:rFonts w:ascii="宋体" w:hAnsi="宋体" w:cs="Arial"/>
          <w:b/>
          <w:sz w:val="24"/>
        </w:rPr>
      </w:pPr>
      <w:r>
        <w:rPr>
          <w:rFonts w:ascii="宋体" w:hAnsi="宋体" w:cs="Arial" w:hint="eastAsia"/>
          <w:b/>
          <w:sz w:val="24"/>
        </w:rPr>
        <w:t>更新记录</w:t>
      </w:r>
    </w:p>
    <w:p w:rsidR="001E5D28" w:rsidRDefault="001E5D28" w:rsidP="001E5D28">
      <w:pPr>
        <w:ind w:firstLineChars="200" w:firstLine="482"/>
        <w:rPr>
          <w:rFonts w:ascii="宋体" w:hAnsi="宋体" w:cs="Arial"/>
          <w:sz w:val="24"/>
        </w:rPr>
      </w:pPr>
      <w:r>
        <w:rPr>
          <w:rFonts w:ascii="宋体" w:hAnsi="宋体" w:cs="Arial" w:hint="eastAsia"/>
          <w:sz w:val="24"/>
        </w:rPr>
        <w:t>个人主索引更新记录查询。</w:t>
      </w:r>
    </w:p>
    <w:p w:rsidR="001E5D28" w:rsidRDefault="001E5D28" w:rsidP="001E5D28">
      <w:pPr>
        <w:widowControl/>
        <w:numPr>
          <w:ilvl w:val="0"/>
          <w:numId w:val="367"/>
        </w:numPr>
        <w:spacing w:before="120"/>
        <w:rPr>
          <w:rFonts w:ascii="宋体" w:hAnsi="宋体" w:cs="Arial"/>
          <w:b/>
          <w:sz w:val="24"/>
        </w:rPr>
      </w:pPr>
      <w:r>
        <w:rPr>
          <w:rFonts w:ascii="宋体" w:hAnsi="宋体" w:cs="Arial" w:hint="eastAsia"/>
          <w:b/>
          <w:sz w:val="24"/>
        </w:rPr>
        <w:lastRenderedPageBreak/>
        <w:t>请求日志</w:t>
      </w:r>
    </w:p>
    <w:p w:rsidR="001E5D28" w:rsidRDefault="001E5D28" w:rsidP="001E5D28">
      <w:pPr>
        <w:ind w:firstLineChars="200" w:firstLine="482"/>
        <w:rPr>
          <w:rFonts w:ascii="宋体" w:hAnsi="宋体" w:cs="Arial"/>
          <w:sz w:val="24"/>
        </w:rPr>
      </w:pPr>
      <w:r>
        <w:rPr>
          <w:rFonts w:ascii="宋体" w:hAnsi="宋体" w:cs="Arial" w:hint="eastAsia"/>
          <w:sz w:val="24"/>
        </w:rPr>
        <w:t>请求个人主索引日志查询。</w:t>
      </w:r>
    </w:p>
    <w:p w:rsidR="001E5D28" w:rsidRDefault="001E5D28" w:rsidP="001E5D28">
      <w:pPr>
        <w:widowControl/>
        <w:numPr>
          <w:ilvl w:val="0"/>
          <w:numId w:val="367"/>
        </w:numPr>
        <w:spacing w:before="120"/>
        <w:rPr>
          <w:rFonts w:ascii="宋体" w:hAnsi="宋体" w:cs="Arial"/>
          <w:b/>
          <w:sz w:val="24"/>
        </w:rPr>
      </w:pPr>
      <w:r>
        <w:rPr>
          <w:rFonts w:ascii="宋体" w:hAnsi="宋体" w:cs="Arial" w:hint="eastAsia"/>
          <w:b/>
          <w:sz w:val="24"/>
        </w:rPr>
        <w:t>错误日志</w:t>
      </w:r>
    </w:p>
    <w:p w:rsidR="001E5D28" w:rsidRDefault="001E5D28" w:rsidP="001E5D28">
      <w:pPr>
        <w:ind w:firstLineChars="200" w:firstLine="482"/>
        <w:rPr>
          <w:rFonts w:ascii="宋体" w:hAnsi="宋体" w:cs="Arial"/>
          <w:sz w:val="24"/>
        </w:rPr>
      </w:pPr>
      <w:r>
        <w:rPr>
          <w:rFonts w:ascii="宋体" w:hAnsi="宋体" w:cs="Arial" w:hint="eastAsia"/>
          <w:sz w:val="24"/>
        </w:rPr>
        <w:t>个人主索引错误日志查询。</w:t>
      </w:r>
    </w:p>
    <w:p w:rsidR="001E5D28" w:rsidRDefault="001E5D28" w:rsidP="001E5D28">
      <w:pPr>
        <w:pStyle w:val="5"/>
        <w:numPr>
          <w:ilvl w:val="4"/>
          <w:numId w:val="0"/>
        </w:numPr>
        <w:ind w:left="991" w:hanging="991"/>
      </w:pPr>
      <w:r>
        <w:t>1.4.3.6.4.</w:t>
      </w:r>
      <w:r>
        <w:rPr>
          <w:rFonts w:hint="eastAsia"/>
        </w:rPr>
        <w:t>索引信息</w:t>
      </w:r>
    </w:p>
    <w:p w:rsidR="001E5D28" w:rsidRDefault="001E5D28" w:rsidP="001E5D28">
      <w:pPr>
        <w:widowControl/>
        <w:numPr>
          <w:ilvl w:val="0"/>
          <w:numId w:val="368"/>
        </w:numPr>
        <w:spacing w:before="120"/>
        <w:rPr>
          <w:rFonts w:ascii="宋体" w:hAnsi="宋体" w:cs="Arial"/>
          <w:b/>
          <w:sz w:val="24"/>
        </w:rPr>
      </w:pPr>
      <w:r>
        <w:rPr>
          <w:rFonts w:ascii="宋体" w:hAnsi="宋体" w:cs="Arial" w:hint="eastAsia"/>
          <w:b/>
          <w:sz w:val="24"/>
        </w:rPr>
        <w:t>索引备份</w:t>
      </w:r>
    </w:p>
    <w:p w:rsidR="001E5D28" w:rsidRDefault="001E5D28" w:rsidP="001E5D28">
      <w:pPr>
        <w:ind w:firstLineChars="200" w:firstLine="482"/>
        <w:rPr>
          <w:rFonts w:ascii="宋体" w:hAnsi="宋体" w:cs="Arial"/>
          <w:sz w:val="24"/>
        </w:rPr>
      </w:pPr>
      <w:r>
        <w:rPr>
          <w:rFonts w:ascii="宋体" w:hAnsi="宋体" w:cs="Arial" w:hint="eastAsia"/>
          <w:sz w:val="24"/>
        </w:rPr>
        <w:t>配置索引备份计划。</w:t>
      </w:r>
    </w:p>
    <w:p w:rsidR="001E5D28" w:rsidRDefault="001E5D28" w:rsidP="001E5D28">
      <w:pPr>
        <w:widowControl/>
        <w:numPr>
          <w:ilvl w:val="0"/>
          <w:numId w:val="368"/>
        </w:numPr>
        <w:spacing w:before="120"/>
        <w:rPr>
          <w:rFonts w:ascii="宋体" w:hAnsi="宋体" w:cs="Arial"/>
          <w:b/>
          <w:sz w:val="24"/>
        </w:rPr>
      </w:pPr>
      <w:r>
        <w:rPr>
          <w:rFonts w:ascii="宋体" w:hAnsi="宋体" w:cs="Arial" w:hint="eastAsia"/>
          <w:b/>
          <w:sz w:val="24"/>
        </w:rPr>
        <w:t>索引概况</w:t>
      </w:r>
    </w:p>
    <w:p w:rsidR="001E5D28" w:rsidRDefault="001E5D28" w:rsidP="001E5D28">
      <w:pPr>
        <w:ind w:firstLineChars="200" w:firstLine="482"/>
        <w:rPr>
          <w:rFonts w:ascii="宋体" w:hAnsi="宋体" w:cs="Arial"/>
          <w:sz w:val="24"/>
        </w:rPr>
      </w:pPr>
      <w:r>
        <w:rPr>
          <w:rFonts w:ascii="宋体" w:hAnsi="宋体" w:cs="Arial" w:hint="eastAsia"/>
          <w:sz w:val="24"/>
        </w:rPr>
        <w:t>查看索引信息。</w:t>
      </w:r>
    </w:p>
    <w:p w:rsidR="001E5D28" w:rsidRDefault="001E5D28" w:rsidP="001E5D28">
      <w:pPr>
        <w:widowControl/>
        <w:numPr>
          <w:ilvl w:val="0"/>
          <w:numId w:val="368"/>
        </w:numPr>
        <w:spacing w:before="120"/>
        <w:rPr>
          <w:rFonts w:ascii="宋体" w:hAnsi="宋体" w:cs="Arial"/>
          <w:b/>
          <w:sz w:val="24"/>
        </w:rPr>
      </w:pPr>
      <w:r>
        <w:rPr>
          <w:rFonts w:ascii="宋体" w:hAnsi="宋体" w:cs="Arial" w:hint="eastAsia"/>
          <w:b/>
          <w:sz w:val="24"/>
        </w:rPr>
        <w:t>索引内容</w:t>
      </w:r>
    </w:p>
    <w:p w:rsidR="001E5D28" w:rsidRDefault="001E5D28" w:rsidP="001E5D28">
      <w:pPr>
        <w:ind w:firstLineChars="200" w:firstLine="482"/>
        <w:rPr>
          <w:rFonts w:ascii="宋体" w:hAnsi="宋体" w:cs="Arial"/>
          <w:sz w:val="24"/>
        </w:rPr>
      </w:pPr>
      <w:r>
        <w:rPr>
          <w:rFonts w:ascii="宋体" w:hAnsi="宋体" w:cs="Arial" w:hint="eastAsia"/>
          <w:sz w:val="24"/>
        </w:rPr>
        <w:t>索引信息列表，包含修改、删除操作。</w:t>
      </w:r>
    </w:p>
    <w:p w:rsidR="001E5D28" w:rsidRDefault="001E5D28" w:rsidP="001E5D28">
      <w:pPr>
        <w:widowControl/>
        <w:numPr>
          <w:ilvl w:val="0"/>
          <w:numId w:val="368"/>
        </w:numPr>
        <w:spacing w:before="120"/>
        <w:rPr>
          <w:rFonts w:ascii="宋体" w:hAnsi="宋体" w:cs="Arial"/>
          <w:b/>
          <w:sz w:val="24"/>
        </w:rPr>
      </w:pPr>
      <w:r>
        <w:rPr>
          <w:rFonts w:ascii="宋体" w:hAnsi="宋体" w:cs="Arial" w:hint="eastAsia"/>
          <w:b/>
          <w:sz w:val="24"/>
        </w:rPr>
        <w:t>缓存信息</w:t>
      </w:r>
    </w:p>
    <w:p w:rsidR="001E5D28" w:rsidRDefault="001E5D28" w:rsidP="001E5D28">
      <w:pPr>
        <w:ind w:firstLineChars="200" w:firstLine="482"/>
        <w:rPr>
          <w:rFonts w:ascii="宋体" w:hAnsi="宋体" w:cs="Arial"/>
          <w:sz w:val="24"/>
        </w:rPr>
      </w:pPr>
      <w:r>
        <w:rPr>
          <w:rFonts w:ascii="宋体" w:hAnsi="宋体" w:cs="Arial" w:hint="eastAsia"/>
          <w:sz w:val="24"/>
        </w:rPr>
        <w:t>个人主索引缓存信息。</w:t>
      </w:r>
    </w:p>
    <w:p w:rsidR="001E5D28" w:rsidRDefault="001E5D28" w:rsidP="001E5D28">
      <w:pPr>
        <w:pStyle w:val="4"/>
        <w:numPr>
          <w:ilvl w:val="3"/>
          <w:numId w:val="0"/>
        </w:numPr>
        <w:ind w:left="850" w:hanging="850"/>
        <w:rPr>
          <w:color w:val="auto"/>
        </w:rPr>
      </w:pPr>
      <w:bookmarkStart w:id="79" w:name="_Toc138582609"/>
      <w:r>
        <w:rPr>
          <w:color w:val="auto"/>
        </w:rPr>
        <w:t>1.4.3.7.</w:t>
      </w:r>
      <w:r>
        <w:rPr>
          <w:rFonts w:hint="eastAsia"/>
          <w:color w:val="auto"/>
        </w:rPr>
        <w:t>数据资产管理</w:t>
      </w:r>
      <w:bookmarkEnd w:id="79"/>
    </w:p>
    <w:p w:rsidR="001E5D28" w:rsidRDefault="001E5D28" w:rsidP="001E5D28">
      <w:pPr>
        <w:ind w:firstLineChars="200" w:firstLine="482"/>
        <w:rPr>
          <w:rFonts w:ascii="宋体" w:hAnsi="宋体" w:cs="Arial"/>
          <w:sz w:val="24"/>
        </w:rPr>
      </w:pPr>
      <w:r>
        <w:rPr>
          <w:rFonts w:ascii="宋体" w:hAnsi="宋体" w:cs="Arial" w:hint="eastAsia"/>
          <w:sz w:val="24"/>
        </w:rPr>
        <w:t>数据资产管理是数据平台中的核心功能之一，旨在对组织内的数据要素资产进行全面管理、分类、标记和监控，以确保数据的安全性、可用性和合规性。数据资产管理方案旨在为组织提供一个统一的数据资产管理平台，支持数据要素资产的收集、整理、归类、标记、访问控制和监控等操作。</w:t>
      </w:r>
    </w:p>
    <w:p w:rsidR="001E5D28" w:rsidRDefault="001E5D28" w:rsidP="001E5D28">
      <w:pPr>
        <w:pStyle w:val="5"/>
        <w:numPr>
          <w:ilvl w:val="4"/>
          <w:numId w:val="0"/>
        </w:numPr>
        <w:ind w:left="991" w:hanging="991"/>
      </w:pPr>
      <w:r>
        <w:t>1.4.3.7.1.</w:t>
      </w:r>
      <w:r>
        <w:rPr>
          <w:rFonts w:hint="eastAsia"/>
        </w:rPr>
        <w:t>数据资产收集和注册</w:t>
      </w:r>
    </w:p>
    <w:p w:rsidR="001E5D28" w:rsidRDefault="001E5D28" w:rsidP="001E5D28">
      <w:pPr>
        <w:ind w:firstLineChars="200" w:firstLine="482"/>
        <w:rPr>
          <w:rFonts w:ascii="宋体" w:hAnsi="宋体" w:cs="Arial"/>
          <w:sz w:val="24"/>
        </w:rPr>
      </w:pPr>
      <w:r>
        <w:rPr>
          <w:rFonts w:ascii="宋体" w:hAnsi="宋体" w:cs="Arial" w:hint="eastAsia"/>
          <w:sz w:val="24"/>
        </w:rPr>
        <w:t>提供数据要素资产的收集和注册功能，支持将各类数据源纳入数据平台进行管理和利用。</w:t>
      </w:r>
    </w:p>
    <w:p w:rsidR="001E5D28" w:rsidRDefault="001E5D28" w:rsidP="001E5D28">
      <w:pPr>
        <w:ind w:firstLineChars="200" w:firstLine="482"/>
        <w:rPr>
          <w:rFonts w:ascii="宋体" w:hAnsi="宋体" w:cs="Arial"/>
          <w:sz w:val="24"/>
        </w:rPr>
      </w:pPr>
      <w:r>
        <w:rPr>
          <w:rFonts w:ascii="宋体" w:hAnsi="宋体" w:cs="Arial" w:hint="eastAsia"/>
          <w:sz w:val="24"/>
        </w:rPr>
        <w:t>支持多种数据源的接入，如关系型数据库（如MySQL、Oracle）、大数据存储系统（如Hadoop、Spark）、文件系统（如Excel、CSV）等。</w:t>
      </w:r>
    </w:p>
    <w:p w:rsidR="001E5D28" w:rsidRDefault="001E5D28" w:rsidP="001E5D28">
      <w:pPr>
        <w:ind w:firstLineChars="200" w:firstLine="482"/>
        <w:rPr>
          <w:rFonts w:ascii="宋体" w:hAnsi="宋体" w:cs="Arial"/>
          <w:sz w:val="24"/>
        </w:rPr>
      </w:pPr>
      <w:r>
        <w:rPr>
          <w:rFonts w:ascii="宋体" w:hAnsi="宋体" w:cs="Arial" w:hint="eastAsia"/>
          <w:sz w:val="24"/>
        </w:rPr>
        <w:t>支持自动化的数据要素资产识别和注册，通过数据源连接信息，自动发现和注册数据资产，并进行基本的属性录入和分类</w:t>
      </w:r>
    </w:p>
    <w:p w:rsidR="001E5D28" w:rsidRDefault="001E5D28" w:rsidP="001E5D28">
      <w:pPr>
        <w:pStyle w:val="5"/>
        <w:numPr>
          <w:ilvl w:val="4"/>
          <w:numId w:val="0"/>
        </w:numPr>
        <w:ind w:left="991" w:hanging="991"/>
      </w:pPr>
      <w:r>
        <w:t>1.4.3.7.2.</w:t>
      </w:r>
      <w:r>
        <w:rPr>
          <w:rFonts w:hint="eastAsia"/>
        </w:rPr>
        <w:t>数据资产分类与标记</w:t>
      </w:r>
    </w:p>
    <w:p w:rsidR="001E5D28" w:rsidRDefault="001E5D28" w:rsidP="001E5D28">
      <w:pPr>
        <w:ind w:firstLineChars="200" w:firstLine="482"/>
        <w:rPr>
          <w:rFonts w:ascii="宋体" w:hAnsi="宋体" w:cs="Arial"/>
          <w:sz w:val="24"/>
        </w:rPr>
      </w:pPr>
      <w:r>
        <w:rPr>
          <w:rFonts w:ascii="宋体" w:hAnsi="宋体" w:cs="Arial" w:hint="eastAsia"/>
          <w:sz w:val="24"/>
        </w:rPr>
        <w:t>提供灵活的数据要素资产分类和标记功能，用于对数据要素资产进行合理的分类和标记，便于后续的管理和控制。</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支持自定义的数据分类体系，管理员可以根据组织的需求和政策制定相应的数据分类标准，以实现对不同类型、敏感性和重要性的数据进行分类和标记。</w:t>
      </w:r>
    </w:p>
    <w:p w:rsidR="001E5D28" w:rsidRDefault="001E5D28" w:rsidP="001E5D28">
      <w:pPr>
        <w:ind w:firstLineChars="200" w:firstLine="482"/>
        <w:rPr>
          <w:rFonts w:ascii="宋体" w:hAnsi="宋体" w:cs="Arial"/>
          <w:sz w:val="24"/>
        </w:rPr>
      </w:pPr>
      <w:r>
        <w:rPr>
          <w:rFonts w:ascii="宋体" w:hAnsi="宋体" w:cs="Arial" w:hint="eastAsia"/>
          <w:sz w:val="24"/>
        </w:rPr>
        <w:t>数据要素资产的分类和标记信息可与数据资产的元数据进行关联，以便后续的搜索、访问控制和监控等操作。</w:t>
      </w:r>
    </w:p>
    <w:p w:rsidR="001E5D28" w:rsidRDefault="001E5D28" w:rsidP="001E5D28">
      <w:pPr>
        <w:pStyle w:val="5"/>
        <w:numPr>
          <w:ilvl w:val="4"/>
          <w:numId w:val="0"/>
        </w:numPr>
        <w:ind w:left="991" w:hanging="991"/>
      </w:pPr>
      <w:r>
        <w:t>1.4.3.7.3.</w:t>
      </w:r>
      <w:r>
        <w:rPr>
          <w:rFonts w:hint="eastAsia"/>
        </w:rPr>
        <w:t>数据资产访问控制</w:t>
      </w:r>
    </w:p>
    <w:p w:rsidR="001E5D28" w:rsidRDefault="001E5D28" w:rsidP="001E5D28">
      <w:pPr>
        <w:ind w:firstLineChars="200" w:firstLine="482"/>
        <w:rPr>
          <w:rFonts w:ascii="宋体" w:hAnsi="宋体" w:cs="Arial"/>
          <w:sz w:val="24"/>
        </w:rPr>
      </w:pPr>
      <w:r>
        <w:rPr>
          <w:rFonts w:ascii="宋体" w:hAnsi="宋体" w:cs="Arial" w:hint="eastAsia"/>
          <w:sz w:val="24"/>
        </w:rPr>
        <w:t>提供数据要素资产的访问控制功能，以确保只有经过授权的用户或角色能够访问相应的数据要素资产。</w:t>
      </w:r>
    </w:p>
    <w:p w:rsidR="001E5D28" w:rsidRDefault="001E5D28" w:rsidP="001E5D28">
      <w:pPr>
        <w:ind w:firstLineChars="200" w:firstLine="482"/>
        <w:rPr>
          <w:rFonts w:ascii="宋体" w:hAnsi="宋体" w:cs="Arial"/>
          <w:sz w:val="24"/>
        </w:rPr>
      </w:pPr>
      <w:r>
        <w:rPr>
          <w:rFonts w:ascii="宋体" w:hAnsi="宋体" w:cs="Arial" w:hint="eastAsia"/>
          <w:sz w:val="24"/>
        </w:rPr>
        <w:t>支持基于角色的访问控制，管理员可以为不同角色分配相应的数据访问权限，确保只有具有相应权限的用户能够访问敏感数据。</w:t>
      </w:r>
    </w:p>
    <w:p w:rsidR="001E5D28" w:rsidRDefault="001E5D28" w:rsidP="001E5D28">
      <w:pPr>
        <w:ind w:firstLineChars="200" w:firstLine="482"/>
        <w:rPr>
          <w:rFonts w:ascii="宋体" w:hAnsi="宋体" w:cs="Arial"/>
          <w:sz w:val="24"/>
        </w:rPr>
      </w:pPr>
      <w:r>
        <w:rPr>
          <w:rFonts w:ascii="宋体" w:hAnsi="宋体" w:cs="Arial" w:hint="eastAsia"/>
          <w:sz w:val="24"/>
        </w:rPr>
        <w:t>支持细粒度的数据访问控制，管理员可以根据数据分类和标记，设置数据的访问权限，实现对不同级别和类型的数据进行精确控制</w:t>
      </w:r>
    </w:p>
    <w:p w:rsidR="001E5D28" w:rsidRDefault="001E5D28" w:rsidP="001E5D28">
      <w:pPr>
        <w:pStyle w:val="5"/>
        <w:numPr>
          <w:ilvl w:val="4"/>
          <w:numId w:val="0"/>
        </w:numPr>
        <w:ind w:left="991" w:hanging="991"/>
      </w:pPr>
      <w:r>
        <w:t>1.4.3.7.4.</w:t>
      </w:r>
      <w:r>
        <w:rPr>
          <w:rFonts w:hint="eastAsia"/>
        </w:rPr>
        <w:t>数据资产监控和审计</w:t>
      </w:r>
    </w:p>
    <w:p w:rsidR="001E5D28" w:rsidRDefault="001E5D28" w:rsidP="001E5D28">
      <w:pPr>
        <w:ind w:firstLineChars="200" w:firstLine="482"/>
        <w:rPr>
          <w:rFonts w:ascii="宋体" w:hAnsi="宋体" w:cs="Arial"/>
          <w:sz w:val="24"/>
        </w:rPr>
      </w:pPr>
      <w:r>
        <w:rPr>
          <w:rFonts w:ascii="宋体" w:hAnsi="宋体" w:cs="Arial" w:hint="eastAsia"/>
          <w:sz w:val="24"/>
        </w:rPr>
        <w:t>提供数据资产的监控和审计功能，以实时监控数据要素资产的访问和使用情况，及时发现潜在的安全问题和异常行为。</w:t>
      </w:r>
    </w:p>
    <w:p w:rsidR="001E5D28" w:rsidRDefault="001E5D28" w:rsidP="001E5D28">
      <w:pPr>
        <w:ind w:firstLineChars="200" w:firstLine="482"/>
        <w:rPr>
          <w:rFonts w:ascii="宋体" w:hAnsi="宋体" w:cs="Arial"/>
          <w:sz w:val="24"/>
        </w:rPr>
      </w:pPr>
      <w:r>
        <w:rPr>
          <w:rFonts w:ascii="宋体" w:hAnsi="宋体" w:cs="Arial" w:hint="eastAsia"/>
          <w:sz w:val="24"/>
        </w:rPr>
        <w:t>支持数据要素资产的访问日志记录，记录用户访问的时间、操作、访问结果等信息，便于后续的审计和追踪。</w:t>
      </w:r>
    </w:p>
    <w:p w:rsidR="001E5D28" w:rsidRDefault="001E5D28" w:rsidP="001E5D28">
      <w:pPr>
        <w:ind w:firstLineChars="200" w:firstLine="482"/>
        <w:rPr>
          <w:rFonts w:ascii="宋体" w:hAnsi="宋体" w:cs="Arial"/>
          <w:sz w:val="24"/>
        </w:rPr>
      </w:pPr>
      <w:r>
        <w:rPr>
          <w:rFonts w:ascii="宋体" w:hAnsi="宋体" w:cs="Arial" w:hint="eastAsia"/>
          <w:sz w:val="24"/>
        </w:rPr>
        <w:t>提供实时的监控报警功能，当发现异常访问或异常数据使用行为时，能够及时发送报警通知，以便进行及时的响应和处理</w:t>
      </w:r>
    </w:p>
    <w:p w:rsidR="001E5D28" w:rsidRDefault="001E5D28" w:rsidP="001E5D28">
      <w:pPr>
        <w:pStyle w:val="5"/>
        <w:numPr>
          <w:ilvl w:val="4"/>
          <w:numId w:val="0"/>
        </w:numPr>
        <w:ind w:left="991" w:hanging="991"/>
      </w:pPr>
      <w:r>
        <w:t>1.4.3.7.5.</w:t>
      </w:r>
      <w:r>
        <w:rPr>
          <w:rFonts w:hint="eastAsia"/>
        </w:rPr>
        <w:t>数据资产生命周期管理</w:t>
      </w:r>
    </w:p>
    <w:p w:rsidR="001E5D28" w:rsidRDefault="001E5D28" w:rsidP="001E5D28">
      <w:pPr>
        <w:ind w:firstLineChars="200" w:firstLine="482"/>
        <w:rPr>
          <w:rFonts w:ascii="宋体" w:hAnsi="宋体" w:cs="Arial"/>
          <w:sz w:val="24"/>
        </w:rPr>
      </w:pPr>
      <w:r>
        <w:rPr>
          <w:rFonts w:ascii="宋体" w:hAnsi="宋体" w:cs="Arial" w:hint="eastAsia"/>
          <w:sz w:val="24"/>
        </w:rPr>
        <w:t>提供数据资产的生命周期管理功能，包括数据的创建、更新、删除等操作的管理和控制。</w:t>
      </w:r>
    </w:p>
    <w:p w:rsidR="001E5D28" w:rsidRDefault="001E5D28" w:rsidP="001E5D28">
      <w:pPr>
        <w:ind w:firstLineChars="200" w:firstLine="482"/>
        <w:rPr>
          <w:rFonts w:ascii="宋体" w:hAnsi="宋体" w:cs="Arial"/>
          <w:sz w:val="24"/>
        </w:rPr>
      </w:pPr>
      <w:r>
        <w:rPr>
          <w:rFonts w:ascii="宋体" w:hAnsi="宋体" w:cs="Arial" w:hint="eastAsia"/>
          <w:sz w:val="24"/>
        </w:rPr>
        <w:t>支持数据要素资产的版本管理，记录数据的变更历史和版本信息，便于数据的追溯和回溯。</w:t>
      </w:r>
    </w:p>
    <w:p w:rsidR="001E5D28" w:rsidRDefault="001E5D28" w:rsidP="001E5D28">
      <w:pPr>
        <w:ind w:firstLineChars="200" w:firstLine="482"/>
        <w:rPr>
          <w:rFonts w:ascii="宋体" w:hAnsi="宋体" w:cs="Arial"/>
          <w:sz w:val="24"/>
        </w:rPr>
      </w:pPr>
      <w:r>
        <w:rPr>
          <w:rFonts w:ascii="宋体" w:hAnsi="宋体" w:cs="Arial" w:hint="eastAsia"/>
          <w:sz w:val="24"/>
        </w:rPr>
        <w:t>提供数据要素资产的归档和备份功能，确保数据的长期保存和可恢复性。</w:t>
      </w:r>
    </w:p>
    <w:p w:rsidR="001E5D28" w:rsidRDefault="001E5D28" w:rsidP="001E5D28">
      <w:pPr>
        <w:pStyle w:val="4"/>
        <w:numPr>
          <w:ilvl w:val="3"/>
          <w:numId w:val="0"/>
        </w:numPr>
        <w:ind w:left="850" w:hanging="850"/>
        <w:rPr>
          <w:color w:val="auto"/>
        </w:rPr>
      </w:pPr>
      <w:bookmarkStart w:id="80" w:name="_Toc138582610"/>
      <w:r>
        <w:rPr>
          <w:color w:val="auto"/>
        </w:rPr>
        <w:t>1.4.3.8.</w:t>
      </w:r>
      <w:r>
        <w:rPr>
          <w:rFonts w:hint="eastAsia"/>
          <w:color w:val="auto"/>
        </w:rPr>
        <w:t>数据发布</w:t>
      </w:r>
      <w:bookmarkEnd w:id="80"/>
    </w:p>
    <w:p w:rsidR="001E5D28" w:rsidRDefault="001E5D28" w:rsidP="001E5D28">
      <w:pPr>
        <w:ind w:firstLineChars="200" w:firstLine="482"/>
        <w:rPr>
          <w:rFonts w:ascii="宋体" w:hAnsi="宋体" w:cs="Arial"/>
          <w:sz w:val="24"/>
        </w:rPr>
      </w:pPr>
      <w:r>
        <w:rPr>
          <w:rFonts w:ascii="宋体" w:hAnsi="宋体" w:cs="Arial" w:hint="eastAsia"/>
          <w:sz w:val="24"/>
        </w:rPr>
        <w:t>提供全民健康信息平台的数据服务发布功能，数据服务发布以XML,XSD以及word文档说明。</w:t>
      </w:r>
    </w:p>
    <w:p w:rsidR="001E5D28" w:rsidRDefault="001E5D28" w:rsidP="001E5D28">
      <w:pPr>
        <w:ind w:firstLineChars="200" w:firstLine="482"/>
        <w:rPr>
          <w:rFonts w:ascii="宋体" w:hAnsi="宋体" w:cs="Arial"/>
          <w:sz w:val="24"/>
        </w:rPr>
      </w:pPr>
      <w:r>
        <w:rPr>
          <w:rFonts w:ascii="宋体" w:hAnsi="宋体" w:cs="Arial" w:hint="eastAsia"/>
          <w:sz w:val="24"/>
        </w:rPr>
        <w:t>提供全民健康信息平台的数据服务订阅功能，用户通过通知服务返回相应数据订阅应答消息。可以提醒用户数据服务变更信息。分为数据服务提醒和数据服务订阅2块功能。</w:t>
      </w:r>
    </w:p>
    <w:p w:rsidR="001E5D28" w:rsidRDefault="001E5D28" w:rsidP="001E5D28">
      <w:pPr>
        <w:pStyle w:val="5"/>
        <w:numPr>
          <w:ilvl w:val="4"/>
          <w:numId w:val="0"/>
        </w:numPr>
        <w:ind w:left="991" w:hanging="991"/>
      </w:pPr>
      <w:r>
        <w:lastRenderedPageBreak/>
        <w:t>1.4.3.8.1.</w:t>
      </w:r>
      <w:r>
        <w:rPr>
          <w:rFonts w:hint="eastAsia"/>
        </w:rPr>
        <w:t>数据服务发布</w:t>
      </w:r>
    </w:p>
    <w:p w:rsidR="001E5D28" w:rsidRDefault="001E5D28" w:rsidP="001E5D28">
      <w:pPr>
        <w:ind w:firstLineChars="200" w:firstLine="482"/>
        <w:rPr>
          <w:rFonts w:ascii="宋体" w:hAnsi="宋体" w:cs="Arial"/>
          <w:sz w:val="24"/>
        </w:rPr>
      </w:pPr>
      <w:r>
        <w:rPr>
          <w:rFonts w:ascii="宋体" w:hAnsi="宋体" w:cs="Arial" w:hint="eastAsia"/>
          <w:sz w:val="24"/>
        </w:rPr>
        <w:t>提供全民健康信息平台的数据服务发布功能，数据服务发布以XML,XSD以及word文档说明。</w:t>
      </w:r>
    </w:p>
    <w:p w:rsidR="001E5D28" w:rsidRDefault="001E5D28" w:rsidP="001E5D28">
      <w:pPr>
        <w:pStyle w:val="5"/>
        <w:numPr>
          <w:ilvl w:val="4"/>
          <w:numId w:val="0"/>
        </w:numPr>
        <w:ind w:left="991" w:hanging="991"/>
      </w:pPr>
      <w:r>
        <w:t>1.4.3.8.2.</w:t>
      </w:r>
      <w:r>
        <w:rPr>
          <w:rFonts w:hint="eastAsia"/>
        </w:rPr>
        <w:t>数据服务订阅</w:t>
      </w:r>
    </w:p>
    <w:p w:rsidR="001E5D28" w:rsidRDefault="001E5D28" w:rsidP="001E5D28">
      <w:pPr>
        <w:ind w:firstLineChars="200" w:firstLine="482"/>
        <w:rPr>
          <w:rFonts w:ascii="宋体" w:hAnsi="宋体" w:cs="Arial"/>
          <w:sz w:val="24"/>
        </w:rPr>
      </w:pPr>
      <w:r>
        <w:rPr>
          <w:rFonts w:ascii="宋体" w:hAnsi="宋体" w:cs="Arial" w:hint="eastAsia"/>
          <w:sz w:val="24"/>
        </w:rPr>
        <w:t>提供全民健康信息平台的数据服务订阅功能，用户通过通知服务返回相应数据订阅应答消息。可以提醒用户数据服务变更信息。</w:t>
      </w:r>
    </w:p>
    <w:p w:rsidR="001E5D28" w:rsidRDefault="001E5D28" w:rsidP="001E5D28">
      <w:pPr>
        <w:pStyle w:val="5"/>
        <w:numPr>
          <w:ilvl w:val="4"/>
          <w:numId w:val="0"/>
        </w:numPr>
        <w:ind w:left="991" w:hanging="991"/>
      </w:pPr>
      <w:bookmarkStart w:id="81" w:name="_Toc138582611"/>
      <w:r>
        <w:rPr>
          <w:szCs w:val="24"/>
        </w:rPr>
        <w:t>1.4.3.9.</w:t>
      </w:r>
      <w:r>
        <w:rPr>
          <w:rFonts w:hint="eastAsia"/>
        </w:rPr>
        <w:t>数据服务</w:t>
      </w:r>
      <w:bookmarkEnd w:id="81"/>
    </w:p>
    <w:p w:rsidR="001E5D28" w:rsidRDefault="001E5D28" w:rsidP="001E5D28">
      <w:pPr>
        <w:ind w:firstLineChars="200" w:firstLine="482"/>
        <w:rPr>
          <w:rFonts w:ascii="宋体" w:hAnsi="宋体" w:cs="Arial"/>
          <w:sz w:val="24"/>
        </w:rPr>
      </w:pPr>
      <w:r>
        <w:rPr>
          <w:rFonts w:ascii="宋体" w:hAnsi="宋体" w:cs="Arial" w:hint="eastAsia"/>
          <w:sz w:val="24"/>
        </w:rPr>
        <w:t>数据服务中心使用数据资产发布订阅服务能力，对中心库和数据资产的各类数据进行计算逻辑的封装（过滤查询、多维分析和关联查询等计算逻辑），以统一数据查询服务、数据索引服务、资产目录查询服务、多维数据分析服务、指标数据服务、标签数据服务等方式，生成多个细粒度、资源分离、流量控制、权限控制、安全可靠的API服务，为健康医疗各业务应用、数据分析应用、统计分析报表，以服务的方式提供支撑，让数据快速应用到业务场景中。数据服务的特点和主要作用在于：确保数据在卫生健康领域各应用条块之间全域流通；降低数据接口的重复建设；保障数据获取的及时性和稳定高效；使能数据能力扩展。</w:t>
      </w:r>
    </w:p>
    <w:p w:rsidR="001E5D28" w:rsidRDefault="001E5D28" w:rsidP="001E5D28">
      <w:pPr>
        <w:pStyle w:val="5"/>
        <w:numPr>
          <w:ilvl w:val="4"/>
          <w:numId w:val="0"/>
        </w:numPr>
        <w:ind w:left="991" w:hanging="991"/>
      </w:pPr>
      <w:r>
        <w:t>1.4.3.9.1.</w:t>
      </w:r>
      <w:r>
        <w:rPr>
          <w:rFonts w:hint="eastAsia"/>
        </w:rPr>
        <w:t>查询服务</w:t>
      </w:r>
    </w:p>
    <w:p w:rsidR="001E5D28" w:rsidRDefault="001E5D28" w:rsidP="001E5D28">
      <w:pPr>
        <w:ind w:firstLineChars="200" w:firstLine="482"/>
        <w:rPr>
          <w:rFonts w:ascii="宋体" w:hAnsi="宋体" w:cs="Arial"/>
          <w:sz w:val="24"/>
        </w:rPr>
      </w:pPr>
      <w:r>
        <w:rPr>
          <w:rFonts w:ascii="宋体" w:hAnsi="宋体" w:cs="Arial" w:hint="eastAsia"/>
          <w:sz w:val="24"/>
        </w:rPr>
        <w:t>提供面向的数据湖内各层、各区数据的统一查询功能，通过编写SQL，并自动生成REST风格的API服务，或通过编写复杂的数据微服务应用，注册到网关，统一对外提供服务。业务管理的服务可基于数据查询服务的数据进行业务逻辑的封装。</w:t>
      </w:r>
    </w:p>
    <w:p w:rsidR="001E5D28" w:rsidRDefault="001E5D28" w:rsidP="001E5D28">
      <w:pPr>
        <w:widowControl/>
        <w:numPr>
          <w:ilvl w:val="0"/>
          <w:numId w:val="369"/>
        </w:numPr>
        <w:spacing w:before="120"/>
        <w:rPr>
          <w:rFonts w:ascii="宋体" w:hAnsi="宋体" w:cs="Arial"/>
          <w:b/>
          <w:sz w:val="24"/>
        </w:rPr>
      </w:pPr>
      <w:r>
        <w:rPr>
          <w:rFonts w:ascii="宋体" w:hAnsi="宋体" w:cs="Arial" w:hint="eastAsia"/>
          <w:b/>
          <w:sz w:val="24"/>
        </w:rPr>
        <w:t>电子病历数据服务</w:t>
      </w:r>
    </w:p>
    <w:p w:rsidR="001E5D28" w:rsidRDefault="001E5D28" w:rsidP="001E5D28">
      <w:pPr>
        <w:ind w:firstLineChars="200" w:firstLine="482"/>
        <w:rPr>
          <w:rFonts w:ascii="宋体" w:hAnsi="宋体" w:cs="Arial"/>
          <w:sz w:val="24"/>
        </w:rPr>
      </w:pPr>
      <w:r>
        <w:rPr>
          <w:rFonts w:ascii="宋体" w:hAnsi="宋体" w:cs="Arial" w:hint="eastAsia"/>
          <w:sz w:val="24"/>
        </w:rPr>
        <w:t>数据服务提供功能性的支持，以执行正确的数据访问过程和与不同的注册服务、存储服务、业务管理或辅助决策服务交互所需的转换。通常，电子病历档案服务可以与平台内部组件相互作用。它依赖于基于标准的通信机制，并使用交换层来执行这种相互作用，或者使用更为直接或私有化的接口机制来访问或更新数据到任何一种注册服务、存储服务。数据服务用在两个场景里：记录和获取电子病历数据的在线业务场景，加载和管理电子病历存储库和注册信息的管理功能场景。</w:t>
      </w:r>
    </w:p>
    <w:p w:rsidR="001E5D28" w:rsidRDefault="001E5D28" w:rsidP="001E5D28">
      <w:pPr>
        <w:widowControl/>
        <w:numPr>
          <w:ilvl w:val="0"/>
          <w:numId w:val="369"/>
        </w:numPr>
        <w:spacing w:before="120"/>
        <w:rPr>
          <w:rFonts w:ascii="宋体" w:hAnsi="宋体" w:cs="Arial"/>
          <w:b/>
          <w:sz w:val="24"/>
        </w:rPr>
      </w:pPr>
      <w:r>
        <w:rPr>
          <w:rFonts w:ascii="宋体" w:hAnsi="宋体" w:cs="Arial" w:hint="eastAsia"/>
          <w:b/>
          <w:sz w:val="24"/>
        </w:rPr>
        <w:t>电子病历数据访问服务</w:t>
      </w:r>
    </w:p>
    <w:p w:rsidR="001E5D28" w:rsidRDefault="001E5D28" w:rsidP="001E5D28">
      <w:pPr>
        <w:ind w:firstLineChars="200" w:firstLine="482"/>
        <w:rPr>
          <w:rFonts w:ascii="宋体" w:hAnsi="宋体" w:cs="Arial"/>
          <w:sz w:val="24"/>
        </w:rPr>
      </w:pPr>
      <w:r>
        <w:rPr>
          <w:rFonts w:ascii="宋体" w:hAnsi="宋体" w:cs="Arial" w:hint="eastAsia"/>
          <w:sz w:val="24"/>
        </w:rPr>
        <w:t>为不同的注册库、电子病历系统或辅助服务相关的数据访问过程的正确调用提供支持。</w:t>
      </w:r>
    </w:p>
    <w:p w:rsidR="001E5D28" w:rsidRDefault="001E5D28" w:rsidP="001E5D28">
      <w:pPr>
        <w:widowControl/>
        <w:numPr>
          <w:ilvl w:val="0"/>
          <w:numId w:val="369"/>
        </w:numPr>
        <w:spacing w:before="120"/>
        <w:rPr>
          <w:rFonts w:ascii="宋体" w:hAnsi="宋体" w:cs="Arial"/>
          <w:b/>
          <w:sz w:val="24"/>
        </w:rPr>
      </w:pPr>
      <w:r>
        <w:rPr>
          <w:rFonts w:ascii="宋体" w:hAnsi="宋体" w:cs="Arial" w:hint="eastAsia"/>
          <w:b/>
          <w:sz w:val="24"/>
        </w:rPr>
        <w:lastRenderedPageBreak/>
        <w:t>电子病历/健康档案全文检索服务</w:t>
      </w:r>
    </w:p>
    <w:p w:rsidR="001E5D28" w:rsidRDefault="001E5D28" w:rsidP="001E5D28">
      <w:pPr>
        <w:ind w:firstLineChars="200" w:firstLine="482"/>
        <w:rPr>
          <w:rFonts w:ascii="宋体" w:hAnsi="宋体" w:cs="Arial"/>
          <w:sz w:val="24"/>
        </w:rPr>
      </w:pPr>
      <w:r>
        <w:rPr>
          <w:rFonts w:ascii="宋体" w:hAnsi="宋体" w:cs="Arial" w:hint="eastAsia"/>
          <w:sz w:val="24"/>
        </w:rPr>
        <w:t>通过关键字采用分词技术对电子病历进行全文模糊检索，并将检索的电子病历索引结果返回。</w:t>
      </w:r>
    </w:p>
    <w:p w:rsidR="001E5D28" w:rsidRDefault="001E5D28" w:rsidP="001E5D28">
      <w:pPr>
        <w:widowControl/>
        <w:numPr>
          <w:ilvl w:val="0"/>
          <w:numId w:val="369"/>
        </w:numPr>
        <w:spacing w:before="120"/>
        <w:rPr>
          <w:rFonts w:ascii="宋体" w:hAnsi="宋体" w:cs="Arial"/>
          <w:b/>
          <w:sz w:val="24"/>
        </w:rPr>
      </w:pPr>
      <w:r>
        <w:rPr>
          <w:rFonts w:ascii="宋体" w:hAnsi="宋体" w:cs="Arial" w:hint="eastAsia"/>
          <w:b/>
          <w:sz w:val="24"/>
        </w:rPr>
        <w:t>电子病历/健康档案结构化检索服务</w:t>
      </w:r>
    </w:p>
    <w:p w:rsidR="001E5D28" w:rsidRDefault="001E5D28" w:rsidP="001E5D28">
      <w:pPr>
        <w:ind w:firstLineChars="200" w:firstLine="482"/>
        <w:rPr>
          <w:rFonts w:ascii="宋体" w:hAnsi="宋体" w:cs="Arial"/>
          <w:sz w:val="24"/>
        </w:rPr>
      </w:pPr>
      <w:r>
        <w:rPr>
          <w:rFonts w:ascii="宋体" w:hAnsi="宋体" w:cs="Arial" w:hint="eastAsia"/>
          <w:sz w:val="24"/>
        </w:rPr>
        <w:t>基于电子病历的结构，通过设置复杂的检索条件对电子病历进行精确检索，并将检索的电子病历索引结果返回。</w:t>
      </w:r>
    </w:p>
    <w:p w:rsidR="001E5D28" w:rsidRDefault="001E5D28" w:rsidP="001E5D28">
      <w:pPr>
        <w:widowControl/>
        <w:numPr>
          <w:ilvl w:val="0"/>
          <w:numId w:val="369"/>
        </w:numPr>
        <w:spacing w:before="120"/>
        <w:rPr>
          <w:rFonts w:ascii="宋体" w:hAnsi="宋体" w:cs="Arial"/>
          <w:b/>
          <w:sz w:val="24"/>
        </w:rPr>
      </w:pPr>
      <w:r>
        <w:rPr>
          <w:rFonts w:ascii="宋体" w:hAnsi="宋体" w:cs="Arial" w:hint="eastAsia"/>
          <w:b/>
          <w:sz w:val="24"/>
        </w:rPr>
        <w:t>健康档案摘要查询服务</w:t>
      </w:r>
    </w:p>
    <w:p w:rsidR="001E5D28" w:rsidRDefault="001E5D28" w:rsidP="001E5D28">
      <w:pPr>
        <w:ind w:firstLineChars="200" w:firstLine="482"/>
        <w:rPr>
          <w:rFonts w:ascii="宋体" w:hAnsi="宋体" w:cs="Arial"/>
          <w:sz w:val="24"/>
        </w:rPr>
      </w:pPr>
      <w:r>
        <w:rPr>
          <w:rFonts w:ascii="宋体" w:hAnsi="宋体" w:cs="Arial" w:hint="eastAsia"/>
          <w:sz w:val="24"/>
        </w:rPr>
        <w:t>健康档案摘要服务是针对个人健康档案信息的一个概括性快照，它从健康档案信息中抽取关键性指标，生成一个能够描述个人当前健康状况以及主要健康事件的信息文本，包含一定的关键域，客户端能够通过这些关键域同健康档案索引服务关联起来，去定位当前个人健康状况中的关键性问题。健康档案摘要服务提供查找以及生成两个功能，健康档案摘要的存储是独立健康档案存储的独立系统，客户系统中默认情况，将首先调用该服务去了解个人健康概况，然后再去进一步深入调阅其他信息。</w:t>
      </w:r>
    </w:p>
    <w:p w:rsidR="001E5D28" w:rsidRDefault="001E5D28" w:rsidP="001E5D28">
      <w:pPr>
        <w:widowControl/>
        <w:numPr>
          <w:ilvl w:val="0"/>
          <w:numId w:val="369"/>
        </w:numPr>
        <w:spacing w:before="120"/>
        <w:rPr>
          <w:rFonts w:ascii="宋体" w:hAnsi="宋体" w:cs="Arial"/>
          <w:b/>
          <w:sz w:val="24"/>
        </w:rPr>
      </w:pPr>
      <w:r>
        <w:rPr>
          <w:rFonts w:ascii="宋体" w:hAnsi="宋体" w:cs="Arial" w:hint="eastAsia"/>
          <w:b/>
          <w:sz w:val="24"/>
        </w:rPr>
        <w:t>健康档案地址查询服务</w:t>
      </w:r>
    </w:p>
    <w:p w:rsidR="001E5D28" w:rsidRDefault="001E5D28" w:rsidP="001E5D28">
      <w:pPr>
        <w:ind w:firstLineChars="200" w:firstLine="482"/>
        <w:rPr>
          <w:rFonts w:ascii="宋体" w:hAnsi="宋体" w:cs="Arial"/>
          <w:sz w:val="24"/>
        </w:rPr>
      </w:pPr>
      <w:r>
        <w:rPr>
          <w:rFonts w:ascii="宋体" w:hAnsi="宋体" w:cs="Arial" w:hint="eastAsia"/>
          <w:sz w:val="24"/>
        </w:rPr>
        <w:t>在全民健康信息化网络中，并非所有的信息都被集中存放在平台中，这些信息可能分布在区域中的一些医疗机构中，也可能分布在另外一个区域医疗信息中。为了解决上述情况的健康信息调运，健康档案地址服务提供每条医疗信息记录的真实存放地址，在数据读取过程中，读取服务会通过健康档案地址服务查询到真实存放地址，地址信息包括：存放服务器地址，存放服务名等信息。</w:t>
      </w:r>
    </w:p>
    <w:p w:rsidR="001E5D28" w:rsidRDefault="001E5D28" w:rsidP="001E5D28">
      <w:pPr>
        <w:pStyle w:val="5"/>
        <w:numPr>
          <w:ilvl w:val="4"/>
          <w:numId w:val="0"/>
        </w:numPr>
        <w:ind w:left="991" w:hanging="991"/>
      </w:pPr>
      <w:r>
        <w:t>1.4.3.9.2.</w:t>
      </w:r>
      <w:r>
        <w:rPr>
          <w:rFonts w:hint="eastAsia"/>
        </w:rPr>
        <w:t>索引服务</w:t>
      </w:r>
    </w:p>
    <w:p w:rsidR="001E5D28" w:rsidRDefault="001E5D28" w:rsidP="001E5D28">
      <w:pPr>
        <w:widowControl/>
        <w:numPr>
          <w:ilvl w:val="0"/>
          <w:numId w:val="370"/>
        </w:numPr>
        <w:spacing w:before="120"/>
        <w:rPr>
          <w:rFonts w:ascii="宋体" w:hAnsi="宋体" w:cs="Arial"/>
          <w:b/>
          <w:sz w:val="24"/>
        </w:rPr>
      </w:pPr>
      <w:r>
        <w:rPr>
          <w:rFonts w:ascii="宋体" w:hAnsi="宋体" w:cs="Arial" w:hint="eastAsia"/>
          <w:b/>
          <w:sz w:val="24"/>
        </w:rPr>
        <w:t>电子病历索引服务</w:t>
      </w:r>
    </w:p>
    <w:p w:rsidR="001E5D28" w:rsidRDefault="001E5D28" w:rsidP="001E5D28">
      <w:pPr>
        <w:ind w:firstLineChars="200" w:firstLine="482"/>
        <w:rPr>
          <w:rFonts w:ascii="宋体" w:hAnsi="宋体" w:cs="Arial"/>
          <w:sz w:val="24"/>
        </w:rPr>
      </w:pPr>
      <w:r>
        <w:rPr>
          <w:rFonts w:ascii="宋体" w:hAnsi="宋体" w:cs="Arial" w:hint="eastAsia"/>
          <w:sz w:val="24"/>
        </w:rPr>
        <w:t>电子病历索引服务全面掌握信息平台所有关于病人的诊疗信息事件，包括患者何时、在哪个科室、接受过何种医疗卫生服务，并产生了哪些文档。索引服务主要记录两大类的信息，一是医疗卫生事件信息，另一为文档目录信息。信息平台用户在被授权的情况下，可以通过电子病历档案服务提供的索引服务从基本业务系统查看某患者的诊疗事件信息，以及事件信息所涉及的文档目录及摘要信息。再结合电子病历存储服务可以实现文档信息的即时展示，使用户更多的了解患者既往的健康情况，为本次医疗服务提供相应的辅助参考作用。</w:t>
      </w:r>
    </w:p>
    <w:p w:rsidR="001E5D28" w:rsidRDefault="001E5D28" w:rsidP="001E5D28">
      <w:pPr>
        <w:widowControl/>
        <w:numPr>
          <w:ilvl w:val="0"/>
          <w:numId w:val="370"/>
        </w:numPr>
        <w:spacing w:before="120"/>
        <w:rPr>
          <w:rFonts w:ascii="宋体" w:hAnsi="宋体" w:cs="Arial"/>
          <w:b/>
          <w:sz w:val="24"/>
        </w:rPr>
      </w:pPr>
      <w:r>
        <w:rPr>
          <w:rFonts w:ascii="宋体" w:hAnsi="宋体" w:cs="Arial" w:hint="eastAsia"/>
          <w:b/>
          <w:sz w:val="24"/>
        </w:rPr>
        <w:t>健康档案索引数据服务</w:t>
      </w:r>
    </w:p>
    <w:p w:rsidR="001E5D28" w:rsidRDefault="001E5D28" w:rsidP="001E5D28">
      <w:pPr>
        <w:ind w:firstLineChars="200" w:firstLine="482"/>
        <w:rPr>
          <w:rFonts w:ascii="宋体" w:hAnsi="宋体" w:cs="Arial"/>
          <w:sz w:val="24"/>
        </w:rPr>
      </w:pPr>
      <w:r>
        <w:rPr>
          <w:rFonts w:ascii="宋体" w:hAnsi="宋体" w:cs="Arial" w:hint="eastAsia"/>
          <w:sz w:val="24"/>
        </w:rPr>
        <w:t>健康档案索引服务是健康档案快速定位目录，通过健康档案索引，能够迅速定位相</w:t>
      </w:r>
      <w:r>
        <w:rPr>
          <w:rFonts w:ascii="宋体" w:hAnsi="宋体" w:cs="Arial" w:hint="eastAsia"/>
          <w:sz w:val="24"/>
        </w:rPr>
        <w:lastRenderedPageBreak/>
        <w:t>关的健康信息所在的存储位置，方便数据装载，服务能够迅速读取其健康信息。健康档案索引的编目方式主要以时间为维度纵向展开，主要的索引方式为时间和唯一编号，他和健康档案摘要服务共同构成主要查询体系。</w:t>
      </w:r>
    </w:p>
    <w:p w:rsidR="001E5D28" w:rsidRDefault="001E5D28" w:rsidP="001E5D28">
      <w:pPr>
        <w:ind w:firstLineChars="200" w:firstLine="482"/>
        <w:rPr>
          <w:rFonts w:ascii="宋体" w:hAnsi="宋体" w:cs="Arial"/>
          <w:sz w:val="24"/>
        </w:rPr>
      </w:pPr>
      <w:r>
        <w:rPr>
          <w:rFonts w:ascii="宋体" w:hAnsi="宋体" w:cs="Arial" w:hint="eastAsia"/>
          <w:sz w:val="24"/>
        </w:rPr>
        <w:t>健康档案索引的方式是多样的，它独立于健康档案存储存在，在数据进入健康档案存储时即根据制定的一定规则去生成相关的索引。同样的一个数据可能具备多种索引，比如诊断索引，药品索引，健康时间索引等。其不同的索引目的是针对不同的查询能够迅速去定位相关信息，被索引的字段一般为已经能够被确定结构化的信息，如诊断编码、药品编码、健康事件号、健康事件类型等。索引本身仅仅是原数据的关键信息抽取，不作为统计分析使用。也不会因为版本的升级而变化，即使系统建立后仍然可以添加索引，索引系统可以基于健康档案存储数据进行动态的增减。</w:t>
      </w:r>
    </w:p>
    <w:p w:rsidR="001E5D28" w:rsidRDefault="001E5D28" w:rsidP="001E5D28">
      <w:pPr>
        <w:widowControl/>
        <w:numPr>
          <w:ilvl w:val="0"/>
          <w:numId w:val="370"/>
        </w:numPr>
        <w:spacing w:before="120"/>
        <w:rPr>
          <w:rFonts w:ascii="宋体" w:hAnsi="宋体" w:cs="Arial"/>
          <w:b/>
          <w:sz w:val="24"/>
        </w:rPr>
      </w:pPr>
      <w:r>
        <w:rPr>
          <w:rFonts w:ascii="宋体" w:hAnsi="宋体" w:cs="Arial" w:hint="eastAsia"/>
          <w:b/>
          <w:sz w:val="24"/>
        </w:rPr>
        <w:t>新生儿家庭访视索引</w:t>
      </w:r>
    </w:p>
    <w:p w:rsidR="001E5D28" w:rsidRDefault="001E5D28" w:rsidP="001E5D28">
      <w:pPr>
        <w:ind w:firstLineChars="200" w:firstLine="482"/>
        <w:rPr>
          <w:rFonts w:ascii="宋体" w:hAnsi="宋体" w:cs="Arial"/>
          <w:sz w:val="24"/>
        </w:rPr>
      </w:pPr>
      <w:r>
        <w:rPr>
          <w:rFonts w:ascii="宋体" w:hAnsi="宋体" w:cs="Arial" w:hint="eastAsia"/>
          <w:sz w:val="24"/>
        </w:rPr>
        <w:t>省内业务条线系统，在新生儿出院后第3-7天进行初访，新生儿第14天进行复访，第28天进行满月访。每次访视，对新生儿的一般情况和生活环境进行观察记录；对新生儿的生长发育情况进行监测，如身长、体重、头围、囟门等；进行相关体格检查，如颈部、脊柱、四肢、胸腹部、外生殖器等；对通过询问、观察、监测和检查发现的不足进行指导、健康指导或者转诊，做好访视记录。</w:t>
      </w:r>
    </w:p>
    <w:p w:rsidR="001E5D28" w:rsidRDefault="001E5D28" w:rsidP="001E5D28">
      <w:pPr>
        <w:ind w:firstLineChars="200" w:firstLine="482"/>
        <w:rPr>
          <w:rFonts w:ascii="宋体" w:hAnsi="宋体" w:cs="Arial"/>
          <w:sz w:val="24"/>
        </w:rPr>
      </w:pPr>
      <w:r>
        <w:rPr>
          <w:rFonts w:ascii="宋体" w:hAnsi="宋体" w:cs="Arial" w:hint="eastAsia"/>
          <w:sz w:val="24"/>
        </w:rPr>
        <w:t>省级全民健康信息平台收集访视记录相关的信息内容生成新生儿家庭访视索引，形成新生儿健康事件索引集，关联所有新生儿访视健康信息，为健康信息查阅、健康分析等应用做好数据基础建设。</w:t>
      </w:r>
    </w:p>
    <w:p w:rsidR="001E5D28" w:rsidRDefault="001E5D28" w:rsidP="001E5D28">
      <w:pPr>
        <w:widowControl/>
        <w:numPr>
          <w:ilvl w:val="0"/>
          <w:numId w:val="370"/>
        </w:numPr>
        <w:spacing w:before="120"/>
        <w:rPr>
          <w:rFonts w:ascii="宋体" w:hAnsi="宋体" w:cs="Arial"/>
          <w:b/>
          <w:sz w:val="24"/>
        </w:rPr>
      </w:pPr>
      <w:r>
        <w:rPr>
          <w:rFonts w:ascii="宋体" w:hAnsi="宋体" w:cs="Arial" w:hint="eastAsia"/>
          <w:b/>
          <w:sz w:val="24"/>
        </w:rPr>
        <w:t>会诊信息索引</w:t>
      </w:r>
    </w:p>
    <w:p w:rsidR="001E5D28" w:rsidRDefault="001E5D28" w:rsidP="001E5D28">
      <w:pPr>
        <w:ind w:firstLineChars="200" w:firstLine="482"/>
        <w:rPr>
          <w:rFonts w:ascii="宋体" w:hAnsi="宋体" w:cs="Arial"/>
          <w:sz w:val="24"/>
        </w:rPr>
      </w:pPr>
      <w:r>
        <w:rPr>
          <w:rFonts w:ascii="宋体" w:hAnsi="宋体" w:cs="Arial" w:hint="eastAsia"/>
          <w:sz w:val="24"/>
        </w:rPr>
        <w:t>会诊记录（含会诊意见）指患者在住院期间需要其他科室（科间会诊）或者其他医疗机构（院外会诊）协助诊疗时，分别由申请医师和会诊医师书写的记录，应记录于专用的会诊单内,会诊记录包括患者前期病情及诊疗情况、申请会诊意见及会诊医师所在科别或医疗机构名称，会诊时间（急会诊记录到分钟），会诊医师职称与签名，以及会诊意见及执行情况等信息。</w:t>
      </w:r>
    </w:p>
    <w:p w:rsidR="001E5D28" w:rsidRDefault="001E5D28" w:rsidP="001E5D28">
      <w:pPr>
        <w:ind w:firstLineChars="200" w:firstLine="482"/>
        <w:rPr>
          <w:rFonts w:ascii="宋体" w:hAnsi="宋体" w:cs="Arial"/>
          <w:sz w:val="24"/>
        </w:rPr>
      </w:pPr>
      <w:r>
        <w:rPr>
          <w:rFonts w:ascii="宋体" w:hAnsi="宋体" w:cs="Arial" w:hint="eastAsia"/>
          <w:sz w:val="24"/>
        </w:rPr>
        <w:t>通过数据采集交换平台采集的会诊记录相关的信息内容，在资源数据湖内生成会诊记录索引表，形成会诊健康事件索引集，关联所有会诊健康信息，为健康信息查阅、健康分析等应用做好数据基础建设。</w:t>
      </w:r>
    </w:p>
    <w:p w:rsidR="001E5D28" w:rsidRDefault="001E5D28" w:rsidP="001E5D28">
      <w:pPr>
        <w:widowControl/>
        <w:numPr>
          <w:ilvl w:val="0"/>
          <w:numId w:val="370"/>
        </w:numPr>
        <w:spacing w:before="120"/>
        <w:rPr>
          <w:rFonts w:ascii="宋体" w:hAnsi="宋体" w:cs="Arial"/>
          <w:b/>
          <w:sz w:val="24"/>
        </w:rPr>
      </w:pPr>
      <w:r>
        <w:rPr>
          <w:rFonts w:ascii="宋体" w:hAnsi="宋体" w:cs="Arial" w:hint="eastAsia"/>
          <w:b/>
          <w:sz w:val="24"/>
        </w:rPr>
        <w:t>食源性疾病报告索引</w:t>
      </w:r>
    </w:p>
    <w:p w:rsidR="001E5D28" w:rsidRDefault="001E5D28" w:rsidP="001E5D28">
      <w:pPr>
        <w:ind w:firstLineChars="200" w:firstLine="482"/>
        <w:rPr>
          <w:rFonts w:ascii="宋体" w:hAnsi="宋体" w:cs="Arial"/>
          <w:sz w:val="24"/>
        </w:rPr>
      </w:pPr>
      <w:r>
        <w:rPr>
          <w:rFonts w:ascii="宋体" w:hAnsi="宋体" w:cs="Arial" w:hint="eastAsia"/>
          <w:sz w:val="24"/>
        </w:rPr>
        <w:t>数据采集交换平台收集食源性疾病业务相关的所有健康信息，在资源数据湖内生成食源性疾病报告索引表，形成食源性疾病健康事件索引集，关联个人所有食源性疾病健</w:t>
      </w:r>
      <w:r>
        <w:rPr>
          <w:rFonts w:ascii="宋体" w:hAnsi="宋体" w:cs="Arial" w:hint="eastAsia"/>
          <w:sz w:val="24"/>
        </w:rPr>
        <w:lastRenderedPageBreak/>
        <w:t>康信息，为健康信息查阅、健康分析、公共卫生等应用做好数据基础建设。</w:t>
      </w:r>
    </w:p>
    <w:p w:rsidR="001E5D28" w:rsidRDefault="001E5D28" w:rsidP="001E5D28">
      <w:pPr>
        <w:pStyle w:val="5"/>
        <w:numPr>
          <w:ilvl w:val="4"/>
          <w:numId w:val="0"/>
        </w:numPr>
        <w:ind w:left="991" w:hanging="991"/>
      </w:pPr>
      <w:r>
        <w:t>1.4.3.9.3.</w:t>
      </w:r>
      <w:r>
        <w:rPr>
          <w:rFonts w:hint="eastAsia"/>
        </w:rPr>
        <w:t>目录服务</w:t>
      </w:r>
    </w:p>
    <w:p w:rsidR="001E5D28" w:rsidRDefault="001E5D28" w:rsidP="001E5D28">
      <w:pPr>
        <w:ind w:firstLineChars="200" w:firstLine="482"/>
        <w:rPr>
          <w:rFonts w:ascii="宋体" w:hAnsi="宋体" w:cs="Arial"/>
          <w:sz w:val="24"/>
        </w:rPr>
      </w:pPr>
      <w:r>
        <w:rPr>
          <w:rFonts w:ascii="宋体" w:hAnsi="宋体" w:cs="Arial" w:hint="eastAsia"/>
          <w:sz w:val="24"/>
        </w:rPr>
        <w:t>将资源数据湖的数据根据需要，按照API的形式开发出数据服务，形成资源目录，供外部用户按需、按权限申请调阅查询。包含健康类数据服务、资源类数据服务、环境类数据服务、交换类数据服务和影像类数据服务。</w:t>
      </w:r>
    </w:p>
    <w:p w:rsidR="001E5D28" w:rsidRDefault="001E5D28" w:rsidP="001E5D28">
      <w:pPr>
        <w:ind w:firstLineChars="200" w:firstLine="482"/>
        <w:rPr>
          <w:rFonts w:ascii="宋体" w:hAnsi="宋体" w:cs="Arial"/>
          <w:sz w:val="24"/>
        </w:rPr>
      </w:pPr>
      <w:r>
        <w:rPr>
          <w:rFonts w:ascii="宋体" w:hAnsi="宋体" w:cs="Arial" w:hint="eastAsia"/>
          <w:sz w:val="24"/>
        </w:rPr>
        <w:t>结合数据资源目录数据概要，从多个维度提供数据资源的条件查询,检索资源目录上可公开、权限可访问的数据资源。具体维度可包括：地区（地市、曲线等）、时间（年度、月度等）、业务主题（传染病、慢病、职业病等）；同时支持对数据资源名称、类别等的模糊查询。</w:t>
      </w:r>
    </w:p>
    <w:p w:rsidR="001E5D28" w:rsidRDefault="001E5D28" w:rsidP="001E5D28">
      <w:pPr>
        <w:pStyle w:val="5"/>
        <w:numPr>
          <w:ilvl w:val="4"/>
          <w:numId w:val="0"/>
        </w:numPr>
        <w:ind w:left="991" w:hanging="991"/>
      </w:pPr>
      <w:r>
        <w:t>1.4.3.9.4.</w:t>
      </w:r>
      <w:r>
        <w:rPr>
          <w:rFonts w:hint="eastAsia"/>
        </w:rPr>
        <w:t>分析服务</w:t>
      </w:r>
    </w:p>
    <w:p w:rsidR="001E5D28" w:rsidRDefault="001E5D28" w:rsidP="001E5D28">
      <w:pPr>
        <w:ind w:firstLineChars="200" w:firstLine="482"/>
        <w:rPr>
          <w:rFonts w:ascii="宋体" w:hAnsi="宋体" w:cs="Arial"/>
          <w:sz w:val="24"/>
        </w:rPr>
      </w:pPr>
      <w:r>
        <w:rPr>
          <w:rFonts w:ascii="宋体" w:hAnsi="宋体" w:cs="Arial" w:hint="eastAsia"/>
          <w:sz w:val="24"/>
        </w:rPr>
        <w:t>分析类数据服务通过各种数据统计分析的方法，对数据做综合、多维度的数据分析挖掘，让业务应用快速获得数据洞察，为管理决策提供全局试图和决策支撑。</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管理决策支持服务</w:t>
      </w:r>
    </w:p>
    <w:p w:rsidR="001E5D28" w:rsidRDefault="001E5D28" w:rsidP="001E5D28">
      <w:pPr>
        <w:ind w:firstLineChars="200" w:firstLine="482"/>
        <w:rPr>
          <w:rFonts w:ascii="宋体" w:hAnsi="宋体" w:cs="Arial"/>
          <w:sz w:val="24"/>
        </w:rPr>
      </w:pPr>
      <w:r>
        <w:rPr>
          <w:rFonts w:ascii="宋体" w:hAnsi="宋体" w:cs="Arial" w:hint="eastAsia"/>
          <w:sz w:val="24"/>
        </w:rPr>
        <w:t>管理决策支持是基于省健康医疗大数据中心大量数据为管理提供辅助决策的多维分析数据服务。通过数据中心对整合数据多维度的分析，让管理领导从各个维度随时了解医疗机构的运营情况。</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临床决策支持数据服务</w:t>
      </w:r>
    </w:p>
    <w:p w:rsidR="001E5D28" w:rsidRDefault="001E5D28" w:rsidP="001E5D28">
      <w:pPr>
        <w:ind w:firstLineChars="200" w:firstLine="482"/>
        <w:rPr>
          <w:rFonts w:ascii="宋体" w:hAnsi="宋体" w:cs="Arial"/>
          <w:sz w:val="24"/>
        </w:rPr>
      </w:pPr>
      <w:r>
        <w:rPr>
          <w:rFonts w:ascii="宋体" w:hAnsi="宋体" w:cs="Arial" w:hint="eastAsia"/>
          <w:sz w:val="24"/>
        </w:rPr>
        <w:t>临床辅助决策支持是基于健康医疗大数据中心积累的大量数据为临床业务提供辅助决策分析数据服务。数据服务为临床辅助决策提供检验检查互认项目、检查项目类别及数量、复诊或转院同类检验检查项目申请情况、质控考评结果等数据。</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公卫管理决策分析服务</w:t>
      </w:r>
    </w:p>
    <w:p w:rsidR="001E5D28" w:rsidRDefault="001E5D28" w:rsidP="001E5D28">
      <w:pPr>
        <w:ind w:firstLineChars="200" w:firstLine="482"/>
        <w:rPr>
          <w:rFonts w:ascii="宋体" w:hAnsi="宋体" w:cs="Arial"/>
          <w:sz w:val="24"/>
        </w:rPr>
      </w:pPr>
      <w:r>
        <w:rPr>
          <w:rFonts w:ascii="宋体" w:hAnsi="宋体" w:cs="Arial" w:hint="eastAsia"/>
          <w:sz w:val="24"/>
        </w:rPr>
        <w:t>各类业务数据分析指标，包含中心人员情况展示、财务执行情况展示、物资消耗、库存展示、疫情实时数据统计、紧缺物资展示、应急事件统计、实验室工作量、试剂消耗实时展示、仪器状态实时展示、标准品使用量实时展示等，为决策提供依据，通过大数据分析为各级领导提供最佳决策方案供其参考。</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互联网医疗服务监管分析服务</w:t>
      </w:r>
    </w:p>
    <w:p w:rsidR="001E5D28" w:rsidRDefault="001E5D28" w:rsidP="001E5D28">
      <w:pPr>
        <w:ind w:firstLineChars="200" w:firstLine="482"/>
        <w:rPr>
          <w:rFonts w:ascii="宋体" w:hAnsi="宋体" w:cs="Arial"/>
          <w:sz w:val="24"/>
        </w:rPr>
      </w:pPr>
      <w:r>
        <w:rPr>
          <w:rFonts w:ascii="宋体" w:hAnsi="宋体" w:cs="Arial" w:hint="eastAsia"/>
          <w:sz w:val="24"/>
        </w:rPr>
        <w:t>提供将诊疗行为、医师执业资格、投诉建议、运营数据、费用数据、不良事件等分析数据封装为数据服务。</w:t>
      </w:r>
    </w:p>
    <w:p w:rsidR="001E5D28" w:rsidRDefault="001E5D28" w:rsidP="001E5D28">
      <w:pPr>
        <w:pStyle w:val="5"/>
        <w:numPr>
          <w:ilvl w:val="4"/>
          <w:numId w:val="0"/>
        </w:numPr>
        <w:ind w:left="991" w:hanging="991"/>
      </w:pPr>
      <w:r>
        <w:lastRenderedPageBreak/>
        <w:t>1.4.3.9.5.</w:t>
      </w:r>
      <w:r>
        <w:rPr>
          <w:rFonts w:hint="eastAsia"/>
        </w:rPr>
        <w:t>指标服务</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疾病监管指标服务</w:t>
      </w:r>
    </w:p>
    <w:p w:rsidR="001E5D28" w:rsidRDefault="001E5D28" w:rsidP="001E5D28">
      <w:pPr>
        <w:ind w:firstLineChars="200" w:firstLine="482"/>
        <w:rPr>
          <w:rFonts w:ascii="宋体" w:hAnsi="宋体" w:cs="Arial"/>
          <w:sz w:val="24"/>
        </w:rPr>
      </w:pPr>
      <w:r>
        <w:rPr>
          <w:rFonts w:ascii="宋体" w:hAnsi="宋体" w:cs="Arial" w:hint="eastAsia"/>
          <w:sz w:val="24"/>
        </w:rPr>
        <w:t>封装疾病监管指标数据，包括疾病谱指标、病例分析指标，形成数据服务API，为传染病、慢病和精神病等上层数据应用和业务应用提供API服务。</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预防接种监管指标服务</w:t>
      </w:r>
    </w:p>
    <w:p w:rsidR="001E5D28" w:rsidRDefault="001E5D28" w:rsidP="001E5D28">
      <w:pPr>
        <w:ind w:firstLineChars="200" w:firstLine="482"/>
        <w:rPr>
          <w:rFonts w:ascii="宋体" w:hAnsi="宋体" w:cs="Arial"/>
          <w:sz w:val="24"/>
        </w:rPr>
      </w:pPr>
      <w:r>
        <w:rPr>
          <w:rFonts w:ascii="宋体" w:hAnsi="宋体" w:cs="Arial" w:hint="eastAsia"/>
          <w:sz w:val="24"/>
        </w:rPr>
        <w:t>封装预防接种监管指标数据，形成数据服务API，为预防接种监管应用提供指标数据服务，规范化接种人数、规范化接种率等。</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妇女保健监管指标服务</w:t>
      </w:r>
    </w:p>
    <w:p w:rsidR="001E5D28" w:rsidRDefault="001E5D28" w:rsidP="001E5D28">
      <w:pPr>
        <w:ind w:firstLineChars="200" w:firstLine="482"/>
        <w:rPr>
          <w:rFonts w:ascii="宋体" w:hAnsi="宋体" w:cs="Arial"/>
          <w:sz w:val="24"/>
        </w:rPr>
      </w:pPr>
      <w:r>
        <w:rPr>
          <w:rFonts w:ascii="宋体" w:hAnsi="宋体" w:cs="Arial" w:hint="eastAsia"/>
          <w:sz w:val="24"/>
        </w:rPr>
        <w:t>封装妇女保健监管指标数据，包括妇女病普率指标、产前筛查完成率指标与出生缺陷率指标，形成指标数据服务API，为妇女保健监管应用提供指标数据服务。</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儿童保健监管指标服务</w:t>
      </w:r>
    </w:p>
    <w:p w:rsidR="001E5D28" w:rsidRDefault="001E5D28" w:rsidP="001E5D28">
      <w:pPr>
        <w:ind w:firstLineChars="200" w:firstLine="482"/>
        <w:rPr>
          <w:rFonts w:ascii="宋体" w:hAnsi="宋体" w:cs="Arial"/>
          <w:sz w:val="24"/>
        </w:rPr>
      </w:pPr>
      <w:r>
        <w:rPr>
          <w:rFonts w:ascii="宋体" w:hAnsi="宋体" w:cs="Arial" w:hint="eastAsia"/>
          <w:sz w:val="24"/>
        </w:rPr>
        <w:t>封装儿童保健监管指标数据，包括新生儿访视率、婴儿死亡率、5岁以下儿童死亡率、出生医学证明签发率等指标，形成指标数据服务API，为儿童保健监管应用提供指标数据服务。</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传染病监测指标服务</w:t>
      </w:r>
    </w:p>
    <w:p w:rsidR="001E5D28" w:rsidRDefault="001E5D28" w:rsidP="001E5D28">
      <w:pPr>
        <w:ind w:firstLineChars="200" w:firstLine="482"/>
        <w:rPr>
          <w:rFonts w:ascii="宋体" w:hAnsi="宋体" w:cs="Arial"/>
          <w:sz w:val="24"/>
        </w:rPr>
      </w:pPr>
      <w:r>
        <w:rPr>
          <w:rFonts w:ascii="宋体" w:hAnsi="宋体" w:cs="Arial" w:hint="eastAsia"/>
          <w:sz w:val="24"/>
        </w:rPr>
        <w:t>封装传染病监测指标数据，疾病监测预警指标数据通过对接大疫情网，各级医疗机构、学校监测数据报送，形成传染病监测指标数据服务，为疾控机构的传染病分析应用提供指标数据服务。</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患者疾病指标服务</w:t>
      </w:r>
    </w:p>
    <w:p w:rsidR="001E5D28" w:rsidRDefault="001E5D28" w:rsidP="001E5D28">
      <w:pPr>
        <w:ind w:firstLineChars="200" w:firstLine="482"/>
        <w:rPr>
          <w:rFonts w:ascii="宋体" w:hAnsi="宋体" w:cs="Arial"/>
          <w:sz w:val="24"/>
        </w:rPr>
      </w:pPr>
      <w:r>
        <w:rPr>
          <w:rFonts w:ascii="宋体" w:hAnsi="宋体" w:cs="Arial" w:hint="eastAsia"/>
          <w:sz w:val="24"/>
        </w:rPr>
        <w:t>封装患者疾病相关指标，如生理指标、监控指标等，形成指标数据服务API，为患者疾病应用提供指标服务。</w:t>
      </w:r>
    </w:p>
    <w:p w:rsidR="001E5D28" w:rsidRDefault="001E5D28" w:rsidP="001E5D28">
      <w:pPr>
        <w:widowControl/>
        <w:numPr>
          <w:ilvl w:val="0"/>
          <w:numId w:val="371"/>
        </w:numPr>
        <w:spacing w:before="120"/>
        <w:rPr>
          <w:rFonts w:ascii="宋体" w:hAnsi="宋体" w:cs="Arial"/>
          <w:b/>
          <w:sz w:val="24"/>
        </w:rPr>
      </w:pPr>
      <w:r>
        <w:rPr>
          <w:rFonts w:ascii="宋体" w:hAnsi="宋体" w:cs="Arial" w:hint="eastAsia"/>
          <w:b/>
          <w:sz w:val="24"/>
        </w:rPr>
        <w:t>远程医疗监管指标服务</w:t>
      </w:r>
    </w:p>
    <w:p w:rsidR="001E5D28" w:rsidRDefault="001E5D28" w:rsidP="001E5D28">
      <w:pPr>
        <w:ind w:firstLineChars="200" w:firstLine="482"/>
        <w:rPr>
          <w:rFonts w:ascii="宋体" w:hAnsi="宋体" w:cs="Arial"/>
          <w:sz w:val="24"/>
        </w:rPr>
      </w:pPr>
      <w:r>
        <w:rPr>
          <w:rFonts w:ascii="宋体" w:hAnsi="宋体" w:cs="Arial" w:hint="eastAsia"/>
          <w:sz w:val="24"/>
        </w:rPr>
        <w:t>封装远程医疗监管相关指标数据，如双向转诊（上转人次数、下转人次数）指标、远程诊疗人次数指标、远程诊疗响应时间指标等，形成远程医疗监管的数据指标服务，为远程医疗监管应用提供指标服务。</w:t>
      </w:r>
    </w:p>
    <w:p w:rsidR="001E5D28" w:rsidRDefault="001E5D28" w:rsidP="001E5D28">
      <w:pPr>
        <w:pStyle w:val="5"/>
        <w:numPr>
          <w:ilvl w:val="4"/>
          <w:numId w:val="0"/>
        </w:numPr>
        <w:ind w:left="991" w:hanging="991"/>
      </w:pPr>
      <w:r>
        <w:t>1.4.3.9.6.</w:t>
      </w:r>
      <w:r>
        <w:rPr>
          <w:rFonts w:hint="eastAsia"/>
        </w:rPr>
        <w:t>标签服务</w:t>
      </w:r>
    </w:p>
    <w:p w:rsidR="001E5D28" w:rsidRDefault="001E5D28" w:rsidP="001E5D28">
      <w:pPr>
        <w:ind w:firstLineChars="200" w:firstLine="482"/>
        <w:rPr>
          <w:rFonts w:ascii="宋体" w:hAnsi="宋体" w:cs="Arial"/>
          <w:sz w:val="24"/>
        </w:rPr>
      </w:pPr>
      <w:r>
        <w:rPr>
          <w:rFonts w:ascii="宋体" w:hAnsi="宋体" w:cs="Arial" w:hint="eastAsia"/>
          <w:sz w:val="24"/>
        </w:rPr>
        <w:t>标签类数据服务面向的对象是标签数据，建立各类数据域的标签体系，通过界面配置方式对数据管理的全域数据打标签，包括用户画像标签、医疗机构类别标签、公卫应急类标签、公众健康分类标签等。</w:t>
      </w:r>
    </w:p>
    <w:p w:rsidR="001E5D28" w:rsidRDefault="001E5D28" w:rsidP="001E5D28">
      <w:pPr>
        <w:widowControl/>
        <w:numPr>
          <w:ilvl w:val="0"/>
          <w:numId w:val="372"/>
        </w:numPr>
        <w:spacing w:before="120"/>
        <w:rPr>
          <w:rFonts w:ascii="宋体" w:hAnsi="宋体" w:cs="Arial"/>
          <w:b/>
          <w:sz w:val="24"/>
        </w:rPr>
      </w:pPr>
      <w:r>
        <w:rPr>
          <w:rFonts w:ascii="宋体" w:hAnsi="宋体" w:cs="Arial" w:hint="eastAsia"/>
          <w:b/>
          <w:sz w:val="24"/>
        </w:rPr>
        <w:lastRenderedPageBreak/>
        <w:t>用户画像标签</w:t>
      </w:r>
    </w:p>
    <w:p w:rsidR="001E5D28" w:rsidRDefault="001E5D28" w:rsidP="001E5D28">
      <w:pPr>
        <w:ind w:firstLineChars="200" w:firstLine="482"/>
        <w:rPr>
          <w:rFonts w:ascii="宋体" w:hAnsi="宋体" w:cs="Arial"/>
          <w:sz w:val="24"/>
        </w:rPr>
      </w:pPr>
      <w:r>
        <w:rPr>
          <w:rFonts w:ascii="宋体" w:hAnsi="宋体" w:cs="Arial" w:hint="eastAsia"/>
          <w:sz w:val="24"/>
        </w:rPr>
        <w:t>包括居民的年龄段、居住区、性别、健康状况、慢性病、患者疾病种类等。</w:t>
      </w:r>
    </w:p>
    <w:p w:rsidR="001E5D28" w:rsidRDefault="001E5D28" w:rsidP="001E5D28">
      <w:pPr>
        <w:widowControl/>
        <w:numPr>
          <w:ilvl w:val="0"/>
          <w:numId w:val="372"/>
        </w:numPr>
        <w:spacing w:before="120"/>
        <w:rPr>
          <w:rFonts w:ascii="宋体" w:hAnsi="宋体" w:cs="Arial"/>
          <w:b/>
          <w:sz w:val="24"/>
        </w:rPr>
      </w:pPr>
      <w:r>
        <w:rPr>
          <w:rFonts w:ascii="宋体" w:hAnsi="宋体" w:cs="Arial" w:hint="eastAsia"/>
          <w:b/>
          <w:sz w:val="24"/>
        </w:rPr>
        <w:t>医疗机构类别标签</w:t>
      </w:r>
    </w:p>
    <w:p w:rsidR="001E5D28" w:rsidRDefault="001E5D28" w:rsidP="001E5D28">
      <w:pPr>
        <w:ind w:firstLineChars="200" w:firstLine="482"/>
        <w:rPr>
          <w:rFonts w:ascii="宋体" w:hAnsi="宋体" w:cs="Arial"/>
          <w:sz w:val="24"/>
        </w:rPr>
      </w:pPr>
      <w:r>
        <w:rPr>
          <w:rFonts w:ascii="宋体" w:hAnsi="宋体" w:cs="Arial" w:hint="eastAsia"/>
          <w:sz w:val="24"/>
        </w:rPr>
        <w:t>包括综合医院、中医医院、民族医院、专科医院、疗养院、民营医院、卫生院等。</w:t>
      </w:r>
    </w:p>
    <w:p w:rsidR="001E5D28" w:rsidRDefault="001E5D28" w:rsidP="001E5D28">
      <w:pPr>
        <w:widowControl/>
        <w:numPr>
          <w:ilvl w:val="0"/>
          <w:numId w:val="372"/>
        </w:numPr>
        <w:spacing w:before="120"/>
        <w:rPr>
          <w:rFonts w:ascii="宋体" w:hAnsi="宋体" w:cs="Arial"/>
          <w:b/>
          <w:sz w:val="24"/>
        </w:rPr>
      </w:pPr>
      <w:r>
        <w:rPr>
          <w:rFonts w:ascii="宋体" w:hAnsi="宋体" w:cs="Arial" w:hint="eastAsia"/>
          <w:b/>
          <w:sz w:val="24"/>
        </w:rPr>
        <w:t>公共应急类标签</w:t>
      </w:r>
    </w:p>
    <w:p w:rsidR="001E5D28" w:rsidRDefault="001E5D28" w:rsidP="001E5D28">
      <w:pPr>
        <w:ind w:firstLineChars="200" w:firstLine="482"/>
        <w:rPr>
          <w:rFonts w:ascii="宋体" w:hAnsi="宋体" w:cs="Arial"/>
          <w:sz w:val="24"/>
        </w:rPr>
      </w:pPr>
      <w:r>
        <w:rPr>
          <w:rFonts w:ascii="宋体" w:hAnsi="宋体" w:cs="Arial" w:hint="eastAsia"/>
          <w:sz w:val="24"/>
        </w:rPr>
        <w:t>包括应急级别、流感、发热、登革热等。</w:t>
      </w:r>
    </w:p>
    <w:p w:rsidR="001E5D28" w:rsidRDefault="001E5D28" w:rsidP="001E5D28">
      <w:pPr>
        <w:pStyle w:val="4"/>
        <w:numPr>
          <w:ilvl w:val="3"/>
          <w:numId w:val="0"/>
        </w:numPr>
        <w:ind w:left="850" w:hanging="850"/>
        <w:rPr>
          <w:color w:val="auto"/>
        </w:rPr>
      </w:pPr>
      <w:bookmarkStart w:id="82" w:name="_Toc138582612"/>
      <w:r>
        <w:rPr>
          <w:color w:val="auto"/>
        </w:rPr>
        <w:t>1.4.3.10.</w:t>
      </w:r>
      <w:r>
        <w:rPr>
          <w:rFonts w:hint="eastAsia"/>
          <w:color w:val="auto"/>
        </w:rPr>
        <w:t>血缘追溯</w:t>
      </w:r>
      <w:bookmarkEnd w:id="82"/>
    </w:p>
    <w:p w:rsidR="001E5D28" w:rsidRDefault="001E5D28" w:rsidP="001E5D28">
      <w:pPr>
        <w:ind w:firstLineChars="200" w:firstLine="482"/>
        <w:rPr>
          <w:rFonts w:ascii="宋体" w:hAnsi="宋体" w:cs="Arial"/>
          <w:sz w:val="24"/>
        </w:rPr>
      </w:pPr>
      <w:r>
        <w:rPr>
          <w:rFonts w:ascii="宋体" w:hAnsi="宋体" w:cs="Arial" w:hint="eastAsia"/>
          <w:sz w:val="24"/>
        </w:rPr>
        <w:t>数据血缘关系是指数据产生的链路，获知这个数据是怎么来的，经过了哪些过程和阶段。通过数据血缘管理，可以追溯数据源头、评估数据价值、评估数据质量，以及作为数据归档和销毁的参考。可以理解不同数据指标间的关系，分析产生指标的数据源头波动情况带来的影响。</w:t>
      </w:r>
    </w:p>
    <w:p w:rsidR="001E5D28" w:rsidRDefault="001E5D28" w:rsidP="001E5D28">
      <w:pPr>
        <w:ind w:firstLineChars="200" w:firstLine="482"/>
        <w:rPr>
          <w:rFonts w:ascii="宋体" w:hAnsi="宋体" w:cs="Arial"/>
          <w:sz w:val="24"/>
        </w:rPr>
      </w:pPr>
      <w:r>
        <w:rPr>
          <w:rFonts w:ascii="宋体" w:hAnsi="宋体" w:cs="Arial" w:hint="eastAsia"/>
          <w:sz w:val="24"/>
        </w:rPr>
        <w:t>有效使用数据血缘可以帮忙提升数据质量，在数据的处理过程中，从数据源头到最终的数据生成，每个环节都可能会导致出现数据质量的问题。数据源本身数据质量不高，在后续的处理环节中如果没有进行数据质量的检测和处理，那么这个数据信息最终流转到目标表，它的数据质量也是不高的。也有可能在某个环节的数据处理中，对数据进行了一些不恰当的处理，导致后续环节的数据质量变得糟糕。因此，对于数据的血缘关系，要确保每个环节都要注意数据质量的检测和处理，后续数据才会有优良的基因，即有很高的数据质量。</w:t>
      </w:r>
    </w:p>
    <w:p w:rsidR="001E5D28" w:rsidRDefault="001E5D28" w:rsidP="001E5D28">
      <w:pPr>
        <w:ind w:firstLineChars="200" w:firstLine="482"/>
        <w:rPr>
          <w:rFonts w:ascii="宋体" w:hAnsi="宋体" w:cs="Arial"/>
          <w:sz w:val="24"/>
        </w:rPr>
      </w:pPr>
      <w:r>
        <w:rPr>
          <w:rFonts w:ascii="宋体" w:hAnsi="宋体" w:cs="Arial" w:hint="eastAsia"/>
          <w:sz w:val="24"/>
        </w:rPr>
        <w:t>血缘展示以表为中心展示血缘关系，包含从数据采集、数据集成、数据同步、数据加工、数据整合等单条链路和网状的关系展示。血缘查询回溯层数和影响层数查看血缘关系，血缘统计支持上下游和直接上下游血缘层数和表数目统计。</w:t>
      </w:r>
    </w:p>
    <w:p w:rsidR="001E5D28" w:rsidRDefault="001E5D28" w:rsidP="001E5D28">
      <w:pPr>
        <w:pStyle w:val="4"/>
        <w:numPr>
          <w:ilvl w:val="3"/>
          <w:numId w:val="0"/>
        </w:numPr>
        <w:ind w:left="850" w:hanging="850"/>
        <w:rPr>
          <w:color w:val="auto"/>
        </w:rPr>
      </w:pPr>
      <w:bookmarkStart w:id="83" w:name="_Toc138582613"/>
      <w:r>
        <w:rPr>
          <w:color w:val="auto"/>
        </w:rPr>
        <w:t>1.4.3.11.</w:t>
      </w:r>
      <w:r>
        <w:rPr>
          <w:rFonts w:hint="eastAsia"/>
          <w:color w:val="auto"/>
        </w:rPr>
        <w:t>数据地图</w:t>
      </w:r>
      <w:bookmarkEnd w:id="83"/>
    </w:p>
    <w:p w:rsidR="001E5D28" w:rsidRDefault="001E5D28" w:rsidP="001E5D28">
      <w:pPr>
        <w:ind w:firstLineChars="200" w:firstLine="482"/>
        <w:rPr>
          <w:rFonts w:ascii="宋体" w:hAnsi="宋体" w:cs="Arial"/>
          <w:sz w:val="24"/>
        </w:rPr>
      </w:pPr>
      <w:r>
        <w:rPr>
          <w:rFonts w:ascii="宋体" w:hAnsi="宋体" w:cs="Arial" w:hint="eastAsia"/>
          <w:sz w:val="24"/>
        </w:rPr>
        <w:t>数据地图提供可视化的方式，让使用者知晓健康医疗大数据中心有什么数据，在哪里可以找到数据，能用这些数据干什么。通过元数据可以对大数据中心的数据进行完整的梳理、采集和整合，从而形成完整的数据资产地图。数据地图支持以拓扑的形式进行可视化展示各类元数据和数据处理过程，通过不同层次的图形粒度展现控制，满足业务上不同应用场景的数据查询和辅助分析需要。</w:t>
      </w:r>
    </w:p>
    <w:p w:rsidR="001E5D28" w:rsidRDefault="001E5D28" w:rsidP="001E5D28">
      <w:pPr>
        <w:ind w:firstLineChars="200" w:firstLine="482"/>
        <w:rPr>
          <w:rFonts w:ascii="宋体" w:hAnsi="宋体" w:cs="Arial"/>
          <w:sz w:val="24"/>
        </w:rPr>
      </w:pPr>
      <w:r>
        <w:rPr>
          <w:rFonts w:ascii="宋体" w:hAnsi="宋体" w:cs="Arial" w:hint="eastAsia"/>
          <w:sz w:val="24"/>
        </w:rPr>
        <w:t>提供多层次的图形化展现，并具备各种力度的控制能力，满足业务使用、数据管理、开发运维等不同数据应用场景的图形查询和辅助分析需求。</w:t>
      </w:r>
    </w:p>
    <w:p w:rsidR="001E5D28" w:rsidRDefault="001E5D28" w:rsidP="001E5D28">
      <w:pPr>
        <w:ind w:firstLineChars="200" w:firstLine="482"/>
        <w:rPr>
          <w:rFonts w:ascii="宋体" w:hAnsi="宋体" w:cs="Arial"/>
          <w:sz w:val="24"/>
        </w:rPr>
      </w:pPr>
      <w:r>
        <w:rPr>
          <w:rFonts w:ascii="宋体" w:hAnsi="宋体" w:cs="Arial" w:hint="eastAsia"/>
          <w:sz w:val="24"/>
        </w:rPr>
        <w:t>数据管理提供库表基本信息、分区、存储量分布等各类统计信息查看，可获取库表</w:t>
      </w:r>
      <w:r>
        <w:rPr>
          <w:rFonts w:ascii="宋体" w:hAnsi="宋体" w:cs="Arial" w:hint="eastAsia"/>
          <w:sz w:val="24"/>
        </w:rPr>
        <w:lastRenderedPageBreak/>
        <w:t>的DDL语句。数据管理提供按关键字、资产名称、描述进行全文模糊检索所有类型元数据信息，支持按技术目录、业务目录、标签目录等多种高级方式筛选元数据。</w:t>
      </w:r>
    </w:p>
    <w:p w:rsidR="001E5D28" w:rsidRDefault="001E5D28" w:rsidP="001E5D28">
      <w:pPr>
        <w:ind w:firstLineChars="200" w:firstLine="482"/>
        <w:rPr>
          <w:rFonts w:ascii="宋体" w:hAnsi="宋体" w:cs="Arial"/>
          <w:sz w:val="24"/>
        </w:rPr>
      </w:pPr>
      <w:r>
        <w:rPr>
          <w:rFonts w:ascii="宋体" w:hAnsi="宋体" w:cs="Arial" w:hint="eastAsia"/>
          <w:sz w:val="24"/>
        </w:rPr>
        <w:t>数据管理提供展示数据的产出信息，包括：元数据变更信息、产出数据的任务节点、任务的历史运行时长等。支持数据类目的维护与展示，可通过树状方式对数据资产进行分类，帮助快速检索数据。数据管理支持字段的安全等级设置，支持字段级授权。</w:t>
      </w:r>
    </w:p>
    <w:p w:rsidR="001E5D28" w:rsidRDefault="001E5D28" w:rsidP="001E5D28">
      <w:pPr>
        <w:pStyle w:val="4"/>
        <w:numPr>
          <w:ilvl w:val="3"/>
          <w:numId w:val="0"/>
        </w:numPr>
        <w:ind w:left="850" w:hanging="850"/>
        <w:rPr>
          <w:color w:val="auto"/>
        </w:rPr>
      </w:pPr>
      <w:bookmarkStart w:id="84" w:name="_Toc138582614"/>
      <w:r>
        <w:rPr>
          <w:rFonts w:hint="eastAsia"/>
          <w:color w:val="auto"/>
        </w:rPr>
        <w:t>▲</w:t>
      </w:r>
      <w:r>
        <w:rPr>
          <w:color w:val="auto"/>
        </w:rPr>
        <w:t>1.4.3.12.</w:t>
      </w:r>
      <w:r>
        <w:rPr>
          <w:rFonts w:hint="eastAsia"/>
          <w:color w:val="auto"/>
        </w:rPr>
        <w:t>共享文档管理</w:t>
      </w:r>
      <w:bookmarkEnd w:id="84"/>
    </w:p>
    <w:p w:rsidR="001E5D28" w:rsidRDefault="001E5D28" w:rsidP="001E5D28">
      <w:pPr>
        <w:ind w:firstLineChars="200" w:firstLine="482"/>
        <w:rPr>
          <w:rFonts w:ascii="宋体" w:hAnsi="宋体" w:cs="Arial"/>
          <w:sz w:val="24"/>
        </w:rPr>
      </w:pPr>
      <w:r>
        <w:rPr>
          <w:rFonts w:ascii="宋体" w:hAnsi="宋体" w:cs="Arial" w:hint="eastAsia"/>
          <w:sz w:val="24"/>
        </w:rPr>
        <w:t>共享文档管理是全民健康信息平台的重要组成部分，符合互联互通的标准化测评要求，提供了方便快捷的配置管理。其主要功能包括共享文档转换引擎、共享文档库存储、共享文档库查看以及文档配置。</w:t>
      </w:r>
    </w:p>
    <w:p w:rsidR="001E5D28" w:rsidRDefault="001E5D28" w:rsidP="001E5D28">
      <w:pPr>
        <w:pStyle w:val="5"/>
        <w:numPr>
          <w:ilvl w:val="4"/>
          <w:numId w:val="0"/>
        </w:numPr>
        <w:ind w:left="991" w:hanging="991"/>
      </w:pPr>
      <w:r>
        <w:t>1.4.3.12.1.</w:t>
      </w:r>
      <w:r>
        <w:rPr>
          <w:rFonts w:hint="eastAsia"/>
        </w:rPr>
        <w:t>共享文档转换引擎</w:t>
      </w:r>
    </w:p>
    <w:p w:rsidR="001E5D28" w:rsidRDefault="001E5D28" w:rsidP="001E5D28">
      <w:pPr>
        <w:ind w:firstLineChars="200" w:firstLine="482"/>
        <w:rPr>
          <w:rFonts w:ascii="宋体" w:hAnsi="宋体" w:cs="Arial"/>
          <w:sz w:val="24"/>
        </w:rPr>
      </w:pPr>
      <w:r>
        <w:rPr>
          <w:rFonts w:ascii="宋体" w:hAnsi="宋体" w:cs="Arial" w:hint="eastAsia"/>
          <w:sz w:val="24"/>
        </w:rPr>
        <w:t>支持文档类信息和非文档类信息的提交，采用分阶段提交优化性能。系统支持多种文档格式的提交方式，包括单一和患者文档提交模式。提供定制化的信息索引机制，同时具备分析患者域外文档存在的功能。</w:t>
      </w:r>
    </w:p>
    <w:p w:rsidR="001E5D28" w:rsidRDefault="001E5D28" w:rsidP="001E5D28">
      <w:pPr>
        <w:ind w:firstLineChars="200" w:firstLine="482"/>
        <w:rPr>
          <w:rFonts w:ascii="宋体" w:hAnsi="宋体" w:cs="Arial"/>
          <w:sz w:val="24"/>
        </w:rPr>
      </w:pPr>
      <w:r>
        <w:rPr>
          <w:rFonts w:ascii="宋体" w:hAnsi="宋体" w:cs="Arial" w:hint="eastAsia"/>
          <w:sz w:val="24"/>
        </w:rPr>
        <w:t>在共享文档生成和注册过程中，系统使用共享文档生成工具和文档注册系统进行解析、组装和校验。在文档注册时，对文档结构进行验证，确保交换的共享文档符合HL7标准。</w:t>
      </w:r>
    </w:p>
    <w:p w:rsidR="001E5D28" w:rsidRDefault="001E5D28" w:rsidP="001E5D28">
      <w:pPr>
        <w:ind w:firstLineChars="200" w:firstLine="482"/>
        <w:rPr>
          <w:rFonts w:ascii="宋体" w:hAnsi="宋体" w:cs="Arial"/>
          <w:sz w:val="24"/>
        </w:rPr>
      </w:pPr>
      <w:r>
        <w:rPr>
          <w:rFonts w:ascii="宋体" w:hAnsi="宋体" w:cs="Arial" w:hint="eastAsia"/>
          <w:sz w:val="24"/>
        </w:rPr>
        <w:t>共享文档库支持发布、共享文档的读取和存储外部共享文档。文档标准规范，并支持通过前台界面进行导出和查看。</w:t>
      </w:r>
    </w:p>
    <w:p w:rsidR="001E5D28" w:rsidRDefault="001E5D28" w:rsidP="001E5D28">
      <w:pPr>
        <w:pStyle w:val="5"/>
        <w:numPr>
          <w:ilvl w:val="4"/>
          <w:numId w:val="0"/>
        </w:numPr>
        <w:ind w:left="991" w:hanging="991"/>
      </w:pPr>
      <w:r>
        <w:t>1.4.3.12.2.</w:t>
      </w:r>
      <w:r>
        <w:rPr>
          <w:rFonts w:hint="eastAsia"/>
        </w:rPr>
        <w:t>共享文档库存储</w:t>
      </w:r>
    </w:p>
    <w:p w:rsidR="001E5D28" w:rsidRDefault="001E5D28" w:rsidP="001E5D28">
      <w:pPr>
        <w:ind w:firstLineChars="200" w:firstLine="482"/>
        <w:rPr>
          <w:rFonts w:ascii="宋体" w:hAnsi="宋体" w:cs="Arial"/>
          <w:sz w:val="24"/>
        </w:rPr>
      </w:pPr>
      <w:r>
        <w:rPr>
          <w:rFonts w:ascii="宋体" w:hAnsi="宋体" w:cs="Arial" w:hint="eastAsia"/>
          <w:sz w:val="24"/>
        </w:rPr>
        <w:t>遵循国家《卫生信息共享文档编制规范》和《健康档案共享文档规范》，共享文档库建设按照互联互通评测要求的相关指标标准进行。开发数据抽取程序严格遵循《电子健康档案与全民健康信息平台标准符合性测试规范》，并使用共享文档生成工具进行文档的生成、解析、校验和存储。确保数据格式符合HL7标准，以保证医疗卫生数据的规范和统一。</w:t>
      </w:r>
    </w:p>
    <w:p w:rsidR="001E5D28" w:rsidRDefault="001E5D28" w:rsidP="001E5D28">
      <w:pPr>
        <w:ind w:firstLineChars="200" w:firstLine="482"/>
        <w:rPr>
          <w:rFonts w:ascii="宋体" w:hAnsi="宋体" w:cs="Arial"/>
          <w:sz w:val="24"/>
        </w:rPr>
      </w:pPr>
      <w:r>
        <w:rPr>
          <w:rFonts w:ascii="宋体" w:hAnsi="宋体" w:cs="Arial" w:hint="eastAsia"/>
          <w:sz w:val="24"/>
        </w:rPr>
        <w:t>以结构化文档的形式提供以下卫生业务共享信息，包括《健康档案共享文档规范》中的20个共享文档：个人基本信息、成人健康体检、出生医学证明、新生儿家庭访视、儿童健康检查、首次产前随访服务、产前随访服务、高血压患者随访、产后访视、产后42天健康检查、死亡医学证明、预防接种报告、2型糖尿病患者随访、重性精神病患者个人信息登记、重性精神病患者随访服务、会诊信息、转诊（院）记录、住院摘要和门诊摘要。</w:t>
      </w:r>
    </w:p>
    <w:p w:rsidR="001E5D28" w:rsidRDefault="001E5D28" w:rsidP="001E5D28">
      <w:pPr>
        <w:pStyle w:val="5"/>
        <w:numPr>
          <w:ilvl w:val="4"/>
          <w:numId w:val="0"/>
        </w:numPr>
        <w:ind w:left="991" w:hanging="991"/>
      </w:pPr>
      <w:r>
        <w:lastRenderedPageBreak/>
        <w:t>1.4.3.12.3.</w:t>
      </w:r>
      <w:r>
        <w:rPr>
          <w:rFonts w:hint="eastAsia"/>
        </w:rPr>
        <w:t>共享文档库查看</w:t>
      </w:r>
    </w:p>
    <w:p w:rsidR="001E5D28" w:rsidRDefault="001E5D28" w:rsidP="001E5D28">
      <w:pPr>
        <w:ind w:firstLineChars="200" w:firstLine="482"/>
        <w:rPr>
          <w:rFonts w:ascii="宋体" w:hAnsi="宋体" w:cs="Arial"/>
          <w:sz w:val="24"/>
        </w:rPr>
      </w:pPr>
      <w:r>
        <w:rPr>
          <w:rFonts w:ascii="宋体" w:hAnsi="宋体" w:cs="Arial" w:hint="eastAsia"/>
          <w:sz w:val="24"/>
        </w:rPr>
        <w:t>支持展示共享文档传输时正确和错误数据信息的统计。用户可以查看已上传的正确和错误共享文档以及相关数据集。</w:t>
      </w:r>
    </w:p>
    <w:p w:rsidR="001E5D28" w:rsidRDefault="001E5D28" w:rsidP="001E5D28">
      <w:pPr>
        <w:ind w:firstLineChars="200" w:firstLine="482"/>
        <w:rPr>
          <w:rFonts w:ascii="宋体" w:hAnsi="宋体" w:cs="Arial"/>
          <w:sz w:val="24"/>
        </w:rPr>
      </w:pPr>
      <w:r>
        <w:rPr>
          <w:rFonts w:ascii="宋体" w:hAnsi="宋体" w:cs="Arial" w:hint="eastAsia"/>
          <w:sz w:val="24"/>
        </w:rPr>
        <w:t>支持基于个人各类健康档案共享文档的查看，能够直观的查阅相关数据；包含：个人基本信息、成人健康体检、出生医学证明、新生儿家庭访视、儿童健康检查等健康档案共享文档。</w:t>
      </w:r>
    </w:p>
    <w:p w:rsidR="001E5D28" w:rsidRDefault="001E5D28" w:rsidP="001E5D28">
      <w:pPr>
        <w:pStyle w:val="5"/>
        <w:numPr>
          <w:ilvl w:val="4"/>
          <w:numId w:val="0"/>
        </w:numPr>
        <w:ind w:left="991" w:hanging="991"/>
      </w:pPr>
      <w:r>
        <w:t>1.4.3.12.4.</w:t>
      </w:r>
      <w:r>
        <w:rPr>
          <w:rFonts w:hint="eastAsia"/>
        </w:rPr>
        <w:t>文档配置</w:t>
      </w:r>
    </w:p>
    <w:p w:rsidR="001E5D28" w:rsidRDefault="001E5D28" w:rsidP="001E5D28">
      <w:pPr>
        <w:ind w:firstLineChars="200" w:firstLine="482"/>
        <w:rPr>
          <w:rFonts w:ascii="宋体" w:hAnsi="宋体" w:cs="Arial"/>
          <w:sz w:val="24"/>
        </w:rPr>
      </w:pPr>
      <w:r>
        <w:rPr>
          <w:rFonts w:ascii="宋体" w:hAnsi="宋体" w:cs="Arial" w:hint="eastAsia"/>
          <w:sz w:val="24"/>
        </w:rPr>
        <w:t>提供共享文档数据模型配置，用于对文档结构模型的完整性或部分约束，包括结构性、数据类型和数据元值域的约束。用户可以进行增加、修改和删除操作。</w:t>
      </w:r>
    </w:p>
    <w:p w:rsidR="001E5D28" w:rsidRDefault="001E5D28" w:rsidP="001E5D28">
      <w:pPr>
        <w:ind w:firstLineChars="200" w:firstLine="482"/>
        <w:rPr>
          <w:rFonts w:ascii="宋体" w:hAnsi="宋体" w:cs="Arial"/>
          <w:sz w:val="24"/>
        </w:rPr>
      </w:pPr>
      <w:r>
        <w:rPr>
          <w:rFonts w:ascii="宋体" w:hAnsi="宋体" w:cs="Arial" w:hint="eastAsia"/>
          <w:sz w:val="24"/>
        </w:rPr>
        <w:t>共享文档模板适用于各种卫生信息共享文档，作为通用的基本约束和规范，以XML格式展示，用于生成共享文档。</w:t>
      </w:r>
    </w:p>
    <w:p w:rsidR="001E5D28" w:rsidRDefault="001E5D28" w:rsidP="001E5D28">
      <w:pPr>
        <w:ind w:firstLineChars="200" w:firstLine="482"/>
        <w:rPr>
          <w:rFonts w:ascii="宋体" w:hAnsi="宋体" w:cs="Arial"/>
          <w:sz w:val="24"/>
        </w:rPr>
      </w:pPr>
      <w:r>
        <w:rPr>
          <w:rFonts w:ascii="宋体" w:hAnsi="宋体" w:cs="Arial" w:hint="eastAsia"/>
          <w:sz w:val="24"/>
        </w:rPr>
        <w:t>数据集模板适用于各种卫生信息共享文档，作为通用的基本约束和规范，以XML格式展示，用于生成数据集文档。</w:t>
      </w:r>
    </w:p>
    <w:p w:rsidR="001E5D28" w:rsidRDefault="001E5D28" w:rsidP="001E5D28">
      <w:pPr>
        <w:ind w:firstLineChars="200" w:firstLine="482"/>
        <w:rPr>
          <w:rFonts w:ascii="宋体" w:hAnsi="宋体" w:cs="Arial"/>
          <w:sz w:val="24"/>
        </w:rPr>
      </w:pPr>
      <w:r>
        <w:rPr>
          <w:rFonts w:ascii="宋体" w:hAnsi="宋体" w:cs="Arial" w:hint="eastAsia"/>
          <w:sz w:val="24"/>
        </w:rPr>
        <w:t>支持文档与业务表之间的映射，能够将不同的业务表进行对照和映射。</w:t>
      </w:r>
    </w:p>
    <w:p w:rsidR="001E5D28" w:rsidRDefault="001E5D28" w:rsidP="001E5D28">
      <w:pPr>
        <w:pStyle w:val="4"/>
        <w:numPr>
          <w:ilvl w:val="3"/>
          <w:numId w:val="0"/>
        </w:numPr>
        <w:ind w:left="850" w:hanging="850"/>
        <w:rPr>
          <w:color w:val="auto"/>
        </w:rPr>
      </w:pPr>
      <w:bookmarkStart w:id="85" w:name="_Toc138582615"/>
      <w:r>
        <w:rPr>
          <w:color w:val="auto"/>
        </w:rPr>
        <w:t>1.4.3.13.</w:t>
      </w:r>
      <w:r>
        <w:rPr>
          <w:rFonts w:hint="eastAsia"/>
          <w:color w:val="auto"/>
        </w:rPr>
        <w:t>数据仓库</w:t>
      </w:r>
      <w:bookmarkEnd w:id="85"/>
    </w:p>
    <w:p w:rsidR="001E5D28" w:rsidRDefault="001E5D28" w:rsidP="001E5D28">
      <w:pPr>
        <w:ind w:firstLineChars="200" w:firstLine="482"/>
        <w:rPr>
          <w:rFonts w:ascii="宋体" w:hAnsi="宋体" w:cs="Arial"/>
          <w:sz w:val="24"/>
        </w:rPr>
      </w:pPr>
      <w:r>
        <w:rPr>
          <w:rFonts w:ascii="宋体" w:hAnsi="宋体" w:cs="Arial" w:hint="eastAsia"/>
          <w:sz w:val="24"/>
        </w:rPr>
        <w:t>数据仓库是决策支持系统（dss）和联机分析应用数据源的结构化数据环境。数据仓库研究和解决从数据库中获取信息的问题。数据仓库的特征在于面向主题、集成性、稳定性和时变性。</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数据仓库是面向主题的；操作型数据库的数据组织面向事务处理任务，而数据仓库中的数据是按照一定的主题域进行组织。主题是指用户使用数据仓库进行决策时所关心的重点方面，一个主题通常与多个操作型信息系统相关；</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数据仓库是集成的，数据仓库的数据有来自于分散的操作型数据，将所需数据从原来的数据中抽取出数据仓库的核心工具来进行加工与集成，统一与综合之后才能进入数据仓库；</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数据仓库是不可更新的，数据仓库主要是为决策分析提供数据，所涉及的操作主要是数据的查询；</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数据仓库是随时间而变化的，传统的关系数据库系统比较适合处理格式化的数据，能够较好的满足商业商务处理的需求。稳定的数据以只读格式保存，且不随时间改变；</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汇总的。操作性数据映射成决策可用的格式；</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lastRenderedPageBreak/>
        <w:t>大容量。时间序列数据集合通常都非常大；</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非规范化的。Dw数据可以是而且经常是冗余的；</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元数据。将描述数据的数据保存起来；</w:t>
      </w:r>
    </w:p>
    <w:p w:rsidR="001E5D28" w:rsidRDefault="001E5D28" w:rsidP="001E5D28">
      <w:pPr>
        <w:numPr>
          <w:ilvl w:val="0"/>
          <w:numId w:val="373"/>
        </w:numPr>
        <w:ind w:left="0" w:firstLineChars="175" w:firstLine="422"/>
        <w:rPr>
          <w:rFonts w:ascii="宋体" w:hAnsi="宋体" w:cs="Arial"/>
          <w:sz w:val="24"/>
        </w:rPr>
      </w:pPr>
      <w:r>
        <w:rPr>
          <w:rFonts w:ascii="宋体" w:hAnsi="宋体" w:cs="Arial" w:hint="eastAsia"/>
          <w:sz w:val="24"/>
        </w:rPr>
        <w:t>数据源。数据来自内部的和外部的非集成操作系统。</w:t>
      </w:r>
    </w:p>
    <w:p w:rsidR="001E5D28" w:rsidRDefault="001E5D28" w:rsidP="001E5D28">
      <w:pPr>
        <w:ind w:firstLineChars="200" w:firstLine="482"/>
        <w:rPr>
          <w:rFonts w:ascii="宋体" w:hAnsi="宋体" w:cs="Arial"/>
          <w:sz w:val="24"/>
        </w:rPr>
      </w:pPr>
      <w:r>
        <w:rPr>
          <w:rFonts w:ascii="宋体" w:hAnsi="宋体" w:cs="Arial" w:hint="eastAsia"/>
          <w:sz w:val="24"/>
        </w:rPr>
        <w:t>数据仓库模型根据应用设计，主要包括：医疗服务域、公共卫生域、药品管理域、医疗保障域、综合管理域。</w:t>
      </w:r>
    </w:p>
    <w:p w:rsidR="001E5D28" w:rsidRDefault="001E5D28" w:rsidP="001E5D28">
      <w:pPr>
        <w:pStyle w:val="5"/>
        <w:numPr>
          <w:ilvl w:val="4"/>
          <w:numId w:val="0"/>
        </w:numPr>
        <w:ind w:left="991" w:hanging="991"/>
      </w:pPr>
      <w:r>
        <w:t>1.4.3.13.1.</w:t>
      </w:r>
      <w:r>
        <w:rPr>
          <w:rFonts w:hint="eastAsia"/>
        </w:rPr>
        <w:t>医疗服务域</w:t>
      </w:r>
    </w:p>
    <w:p w:rsidR="001E5D28" w:rsidRDefault="001E5D28" w:rsidP="001E5D28">
      <w:pPr>
        <w:ind w:firstLineChars="200" w:firstLine="482"/>
        <w:rPr>
          <w:rFonts w:ascii="宋体" w:hAnsi="宋体" w:cs="Arial"/>
          <w:sz w:val="24"/>
        </w:rPr>
      </w:pPr>
      <w:r>
        <w:rPr>
          <w:rFonts w:ascii="宋体" w:hAnsi="宋体" w:cs="Arial" w:hint="eastAsia"/>
          <w:sz w:val="24"/>
        </w:rPr>
        <w:t>主要包括预约挂号、</w:t>
      </w:r>
      <w:r>
        <w:rPr>
          <w:rFonts w:ascii="宋体" w:hAnsi="宋体" w:cs="Arial"/>
          <w:sz w:val="24"/>
        </w:rPr>
        <w:tab/>
      </w:r>
      <w:r>
        <w:rPr>
          <w:rFonts w:ascii="宋体" w:hAnsi="宋体" w:cs="Arial" w:hint="eastAsia"/>
          <w:sz w:val="24"/>
        </w:rPr>
        <w:t>门诊就诊、门诊处方、门诊费用、</w:t>
      </w:r>
      <w:r>
        <w:rPr>
          <w:rFonts w:ascii="宋体" w:hAnsi="宋体" w:cs="Arial"/>
          <w:sz w:val="24"/>
        </w:rPr>
        <w:tab/>
      </w:r>
      <w:r>
        <w:rPr>
          <w:rFonts w:ascii="宋体" w:hAnsi="宋体" w:cs="Arial" w:hint="eastAsia"/>
          <w:sz w:val="24"/>
        </w:rPr>
        <w:t>入院记录、</w:t>
      </w:r>
      <w:r>
        <w:rPr>
          <w:rFonts w:ascii="宋体" w:hAnsi="宋体" w:cs="Arial"/>
          <w:sz w:val="24"/>
        </w:rPr>
        <w:tab/>
      </w:r>
      <w:r>
        <w:rPr>
          <w:rFonts w:ascii="宋体" w:hAnsi="宋体" w:cs="Arial" w:hint="eastAsia"/>
          <w:sz w:val="24"/>
        </w:rPr>
        <w:t>住院病案、</w:t>
      </w:r>
      <w:r>
        <w:rPr>
          <w:rFonts w:ascii="宋体" w:hAnsi="宋体" w:cs="Arial"/>
          <w:sz w:val="24"/>
        </w:rPr>
        <w:tab/>
      </w:r>
      <w:r>
        <w:rPr>
          <w:rFonts w:ascii="宋体" w:hAnsi="宋体" w:cs="Arial" w:hint="eastAsia"/>
          <w:sz w:val="24"/>
        </w:rPr>
        <w:t>住院医嘱、出院记录、住院费用、手术记录、</w:t>
      </w:r>
      <w:r>
        <w:rPr>
          <w:rFonts w:ascii="宋体" w:hAnsi="宋体" w:cs="Arial"/>
          <w:sz w:val="24"/>
        </w:rPr>
        <w:tab/>
      </w:r>
      <w:r>
        <w:rPr>
          <w:rFonts w:ascii="宋体" w:hAnsi="宋体" w:cs="Arial" w:hint="eastAsia"/>
          <w:sz w:val="24"/>
        </w:rPr>
        <w:t>手术费用、医疗质量控制和转诊会诊等。</w:t>
      </w:r>
    </w:p>
    <w:p w:rsidR="001E5D28" w:rsidRDefault="001E5D28" w:rsidP="001E5D28">
      <w:pPr>
        <w:pStyle w:val="5"/>
        <w:numPr>
          <w:ilvl w:val="4"/>
          <w:numId w:val="0"/>
        </w:numPr>
        <w:ind w:left="991" w:hanging="991"/>
      </w:pPr>
      <w:r>
        <w:t>1.4.3.13.2.</w:t>
      </w:r>
      <w:r>
        <w:rPr>
          <w:rFonts w:hint="eastAsia"/>
        </w:rPr>
        <w:t>公共卫生域</w:t>
      </w:r>
    </w:p>
    <w:p w:rsidR="001E5D28" w:rsidRDefault="001E5D28" w:rsidP="001E5D28">
      <w:pPr>
        <w:ind w:firstLineChars="200" w:firstLine="482"/>
        <w:rPr>
          <w:rFonts w:ascii="宋体" w:hAnsi="宋体" w:cs="Arial"/>
          <w:sz w:val="24"/>
        </w:rPr>
      </w:pPr>
      <w:r>
        <w:rPr>
          <w:rFonts w:ascii="宋体" w:hAnsi="宋体" w:cs="Arial" w:hint="eastAsia"/>
          <w:sz w:val="24"/>
        </w:rPr>
        <w:t>主要包括个人健康档案、传染病报告、</w:t>
      </w:r>
      <w:r>
        <w:rPr>
          <w:rFonts w:ascii="宋体" w:hAnsi="宋体" w:cs="Arial"/>
          <w:sz w:val="24"/>
        </w:rPr>
        <w:tab/>
      </w:r>
      <w:r>
        <w:rPr>
          <w:rFonts w:ascii="宋体" w:hAnsi="宋体" w:cs="Arial" w:hint="eastAsia"/>
          <w:sz w:val="24"/>
        </w:rPr>
        <w:t>儿童健康管理、</w:t>
      </w:r>
      <w:r>
        <w:rPr>
          <w:rFonts w:ascii="宋体" w:hAnsi="宋体" w:cs="Arial"/>
          <w:sz w:val="24"/>
        </w:rPr>
        <w:tab/>
      </w:r>
      <w:r>
        <w:rPr>
          <w:rFonts w:ascii="宋体" w:hAnsi="宋体" w:cs="Arial" w:hint="eastAsia"/>
          <w:sz w:val="24"/>
        </w:rPr>
        <w:t>肺结核健康管、健康教育、</w:t>
      </w:r>
      <w:r>
        <w:rPr>
          <w:rFonts w:ascii="宋体" w:hAnsi="宋体" w:cs="Arial"/>
          <w:sz w:val="24"/>
        </w:rPr>
        <w:tab/>
      </w:r>
      <w:r>
        <w:rPr>
          <w:rFonts w:ascii="宋体" w:hAnsi="宋体" w:cs="Arial" w:hint="eastAsia"/>
          <w:sz w:val="24"/>
        </w:rPr>
        <w:t>老年人健康管理、慢病管理、严重精神障碍患者健康管理、孕产妇健康管理、</w:t>
      </w:r>
      <w:r>
        <w:rPr>
          <w:rFonts w:ascii="宋体" w:hAnsi="宋体" w:cs="Arial"/>
          <w:sz w:val="24"/>
        </w:rPr>
        <w:tab/>
      </w:r>
      <w:r>
        <w:rPr>
          <w:rFonts w:ascii="宋体" w:hAnsi="宋体" w:cs="Arial" w:hint="eastAsia"/>
          <w:sz w:val="24"/>
        </w:rPr>
        <w:t>中医药健康管理等。</w:t>
      </w:r>
    </w:p>
    <w:p w:rsidR="001E5D28" w:rsidRDefault="001E5D28" w:rsidP="001E5D28">
      <w:pPr>
        <w:pStyle w:val="5"/>
        <w:numPr>
          <w:ilvl w:val="4"/>
          <w:numId w:val="0"/>
        </w:numPr>
        <w:ind w:left="991" w:hanging="991"/>
      </w:pPr>
      <w:r>
        <w:t>1.4.3.13.3.</w:t>
      </w:r>
      <w:r>
        <w:rPr>
          <w:rFonts w:hint="eastAsia"/>
        </w:rPr>
        <w:t>药品管理域</w:t>
      </w:r>
    </w:p>
    <w:p w:rsidR="001E5D28" w:rsidRDefault="001E5D28" w:rsidP="001E5D28">
      <w:pPr>
        <w:ind w:firstLineChars="200" w:firstLine="482"/>
        <w:rPr>
          <w:rFonts w:ascii="宋体" w:hAnsi="宋体" w:cs="Arial"/>
          <w:sz w:val="24"/>
        </w:rPr>
      </w:pPr>
      <w:r>
        <w:rPr>
          <w:rFonts w:ascii="宋体" w:hAnsi="宋体" w:cs="Arial" w:hint="eastAsia"/>
          <w:sz w:val="24"/>
        </w:rPr>
        <w:t>主要包括</w:t>
      </w:r>
      <w:r>
        <w:rPr>
          <w:rFonts w:ascii="宋体" w:hAnsi="宋体" w:cs="Arial"/>
          <w:sz w:val="24"/>
        </w:rPr>
        <w:tab/>
      </w:r>
      <w:r>
        <w:rPr>
          <w:rFonts w:ascii="宋体" w:hAnsi="宋体" w:cs="Arial" w:hint="eastAsia"/>
          <w:sz w:val="24"/>
        </w:rPr>
        <w:t>药品使用、药品费用等。</w:t>
      </w:r>
    </w:p>
    <w:p w:rsidR="001E5D28" w:rsidRDefault="001E5D28" w:rsidP="001E5D28">
      <w:pPr>
        <w:pStyle w:val="5"/>
        <w:numPr>
          <w:ilvl w:val="4"/>
          <w:numId w:val="0"/>
        </w:numPr>
        <w:ind w:left="991" w:hanging="991"/>
      </w:pPr>
      <w:r>
        <w:t>1.4.3.13.4.</w:t>
      </w:r>
      <w:r>
        <w:rPr>
          <w:rFonts w:hint="eastAsia"/>
        </w:rPr>
        <w:t>医疗保障域</w:t>
      </w:r>
    </w:p>
    <w:p w:rsidR="001E5D28" w:rsidRDefault="001E5D28" w:rsidP="001E5D28">
      <w:pPr>
        <w:ind w:firstLineChars="200" w:firstLine="482"/>
        <w:rPr>
          <w:rFonts w:ascii="宋体" w:hAnsi="宋体" w:cs="Arial"/>
          <w:sz w:val="24"/>
        </w:rPr>
      </w:pPr>
      <w:r>
        <w:rPr>
          <w:rFonts w:ascii="宋体" w:hAnsi="宋体" w:cs="Arial" w:hint="eastAsia"/>
          <w:sz w:val="24"/>
        </w:rPr>
        <w:t>主要包括</w:t>
      </w:r>
      <w:r>
        <w:rPr>
          <w:rFonts w:ascii="宋体" w:hAnsi="宋体" w:cs="Arial"/>
          <w:sz w:val="24"/>
        </w:rPr>
        <w:tab/>
      </w:r>
      <w:r>
        <w:rPr>
          <w:rFonts w:ascii="宋体" w:hAnsi="宋体" w:cs="Arial" w:hint="eastAsia"/>
          <w:sz w:val="24"/>
        </w:rPr>
        <w:t>门诊医保患者就诊、</w:t>
      </w:r>
      <w:r>
        <w:rPr>
          <w:rFonts w:ascii="宋体" w:hAnsi="宋体" w:cs="Arial"/>
          <w:sz w:val="24"/>
        </w:rPr>
        <w:tab/>
      </w:r>
      <w:r>
        <w:rPr>
          <w:rFonts w:ascii="宋体" w:hAnsi="宋体" w:cs="Arial" w:hint="eastAsia"/>
          <w:sz w:val="24"/>
        </w:rPr>
        <w:t>门诊医保患者费用、住院医保患者就诊、住院医保患者费用等。</w:t>
      </w:r>
    </w:p>
    <w:p w:rsidR="001E5D28" w:rsidRDefault="001E5D28" w:rsidP="001E5D28">
      <w:pPr>
        <w:pStyle w:val="5"/>
        <w:numPr>
          <w:ilvl w:val="4"/>
          <w:numId w:val="0"/>
        </w:numPr>
        <w:ind w:left="991" w:hanging="991"/>
      </w:pPr>
      <w:r>
        <w:t>1.4.3.13.5.</w:t>
      </w:r>
      <w:r>
        <w:rPr>
          <w:rFonts w:hint="eastAsia"/>
        </w:rPr>
        <w:t>综合管理域</w:t>
      </w:r>
    </w:p>
    <w:p w:rsidR="001E5D28" w:rsidRDefault="001E5D28" w:rsidP="001E5D28">
      <w:pPr>
        <w:ind w:firstLineChars="200" w:firstLine="482"/>
        <w:rPr>
          <w:rFonts w:ascii="宋体" w:hAnsi="宋体" w:cs="Arial"/>
          <w:sz w:val="24"/>
        </w:rPr>
      </w:pPr>
      <w:r>
        <w:rPr>
          <w:rFonts w:ascii="宋体" w:hAnsi="宋体" w:cs="Arial" w:hint="eastAsia"/>
          <w:sz w:val="24"/>
        </w:rPr>
        <w:t>主要包括家庭医生签约、卫生人员、</w:t>
      </w:r>
      <w:r>
        <w:rPr>
          <w:rFonts w:ascii="宋体" w:hAnsi="宋体" w:cs="Arial"/>
          <w:sz w:val="24"/>
        </w:rPr>
        <w:tab/>
      </w:r>
      <w:r>
        <w:rPr>
          <w:rFonts w:ascii="宋体" w:hAnsi="宋体" w:cs="Arial" w:hint="eastAsia"/>
          <w:sz w:val="24"/>
        </w:rPr>
        <w:t>卫生经费、</w:t>
      </w:r>
      <w:r>
        <w:rPr>
          <w:rFonts w:ascii="宋体" w:hAnsi="宋体" w:cs="Arial"/>
          <w:sz w:val="24"/>
        </w:rPr>
        <w:tab/>
      </w:r>
      <w:r>
        <w:rPr>
          <w:rFonts w:ascii="宋体" w:hAnsi="宋体" w:cs="Arial" w:hint="eastAsia"/>
          <w:sz w:val="24"/>
        </w:rPr>
        <w:t>卫生设施和满意度等。</w:t>
      </w:r>
    </w:p>
    <w:p w:rsidR="001E5D28" w:rsidRDefault="001E5D28" w:rsidP="001E5D28">
      <w:pPr>
        <w:pStyle w:val="3"/>
        <w:numPr>
          <w:ilvl w:val="2"/>
          <w:numId w:val="0"/>
        </w:numPr>
        <w:ind w:left="709" w:hanging="709"/>
      </w:pPr>
      <w:bookmarkStart w:id="86" w:name="_Toc138582616"/>
      <w:r>
        <w:t>1.4.4.</w:t>
      </w:r>
      <w:r>
        <w:rPr>
          <w:rFonts w:hint="eastAsia"/>
        </w:rPr>
        <w:t>系统对接与资源共享改造</w:t>
      </w:r>
      <w:bookmarkEnd w:id="86"/>
      <w:r>
        <w:rPr>
          <w:rFonts w:ascii="宋体" w:hAnsi="宋体" w:cs="Arial" w:hint="eastAsia"/>
          <w:sz w:val="24"/>
        </w:rPr>
        <w:t>（评标项33)</w:t>
      </w:r>
    </w:p>
    <w:p w:rsidR="001E5D28" w:rsidRDefault="001E5D28" w:rsidP="001E5D28">
      <w:pPr>
        <w:pStyle w:val="4"/>
        <w:numPr>
          <w:ilvl w:val="3"/>
          <w:numId w:val="0"/>
        </w:numPr>
        <w:ind w:left="850" w:hanging="850"/>
        <w:rPr>
          <w:color w:val="auto"/>
        </w:rPr>
      </w:pPr>
      <w:bookmarkStart w:id="87" w:name="_Toc138582617"/>
      <w:r>
        <w:rPr>
          <w:color w:val="auto"/>
        </w:rPr>
        <w:t>1.4.4.1.</w:t>
      </w:r>
      <w:r>
        <w:rPr>
          <w:rFonts w:hint="eastAsia"/>
          <w:color w:val="auto"/>
        </w:rPr>
        <w:t>数据采集功能</w:t>
      </w:r>
      <w:bookmarkEnd w:id="87"/>
    </w:p>
    <w:p w:rsidR="001E5D28" w:rsidRDefault="001E5D28" w:rsidP="001E5D28">
      <w:pPr>
        <w:pStyle w:val="5"/>
        <w:numPr>
          <w:ilvl w:val="4"/>
          <w:numId w:val="0"/>
        </w:numPr>
        <w:ind w:left="991" w:hanging="991"/>
      </w:pPr>
      <w:r>
        <w:t>1.4.4.1.1.</w:t>
      </w:r>
      <w:r>
        <w:rPr>
          <w:rFonts w:hint="eastAsia"/>
        </w:rPr>
        <w:t>前置机模式采集</w:t>
      </w:r>
    </w:p>
    <w:p w:rsidR="001E5D28" w:rsidRDefault="001E5D28" w:rsidP="001E5D28">
      <w:pPr>
        <w:ind w:firstLineChars="200" w:firstLine="482"/>
        <w:rPr>
          <w:rFonts w:ascii="宋体" w:hAnsi="宋体" w:cs="Arial"/>
          <w:sz w:val="24"/>
        </w:rPr>
      </w:pPr>
      <w:r>
        <w:rPr>
          <w:rFonts w:ascii="宋体" w:hAnsi="宋体" w:cs="Arial" w:hint="eastAsia"/>
          <w:sz w:val="24"/>
        </w:rPr>
        <w:t>全市各区县卫健委/局和二、三级医疗机构、卫生机构分别设置一台独立对应的数据采集前置机，医疗机构内网和卫生专网（通过代理网关）要都能访问该前置机，在该前置机上部署数据交换服务，医疗机构端系统定时地将业务系统中的数据按市平台标准数据集的要求转换成标准格式文件，上传至前置机数据交换服务，前置机数据交换服务</w:t>
      </w:r>
      <w:r>
        <w:rPr>
          <w:rFonts w:ascii="宋体" w:hAnsi="宋体" w:cs="Arial" w:hint="eastAsia"/>
          <w:sz w:val="24"/>
        </w:rPr>
        <w:lastRenderedPageBreak/>
        <w:t>在接收到的标准格式文件后将调用平台的解包服务，然后将解包后的数据写入到前置交换库中，然后平台通过ETL工具将数据抽取到三明市区域健康医疗大数据资源中心。减少同类重复数据的采集次数，并且提高数据的利用率，实现“一次采集，多次利用”。</w:t>
      </w:r>
    </w:p>
    <w:p w:rsidR="001E5D28" w:rsidRDefault="001E5D28" w:rsidP="001E5D28">
      <w:pPr>
        <w:ind w:firstLineChars="200" w:firstLine="482"/>
        <w:rPr>
          <w:rFonts w:ascii="宋体" w:hAnsi="宋体" w:cs="Arial"/>
          <w:sz w:val="24"/>
        </w:rPr>
      </w:pPr>
      <w:r>
        <w:rPr>
          <w:rFonts w:ascii="宋体" w:hAnsi="宋体" w:cs="Arial" w:hint="eastAsia"/>
          <w:sz w:val="24"/>
        </w:rPr>
        <w:t>遵循国家标准，对公共卫生和医疗各个业务标准进行前置机管理。同时提供标准文档支持和对接入方数据的校验功能，对接入前置机的调用方进行权限管理。另外，还提供查看前置机接入过程产生的正确日志、错误日志、传输日志等日志查询功能，以及对日志进行统计分析的功能。</w:t>
      </w:r>
    </w:p>
    <w:p w:rsidR="001E5D28" w:rsidRDefault="001E5D28" w:rsidP="001E5D28">
      <w:pPr>
        <w:ind w:firstLineChars="200" w:firstLine="482"/>
        <w:rPr>
          <w:rFonts w:ascii="宋体" w:hAnsi="宋体" w:cs="Arial"/>
          <w:sz w:val="24"/>
        </w:rPr>
      </w:pPr>
      <w:r>
        <w:rPr>
          <w:rFonts w:ascii="宋体" w:hAnsi="宋体" w:cs="Arial" w:hint="eastAsia"/>
          <w:sz w:val="24"/>
        </w:rPr>
        <w:t>采用两种模式接入医院数据，即提供主动抓取模式或信息推送模式，前者对医院系统侵入性较小，后者需要改造医院系统。</w:t>
      </w:r>
    </w:p>
    <w:p w:rsidR="001E5D28" w:rsidRDefault="001E5D28" w:rsidP="001E5D28">
      <w:pPr>
        <w:widowControl/>
        <w:numPr>
          <w:ilvl w:val="0"/>
          <w:numId w:val="374"/>
        </w:numPr>
        <w:spacing w:before="120"/>
        <w:rPr>
          <w:rFonts w:ascii="宋体" w:hAnsi="宋体" w:cs="Arial"/>
          <w:b/>
          <w:sz w:val="24"/>
        </w:rPr>
      </w:pPr>
      <w:r>
        <w:rPr>
          <w:rFonts w:ascii="宋体" w:hAnsi="宋体" w:cs="Arial" w:hint="eastAsia"/>
          <w:b/>
          <w:sz w:val="24"/>
        </w:rPr>
        <w:t>数据推送模式采集</w:t>
      </w:r>
    </w:p>
    <w:p w:rsidR="001E5D28" w:rsidRDefault="001E5D28" w:rsidP="001E5D28">
      <w:pPr>
        <w:ind w:firstLineChars="200" w:firstLine="482"/>
        <w:rPr>
          <w:rFonts w:ascii="宋体" w:hAnsi="宋体" w:cs="Arial"/>
          <w:sz w:val="24"/>
        </w:rPr>
      </w:pPr>
      <w:r>
        <w:rPr>
          <w:rFonts w:ascii="宋体" w:hAnsi="宋体" w:cs="Arial" w:hint="eastAsia"/>
          <w:sz w:val="24"/>
        </w:rPr>
        <w:t>平台提供WebService服务，供医院接入系统调用，实现与平台的交互。平台提供统一的字典服务器，包含所有字典目录，支持各应用系统查询下载字典，也支持医院本地字典的上传，以及医院本地字典和中心字典的对照管理。</w:t>
      </w:r>
    </w:p>
    <w:p w:rsidR="001E5D28" w:rsidRDefault="001E5D28" w:rsidP="001E5D28">
      <w:pPr>
        <w:widowControl/>
        <w:numPr>
          <w:ilvl w:val="0"/>
          <w:numId w:val="374"/>
        </w:numPr>
        <w:spacing w:before="120"/>
        <w:rPr>
          <w:rFonts w:ascii="宋体" w:hAnsi="宋体" w:cs="Arial"/>
          <w:b/>
          <w:sz w:val="24"/>
        </w:rPr>
      </w:pPr>
      <w:r>
        <w:rPr>
          <w:rFonts w:ascii="宋体" w:hAnsi="宋体" w:cs="Arial" w:hint="eastAsia"/>
          <w:b/>
          <w:sz w:val="24"/>
        </w:rPr>
        <w:t>数据拉取采集</w:t>
      </w:r>
    </w:p>
    <w:p w:rsidR="001E5D28" w:rsidRDefault="001E5D28" w:rsidP="001E5D28">
      <w:pPr>
        <w:ind w:firstLineChars="200" w:firstLine="482"/>
        <w:rPr>
          <w:rFonts w:ascii="宋体" w:hAnsi="宋体" w:cs="Arial"/>
          <w:sz w:val="24"/>
        </w:rPr>
      </w:pPr>
      <w:r>
        <w:rPr>
          <w:rFonts w:ascii="宋体" w:hAnsi="宋体" w:cs="Arial" w:hint="eastAsia"/>
          <w:sz w:val="24"/>
        </w:rPr>
        <w:t>定时或按需拉取流程：医院提供WebService服务或者Restful接口服务，即数据采集服务，平台提供数据采集服务调用引擎。</w:t>
      </w:r>
    </w:p>
    <w:p w:rsidR="001E5D28" w:rsidRDefault="001E5D28" w:rsidP="001E5D28">
      <w:pPr>
        <w:widowControl/>
        <w:numPr>
          <w:ilvl w:val="0"/>
          <w:numId w:val="374"/>
        </w:numPr>
        <w:spacing w:before="120"/>
        <w:rPr>
          <w:rFonts w:ascii="宋体" w:hAnsi="宋体" w:cs="Arial"/>
          <w:b/>
          <w:sz w:val="24"/>
        </w:rPr>
      </w:pPr>
      <w:r>
        <w:rPr>
          <w:rFonts w:ascii="宋体" w:hAnsi="宋体" w:cs="Arial" w:hint="eastAsia"/>
          <w:b/>
          <w:sz w:val="24"/>
        </w:rPr>
        <w:t>ETL数据清洗转换</w:t>
      </w:r>
    </w:p>
    <w:p w:rsidR="001E5D28" w:rsidRDefault="001E5D28" w:rsidP="001E5D28">
      <w:pPr>
        <w:ind w:firstLineChars="200" w:firstLine="482"/>
        <w:rPr>
          <w:rFonts w:ascii="宋体" w:hAnsi="宋体" w:cs="Arial"/>
          <w:sz w:val="24"/>
        </w:rPr>
      </w:pPr>
      <w:r>
        <w:rPr>
          <w:rFonts w:ascii="宋体" w:hAnsi="宋体" w:cs="Arial" w:hint="eastAsia"/>
          <w:sz w:val="24"/>
        </w:rPr>
        <w:t>全民健康信息平台具备数据抽取与转换引擎的功能，前置机端通过使用ETL工具进行数据处理，并在平台配置数据校验、清洗和转化规则实现数据平台和业务系统之间的共享。</w:t>
      </w:r>
    </w:p>
    <w:p w:rsidR="001E5D28" w:rsidRDefault="001E5D28" w:rsidP="001E5D28">
      <w:pPr>
        <w:pStyle w:val="5"/>
        <w:numPr>
          <w:ilvl w:val="4"/>
          <w:numId w:val="0"/>
        </w:numPr>
        <w:ind w:left="991" w:hanging="991"/>
      </w:pPr>
      <w:r>
        <w:t>1.4.4.1.2.</w:t>
      </w:r>
      <w:r>
        <w:rPr>
          <w:rFonts w:hint="eastAsia"/>
        </w:rPr>
        <w:t>前置机管理</w:t>
      </w:r>
      <w:r>
        <w:rPr>
          <w:rFonts w:hint="eastAsia"/>
        </w:rPr>
        <w:tab/>
      </w:r>
    </w:p>
    <w:p w:rsidR="001E5D28" w:rsidRDefault="001E5D28" w:rsidP="001E5D28">
      <w:pPr>
        <w:widowControl/>
        <w:numPr>
          <w:ilvl w:val="0"/>
          <w:numId w:val="375"/>
        </w:numPr>
        <w:spacing w:before="120"/>
        <w:rPr>
          <w:rFonts w:ascii="宋体" w:hAnsi="宋体" w:cs="Arial"/>
          <w:b/>
          <w:sz w:val="24"/>
        </w:rPr>
      </w:pPr>
      <w:r>
        <w:rPr>
          <w:rFonts w:ascii="宋体" w:hAnsi="宋体" w:cs="Arial" w:hint="eastAsia"/>
          <w:b/>
          <w:sz w:val="24"/>
        </w:rPr>
        <w:t>配置管理</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启动配置：对启动的相关参数进行配置。包括数据库库表、前置机、机构IP、基础信息维护、质控规则等。</w:t>
      </w:r>
    </w:p>
    <w:p w:rsidR="001E5D28" w:rsidRDefault="001E5D28" w:rsidP="001E5D28">
      <w:pPr>
        <w:widowControl/>
        <w:numPr>
          <w:ilvl w:val="0"/>
          <w:numId w:val="375"/>
        </w:numPr>
        <w:spacing w:before="120"/>
        <w:rPr>
          <w:rFonts w:ascii="宋体" w:hAnsi="宋体" w:cs="Arial"/>
          <w:b/>
          <w:sz w:val="24"/>
        </w:rPr>
      </w:pPr>
      <w:r>
        <w:rPr>
          <w:rFonts w:ascii="宋体" w:hAnsi="宋体" w:cs="Arial" w:hint="eastAsia"/>
          <w:b/>
          <w:sz w:val="24"/>
        </w:rPr>
        <w:t>权限管理</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包括IP权限管理、密钥权限管理等。</w:t>
      </w:r>
    </w:p>
    <w:p w:rsidR="001E5D28" w:rsidRDefault="001E5D28" w:rsidP="001E5D28">
      <w:pPr>
        <w:widowControl/>
        <w:numPr>
          <w:ilvl w:val="0"/>
          <w:numId w:val="375"/>
        </w:numPr>
        <w:spacing w:before="120"/>
        <w:rPr>
          <w:rFonts w:ascii="宋体" w:hAnsi="宋体" w:cs="Arial"/>
          <w:b/>
          <w:sz w:val="24"/>
        </w:rPr>
      </w:pPr>
      <w:r>
        <w:rPr>
          <w:rFonts w:ascii="宋体" w:hAnsi="宋体" w:cs="Arial" w:hint="eastAsia"/>
          <w:b/>
          <w:sz w:val="24"/>
        </w:rPr>
        <w:t>字典管理</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包括：字典上传、字典目录映射、字典对照、大字典对照等</w:t>
      </w:r>
    </w:p>
    <w:p w:rsidR="001E5D28" w:rsidRDefault="001E5D28" w:rsidP="001E5D28">
      <w:pPr>
        <w:widowControl/>
        <w:numPr>
          <w:ilvl w:val="0"/>
          <w:numId w:val="375"/>
        </w:numPr>
        <w:spacing w:before="120"/>
        <w:rPr>
          <w:rFonts w:ascii="宋体" w:hAnsi="宋体" w:cs="Arial"/>
          <w:b/>
          <w:sz w:val="24"/>
        </w:rPr>
      </w:pPr>
      <w:r>
        <w:rPr>
          <w:rFonts w:ascii="宋体" w:hAnsi="宋体" w:cs="Arial" w:hint="eastAsia"/>
          <w:b/>
          <w:sz w:val="24"/>
        </w:rPr>
        <w:t>数据集管理</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数据集查询：前置机作为业务系统和中心平台的中间服务器，需要获得平台提供的</w:t>
      </w:r>
      <w:r>
        <w:rPr>
          <w:rFonts w:ascii="宋体" w:hAnsi="宋体" w:cs="Arial" w:hint="eastAsia"/>
          <w:sz w:val="24"/>
        </w:rPr>
        <w:lastRenderedPageBreak/>
        <w:t>数据集标准，用于查询、传输等工作。本模块是通过调用平台提供的服务，获得数据集，最终显示数据集列表。</w:t>
      </w:r>
    </w:p>
    <w:p w:rsidR="001E5D28" w:rsidRDefault="001E5D28" w:rsidP="001E5D28">
      <w:pPr>
        <w:ind w:firstLineChars="200" w:firstLine="482"/>
        <w:rPr>
          <w:rFonts w:ascii="宋体" w:hAnsi="宋体" w:cs="Arial"/>
          <w:sz w:val="24"/>
        </w:rPr>
      </w:pPr>
      <w:r>
        <w:rPr>
          <w:rFonts w:ascii="宋体" w:hAnsi="宋体" w:cs="Arial" w:hint="eastAsia"/>
          <w:sz w:val="24"/>
        </w:rPr>
        <w:t>数据集下载：数据集的下载，包括XML以及word文档说明"</w:t>
      </w:r>
    </w:p>
    <w:p w:rsidR="001E5D28" w:rsidRDefault="001E5D28" w:rsidP="001E5D28">
      <w:pPr>
        <w:widowControl/>
        <w:numPr>
          <w:ilvl w:val="0"/>
          <w:numId w:val="375"/>
        </w:numPr>
        <w:spacing w:before="120"/>
        <w:rPr>
          <w:rFonts w:ascii="宋体" w:hAnsi="宋体" w:cs="Arial"/>
          <w:b/>
          <w:sz w:val="24"/>
        </w:rPr>
      </w:pPr>
      <w:r>
        <w:rPr>
          <w:rFonts w:ascii="宋体" w:hAnsi="宋体" w:cs="Arial" w:hint="eastAsia"/>
          <w:b/>
          <w:sz w:val="24"/>
        </w:rPr>
        <w:t>日志管理</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传输日志：查询通过当前前置机的数据交换和采集的数据内容列表，显示的是传输成功的日志。</w:t>
      </w:r>
    </w:p>
    <w:p w:rsidR="001E5D28" w:rsidRDefault="001E5D28" w:rsidP="001E5D28">
      <w:pPr>
        <w:ind w:firstLineChars="200" w:firstLine="482"/>
        <w:rPr>
          <w:rFonts w:ascii="宋体" w:hAnsi="宋体" w:cs="Arial"/>
          <w:sz w:val="24"/>
        </w:rPr>
      </w:pPr>
      <w:r>
        <w:rPr>
          <w:rFonts w:ascii="宋体" w:hAnsi="宋体" w:cs="Arial" w:hint="eastAsia"/>
          <w:sz w:val="24"/>
        </w:rPr>
        <w:t>错误日志：查询通过当前前置机的数据交换和采集中发生错误的数据内容列表。"</w:t>
      </w:r>
    </w:p>
    <w:p w:rsidR="001E5D28" w:rsidRDefault="001E5D28" w:rsidP="001E5D28">
      <w:pPr>
        <w:pStyle w:val="5"/>
        <w:numPr>
          <w:ilvl w:val="4"/>
          <w:numId w:val="0"/>
        </w:numPr>
        <w:ind w:left="991" w:hanging="991"/>
      </w:pPr>
      <w:r>
        <w:t>1.4.4.1.3.</w:t>
      </w:r>
      <w:r>
        <w:rPr>
          <w:rFonts w:hint="eastAsia"/>
        </w:rPr>
        <w:t>实时日志镜像采集</w:t>
      </w:r>
    </w:p>
    <w:p w:rsidR="001E5D28" w:rsidRDefault="001E5D28" w:rsidP="001E5D28">
      <w:pPr>
        <w:ind w:firstLineChars="200" w:firstLine="482"/>
        <w:rPr>
          <w:rFonts w:ascii="宋体" w:hAnsi="宋体" w:cs="Arial"/>
          <w:sz w:val="24"/>
        </w:rPr>
      </w:pPr>
      <w:r>
        <w:rPr>
          <w:rFonts w:ascii="宋体" w:hAnsi="宋体" w:cs="Arial" w:hint="eastAsia"/>
          <w:sz w:val="24"/>
        </w:rPr>
        <w:t>日志镜像同步功能是实时地将业务库中的数据同步到区域大数据中心库中，同时对数据进行转换处理，将转换后的数据写入到专用的数据集市中，以供其他业务系统使用。该系统提供可配置的、可调度的和快速部署的管理工具，对数据在同步和转换中的异常要有捕捉和补偿机制，从而确保数据的最终一致性。</w:t>
      </w:r>
    </w:p>
    <w:p w:rsidR="001E5D28" w:rsidRDefault="001E5D28" w:rsidP="001E5D28">
      <w:pPr>
        <w:ind w:firstLineChars="200" w:firstLine="482"/>
        <w:rPr>
          <w:rFonts w:ascii="宋体" w:hAnsi="宋体" w:cs="Arial"/>
          <w:sz w:val="24"/>
        </w:rPr>
      </w:pPr>
      <w:r>
        <w:rPr>
          <w:rFonts w:ascii="宋体" w:hAnsi="宋体" w:cs="Arial" w:hint="eastAsia"/>
          <w:sz w:val="24"/>
        </w:rPr>
        <w:t>日志镜像同步包括数据库日志解析模块、主动异构数据源抽取模块、大数据流转换模块、目标数据存储模块等。</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数据库日志解析</w:t>
      </w:r>
    </w:p>
    <w:p w:rsidR="001E5D28" w:rsidRDefault="001E5D28" w:rsidP="001E5D28">
      <w:pPr>
        <w:ind w:firstLineChars="200" w:firstLine="482"/>
        <w:rPr>
          <w:rFonts w:ascii="宋体" w:hAnsi="宋体" w:cs="Arial"/>
          <w:sz w:val="24"/>
        </w:rPr>
      </w:pPr>
      <w:r>
        <w:rPr>
          <w:rFonts w:ascii="宋体" w:hAnsi="宋体" w:cs="Arial" w:hint="eastAsia"/>
          <w:sz w:val="24"/>
        </w:rPr>
        <w:t>通过读取源端生产系统数据库中的日志获取变化数据，经过内部解析和转换，再根据TCP/IP协议发送并快速应用到目标端（HBase），完成异构数据的实时同步过程。</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主动异构数据源抽取</w:t>
      </w:r>
    </w:p>
    <w:p w:rsidR="001E5D28" w:rsidRDefault="001E5D28" w:rsidP="001E5D28">
      <w:pPr>
        <w:ind w:firstLineChars="200" w:firstLine="482"/>
        <w:rPr>
          <w:rFonts w:ascii="宋体" w:hAnsi="宋体" w:cs="Arial"/>
          <w:sz w:val="24"/>
        </w:rPr>
      </w:pPr>
      <w:r>
        <w:rPr>
          <w:rFonts w:ascii="宋体" w:hAnsi="宋体" w:cs="Arial" w:hint="eastAsia"/>
          <w:sz w:val="24"/>
        </w:rPr>
        <w:t>在各个医院、基层医疗等生产系统中，实时监控关系数据数据库日志变化，通过数据库事件解析数据库日志，降增量数据转化为XML文件格式的数据以生产者的角色发送到Kafka消息队列之中，供存储端服务进行消费。实现数据实时ETL。</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大数据流转换模块</w:t>
      </w:r>
    </w:p>
    <w:p w:rsidR="001E5D28" w:rsidRDefault="001E5D28" w:rsidP="001E5D28">
      <w:pPr>
        <w:ind w:firstLineChars="200" w:firstLine="482"/>
        <w:rPr>
          <w:rFonts w:ascii="宋体" w:hAnsi="宋体" w:cs="Arial"/>
          <w:sz w:val="24"/>
        </w:rPr>
      </w:pPr>
      <w:r>
        <w:rPr>
          <w:rFonts w:ascii="宋体" w:hAnsi="宋体" w:cs="Arial" w:hint="eastAsia"/>
          <w:sz w:val="24"/>
        </w:rPr>
        <w:t>大数据流转换模块是基于B/S架构的，集大数据任务设计、部署和执行等功能为一体的数据流转换软件套件，支持图形化的同步、转换和装载等任务的设计部署和执行，并且提供任务的远程执行和监控功能，实现对平台内所有执行主机的统一管理和监控。</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任务设计</w:t>
      </w:r>
    </w:p>
    <w:p w:rsidR="001E5D28" w:rsidRDefault="001E5D28" w:rsidP="001E5D28">
      <w:pPr>
        <w:ind w:firstLineChars="200" w:firstLine="482"/>
        <w:rPr>
          <w:rFonts w:ascii="宋体" w:hAnsi="宋体" w:cs="Arial"/>
          <w:sz w:val="24"/>
        </w:rPr>
      </w:pPr>
      <w:r>
        <w:rPr>
          <w:rFonts w:ascii="宋体" w:hAnsi="宋体" w:cs="Arial" w:hint="eastAsia"/>
          <w:sz w:val="24"/>
        </w:rPr>
        <w:t>在大数据流转换平台上可以新建一个转换或者同步过程，根据需要自行进行编辑和设计。平台提供了丰富的组件来对建立转换或同步进行支持。</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任务部署</w:t>
      </w:r>
    </w:p>
    <w:p w:rsidR="001E5D28" w:rsidRDefault="001E5D28" w:rsidP="001E5D28">
      <w:pPr>
        <w:ind w:firstLineChars="200" w:firstLine="482"/>
        <w:rPr>
          <w:rFonts w:ascii="宋体" w:hAnsi="宋体" w:cs="Arial"/>
          <w:sz w:val="24"/>
        </w:rPr>
      </w:pPr>
      <w:r>
        <w:rPr>
          <w:rFonts w:ascii="宋体" w:hAnsi="宋体" w:cs="Arial" w:hint="eastAsia"/>
          <w:sz w:val="24"/>
        </w:rPr>
        <w:t>在完成任务的设计与编辑之后，可以将任务部署在不同的主机上，实现任务的分布</w:t>
      </w:r>
      <w:r>
        <w:rPr>
          <w:rFonts w:ascii="宋体" w:hAnsi="宋体" w:cs="Arial" w:hint="eastAsia"/>
          <w:sz w:val="24"/>
        </w:rPr>
        <w:lastRenderedPageBreak/>
        <w:t>式部署执行。可以根据需要选择不同的主机执行，并且可以选择不同的日志级别，配置不同的执行参数。</w:t>
      </w:r>
    </w:p>
    <w:p w:rsidR="001E5D28" w:rsidRDefault="001E5D28" w:rsidP="001E5D28">
      <w:pPr>
        <w:ind w:firstLineChars="200" w:firstLine="482"/>
        <w:rPr>
          <w:rFonts w:ascii="宋体" w:hAnsi="宋体" w:cs="Arial"/>
          <w:sz w:val="24"/>
        </w:rPr>
      </w:pPr>
      <w:r>
        <w:rPr>
          <w:rFonts w:ascii="宋体" w:hAnsi="宋体" w:cs="Arial" w:hint="eastAsia"/>
          <w:sz w:val="24"/>
        </w:rPr>
        <w:t>另外，在部署完成之后，平台提供一键恢复的功能，保证了在主机意外宕机或者平台执行任务遇到问题时，平台能够从错误中快速恢复。</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任务监控</w:t>
      </w:r>
    </w:p>
    <w:p w:rsidR="001E5D28" w:rsidRDefault="001E5D28" w:rsidP="001E5D28">
      <w:pPr>
        <w:ind w:firstLineChars="200" w:firstLine="482"/>
        <w:rPr>
          <w:rFonts w:ascii="宋体" w:hAnsi="宋体" w:cs="Arial"/>
          <w:sz w:val="24"/>
        </w:rPr>
      </w:pPr>
      <w:r>
        <w:rPr>
          <w:rFonts w:ascii="宋体" w:hAnsi="宋体" w:cs="Arial" w:hint="eastAsia"/>
          <w:sz w:val="24"/>
        </w:rPr>
        <w:t>在任务部署完成之后，平台还提供查看每一台执行主机上的任务调度执行状态列表和详情的功能。可以通过平台查看平台上执行的各类任务的执行状态和执行情况。</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错误监控</w:t>
      </w:r>
    </w:p>
    <w:p w:rsidR="001E5D28" w:rsidRDefault="001E5D28" w:rsidP="001E5D28">
      <w:pPr>
        <w:ind w:firstLineChars="200" w:firstLine="482"/>
        <w:rPr>
          <w:rFonts w:ascii="宋体" w:hAnsi="宋体" w:cs="Arial"/>
          <w:sz w:val="24"/>
        </w:rPr>
      </w:pPr>
      <w:r>
        <w:rPr>
          <w:rFonts w:ascii="宋体" w:hAnsi="宋体" w:cs="Arial" w:hint="eastAsia"/>
          <w:sz w:val="24"/>
        </w:rPr>
        <w:t>为了更好的对平台的任务状态进行管理和监控，平台还需要额外提供一个错误列表，供系统运维人员查看，运维人员可以通过列表直接进入任务详情进行任务错误诊断与修复。在平台的标题部分提供任务状态提示，可以及时提醒系统运维人员对平台的任务进行维护。</w:t>
      </w:r>
    </w:p>
    <w:p w:rsidR="001E5D28" w:rsidRDefault="001E5D28" w:rsidP="001E5D28">
      <w:pPr>
        <w:ind w:firstLineChars="200" w:firstLine="482"/>
        <w:rPr>
          <w:rFonts w:ascii="宋体" w:hAnsi="宋体" w:cs="Arial"/>
          <w:sz w:val="24"/>
        </w:rPr>
      </w:pPr>
      <w:r>
        <w:rPr>
          <w:rFonts w:ascii="宋体" w:hAnsi="宋体" w:cs="Arial" w:hint="eastAsia"/>
          <w:sz w:val="24"/>
        </w:rPr>
        <w:t>平台从数据源抽取出所需的数据，经过数据清洗，最终按照预先定义好的数据仓库模型，将数据加载到统一数据仓库中去，系统提取源系统数据加工处理时的共性需求，集中于平台内部统一实现,这一共性需求的统一处理，从简单的数据接口转换深入到更复杂的业务逻辑展现，实现了真正意义上的数据处理转换功能。并且通过对数据同步/转换任务的设计、部署和装载功能的支持，提供对了大数据流式同步/转换过程的从设计到部署，到监控，再到异常通知和错误恢复的一整套完整过程的支持。</w:t>
      </w:r>
    </w:p>
    <w:p w:rsidR="001E5D28" w:rsidRDefault="001E5D28" w:rsidP="001E5D28">
      <w:pPr>
        <w:widowControl/>
        <w:numPr>
          <w:ilvl w:val="0"/>
          <w:numId w:val="376"/>
        </w:numPr>
        <w:spacing w:before="120"/>
        <w:rPr>
          <w:rFonts w:ascii="宋体" w:hAnsi="宋体" w:cs="Arial"/>
          <w:b/>
          <w:sz w:val="24"/>
        </w:rPr>
      </w:pPr>
      <w:r>
        <w:rPr>
          <w:rFonts w:ascii="宋体" w:hAnsi="宋体" w:cs="Arial" w:hint="eastAsia"/>
          <w:b/>
          <w:sz w:val="24"/>
        </w:rPr>
        <w:t>目标数据存储</w:t>
      </w:r>
    </w:p>
    <w:p w:rsidR="001E5D28" w:rsidRDefault="001E5D28" w:rsidP="001E5D28">
      <w:pPr>
        <w:ind w:firstLineChars="200" w:firstLine="482"/>
        <w:rPr>
          <w:rFonts w:ascii="宋体" w:hAnsi="宋体" w:cs="Arial"/>
          <w:sz w:val="24"/>
        </w:rPr>
      </w:pPr>
      <w:r>
        <w:rPr>
          <w:rFonts w:ascii="宋体" w:hAnsi="宋体" w:cs="Arial" w:hint="eastAsia"/>
          <w:sz w:val="24"/>
        </w:rPr>
        <w:t>存储支持结构化、半结构化、非结构化数据。在中心数据库端，获取消息队列中的数据库变化的日志文件，按照完全同步的要求插入或更新到分布式关系大数据库中。支持PB数量级别存储。</w:t>
      </w:r>
    </w:p>
    <w:p w:rsidR="001E5D28" w:rsidRDefault="001E5D28" w:rsidP="001E5D28">
      <w:pPr>
        <w:pStyle w:val="5"/>
        <w:numPr>
          <w:ilvl w:val="4"/>
          <w:numId w:val="0"/>
        </w:numPr>
        <w:ind w:left="991" w:hanging="991"/>
      </w:pPr>
      <w:r>
        <w:t>1.4.4.1.4.</w:t>
      </w:r>
      <w:r>
        <w:rPr>
          <w:rFonts w:hint="eastAsia"/>
        </w:rPr>
        <w:t>手工填报采集</w:t>
      </w:r>
    </w:p>
    <w:p w:rsidR="001E5D28" w:rsidRDefault="001E5D28" w:rsidP="001E5D28">
      <w:pPr>
        <w:ind w:firstLineChars="200" w:firstLine="482"/>
        <w:rPr>
          <w:rFonts w:ascii="宋体" w:hAnsi="宋体" w:cs="Arial"/>
          <w:sz w:val="24"/>
        </w:rPr>
      </w:pPr>
      <w:r>
        <w:rPr>
          <w:rFonts w:ascii="宋体" w:hAnsi="宋体" w:cs="Arial" w:hint="eastAsia"/>
          <w:sz w:val="24"/>
        </w:rPr>
        <w:t>针对业务应用系统无法采集的指标，可由各医疗卫生机构根据统一格式要求定期进行手工填报。</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多源填报</w:t>
      </w:r>
    </w:p>
    <w:p w:rsidR="001E5D28" w:rsidRDefault="001E5D28" w:rsidP="001E5D28">
      <w:pPr>
        <w:ind w:firstLineChars="200" w:firstLine="482"/>
        <w:rPr>
          <w:rFonts w:ascii="宋体" w:hAnsi="宋体" w:cs="Arial"/>
          <w:sz w:val="24"/>
        </w:rPr>
      </w:pPr>
      <w:r>
        <w:rPr>
          <w:rFonts w:ascii="宋体" w:hAnsi="宋体" w:cs="Arial" w:hint="eastAsia"/>
          <w:sz w:val="24"/>
        </w:rPr>
        <w:t>支持一张填报表中的数据可以指向多个不同数据库或数据表。</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数据来去无关</w:t>
      </w:r>
    </w:p>
    <w:p w:rsidR="001E5D28" w:rsidRDefault="001E5D28" w:rsidP="001E5D28">
      <w:pPr>
        <w:ind w:firstLineChars="200" w:firstLine="482"/>
        <w:rPr>
          <w:rFonts w:ascii="宋体" w:hAnsi="宋体" w:cs="Arial"/>
          <w:sz w:val="24"/>
        </w:rPr>
      </w:pPr>
      <w:r>
        <w:rPr>
          <w:rFonts w:ascii="宋体" w:hAnsi="宋体" w:cs="Arial" w:hint="eastAsia"/>
          <w:sz w:val="24"/>
        </w:rPr>
        <w:t>填报表中可以从A数据库取数进行计算，经编辑后数据可填回A数据库，也可提交至B数据库或C数据库，数据的来源与去向是完全独立的，也就是可以做到数据的来去</w:t>
      </w:r>
      <w:r>
        <w:rPr>
          <w:rFonts w:ascii="宋体" w:hAnsi="宋体" w:cs="Arial" w:hint="eastAsia"/>
          <w:sz w:val="24"/>
        </w:rPr>
        <w:lastRenderedPageBreak/>
        <w:t>无关。</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自由填报</w:t>
      </w:r>
    </w:p>
    <w:p w:rsidR="001E5D28" w:rsidRDefault="001E5D28" w:rsidP="001E5D28">
      <w:pPr>
        <w:ind w:firstLineChars="200" w:firstLine="482"/>
        <w:rPr>
          <w:rFonts w:ascii="宋体" w:hAnsi="宋体" w:cs="Arial"/>
          <w:sz w:val="24"/>
        </w:rPr>
      </w:pPr>
      <w:r>
        <w:rPr>
          <w:rFonts w:ascii="宋体" w:hAnsi="宋体" w:cs="Arial" w:hint="eastAsia"/>
          <w:sz w:val="24"/>
        </w:rPr>
        <w:t>对财务、服务、医疗等等行业常常有如下样式自由、编辑风格多样化的数据录入界面，用来采集信息并保存入库，这样的报表我们称之为自由格式填报表。</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行式填报</w:t>
      </w:r>
    </w:p>
    <w:p w:rsidR="001E5D28" w:rsidRDefault="001E5D28" w:rsidP="001E5D28">
      <w:pPr>
        <w:ind w:firstLineChars="200" w:firstLine="482"/>
        <w:rPr>
          <w:rFonts w:ascii="宋体" w:hAnsi="宋体" w:cs="Arial"/>
          <w:sz w:val="24"/>
        </w:rPr>
      </w:pPr>
      <w:r>
        <w:rPr>
          <w:rFonts w:ascii="宋体" w:hAnsi="宋体" w:cs="Arial" w:hint="eastAsia"/>
          <w:sz w:val="24"/>
        </w:rPr>
        <w:t>若需要在展示数据库原有的数据的基础上再对数据进行添加，删除，修改，可以使用行式填报，这也是很常见的一种填报表样式。</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填报分页</w:t>
      </w:r>
    </w:p>
    <w:p w:rsidR="001E5D28" w:rsidRDefault="001E5D28" w:rsidP="001E5D28">
      <w:pPr>
        <w:ind w:firstLineChars="200" w:firstLine="482"/>
        <w:rPr>
          <w:rFonts w:ascii="宋体" w:hAnsi="宋体" w:cs="Arial"/>
          <w:sz w:val="24"/>
        </w:rPr>
      </w:pPr>
      <w:r>
        <w:rPr>
          <w:rFonts w:ascii="宋体" w:hAnsi="宋体" w:cs="Arial" w:hint="eastAsia"/>
          <w:sz w:val="24"/>
        </w:rPr>
        <w:t>在进行数据填报时若数据量过大，由于前端浏览器的性能限制，如果将数据全部展现出来，速度会非常的慢，影响用户体验，这时填报分页便派上了用场。</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联合填报</w:t>
      </w:r>
    </w:p>
    <w:p w:rsidR="001E5D28" w:rsidRDefault="001E5D28" w:rsidP="001E5D28">
      <w:pPr>
        <w:ind w:firstLineChars="200" w:firstLine="482"/>
        <w:rPr>
          <w:rFonts w:ascii="宋体" w:hAnsi="宋体" w:cs="Arial"/>
          <w:sz w:val="24"/>
        </w:rPr>
      </w:pPr>
      <w:r>
        <w:rPr>
          <w:rFonts w:ascii="宋体" w:hAnsi="宋体" w:cs="Arial" w:hint="eastAsia"/>
          <w:sz w:val="24"/>
        </w:rPr>
        <w:t>填报报表中，可通过权限编辑实现不同用户可编辑不同按钮，实现联合填报。</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填报控件设置</w:t>
      </w:r>
    </w:p>
    <w:p w:rsidR="001E5D28" w:rsidRDefault="001E5D28" w:rsidP="001E5D28">
      <w:pPr>
        <w:ind w:firstLineChars="200" w:firstLine="482"/>
        <w:rPr>
          <w:rFonts w:ascii="宋体" w:hAnsi="宋体" w:cs="Arial"/>
          <w:sz w:val="24"/>
        </w:rPr>
      </w:pPr>
      <w:r>
        <w:rPr>
          <w:rFonts w:ascii="宋体" w:hAnsi="宋体" w:cs="Arial" w:hint="eastAsia"/>
          <w:sz w:val="24"/>
        </w:rPr>
        <w:t>填报控件支持文本、数字、日历（日期，时间）、下拉框、下拉复选框、下拉树、按钮、单选按钮、单选按钮组、复选框、复选框组、密码、文本域、列表、视图树、文件上传、多文件上传和网页框等。</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填报提交控制</w:t>
      </w:r>
    </w:p>
    <w:p w:rsidR="001E5D28" w:rsidRDefault="001E5D28" w:rsidP="001E5D28">
      <w:pPr>
        <w:ind w:firstLineChars="200" w:firstLine="482"/>
        <w:rPr>
          <w:rFonts w:ascii="宋体" w:hAnsi="宋体" w:cs="Arial"/>
          <w:sz w:val="24"/>
        </w:rPr>
      </w:pPr>
      <w:r>
        <w:rPr>
          <w:rFonts w:ascii="宋体" w:hAnsi="宋体" w:cs="Arial" w:hint="eastAsia"/>
          <w:sz w:val="24"/>
        </w:rPr>
        <w:t>支持智能提交、插入提交、更新提交、删除提交等多种提交方式，同时还可设定当单元格未被编辑时则不参与提交。为了提高填报报表设计的易用性，、提供智能添加字段、智能添加单元格（组）等功能。</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数据校验</w:t>
      </w:r>
    </w:p>
    <w:p w:rsidR="001E5D28" w:rsidRDefault="001E5D28" w:rsidP="001E5D28">
      <w:pPr>
        <w:ind w:firstLineChars="200" w:firstLine="482"/>
        <w:rPr>
          <w:rFonts w:ascii="宋体" w:hAnsi="宋体" w:cs="Arial"/>
          <w:sz w:val="24"/>
        </w:rPr>
      </w:pPr>
      <w:r>
        <w:rPr>
          <w:rFonts w:ascii="宋体" w:hAnsi="宋体" w:cs="Arial" w:hint="eastAsia"/>
          <w:sz w:val="24"/>
        </w:rPr>
        <w:t>支持单元格自身、不同单元格间、不同sheet间的数据校验，能通过即时校验、提交校验、公式校验、JS校验等多种方式对数据的有效性和合法性做出判断，并将校验信息反馈给使用者，避免了非法数据的入库，同时也降低了用户录入数据的错误率。</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多级上报</w:t>
      </w:r>
    </w:p>
    <w:p w:rsidR="001E5D28" w:rsidRDefault="001E5D28" w:rsidP="001E5D28">
      <w:pPr>
        <w:numPr>
          <w:ilvl w:val="0"/>
          <w:numId w:val="378"/>
        </w:numPr>
        <w:ind w:firstLineChars="175" w:firstLine="422"/>
        <w:rPr>
          <w:rFonts w:ascii="宋体" w:hAnsi="宋体" w:cs="Arial"/>
          <w:sz w:val="24"/>
        </w:rPr>
      </w:pPr>
      <w:r>
        <w:rPr>
          <w:rFonts w:ascii="宋体" w:hAnsi="宋体" w:cs="Arial" w:hint="eastAsia"/>
          <w:sz w:val="24"/>
        </w:rPr>
        <w:t>简单数据上报：</w:t>
      </w:r>
      <w:r>
        <w:rPr>
          <w:rFonts w:ascii="宋体" w:hAnsi="宋体" w:cs="Arial" w:hint="eastAsia"/>
          <w:sz w:val="24"/>
        </w:rPr>
        <w:tab/>
        <w:t>支持一条直线流程，任务流程单纯的从下级流转到上级直至关闭。</w:t>
      </w:r>
    </w:p>
    <w:p w:rsidR="001E5D28" w:rsidRDefault="001E5D28" w:rsidP="001E5D28">
      <w:pPr>
        <w:numPr>
          <w:ilvl w:val="0"/>
          <w:numId w:val="378"/>
        </w:numPr>
        <w:ind w:firstLineChars="175" w:firstLine="422"/>
        <w:rPr>
          <w:rFonts w:ascii="宋体" w:hAnsi="宋体" w:cs="Arial"/>
          <w:sz w:val="24"/>
        </w:rPr>
      </w:pPr>
      <w:r>
        <w:rPr>
          <w:rFonts w:ascii="宋体" w:hAnsi="宋体" w:cs="Arial" w:hint="eastAsia"/>
          <w:sz w:val="24"/>
        </w:rPr>
        <w:t>联合填报上报</w:t>
      </w:r>
      <w:r>
        <w:rPr>
          <w:rFonts w:ascii="宋体" w:hAnsi="宋体" w:cs="Arial" w:hint="eastAsia"/>
          <w:sz w:val="24"/>
        </w:rPr>
        <w:tab/>
        <w:t>：任务流程在流转过程中，当节点进行分叉后，支持一个节点可以有多人操作。</w:t>
      </w:r>
    </w:p>
    <w:p w:rsidR="001E5D28" w:rsidRDefault="001E5D28" w:rsidP="001E5D28">
      <w:pPr>
        <w:numPr>
          <w:ilvl w:val="0"/>
          <w:numId w:val="378"/>
        </w:numPr>
        <w:ind w:firstLineChars="175" w:firstLine="422"/>
        <w:rPr>
          <w:rFonts w:ascii="宋体" w:hAnsi="宋体" w:cs="Arial"/>
          <w:sz w:val="24"/>
        </w:rPr>
      </w:pPr>
      <w:r>
        <w:rPr>
          <w:rFonts w:ascii="宋体" w:hAnsi="宋体" w:cs="Arial" w:hint="eastAsia"/>
          <w:sz w:val="24"/>
        </w:rPr>
        <w:t>分发逐级上报</w:t>
      </w:r>
      <w:r>
        <w:rPr>
          <w:rFonts w:ascii="宋体" w:hAnsi="宋体" w:cs="Arial" w:hint="eastAsia"/>
          <w:sz w:val="24"/>
        </w:rPr>
        <w:tab/>
        <w:t>：支持任务流程在流转的过程中，到达某一个节点的时候，该</w:t>
      </w:r>
      <w:r>
        <w:rPr>
          <w:rFonts w:ascii="宋体" w:hAnsi="宋体" w:cs="Arial" w:hint="eastAsia"/>
          <w:sz w:val="24"/>
        </w:rPr>
        <w:lastRenderedPageBreak/>
        <w:t>节点用户新建子任务进行分发，当子任务流转完成后回到该节点，该节点用户进行操作之后，再继续流转主任务。</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数据暂存</w:t>
      </w:r>
    </w:p>
    <w:p w:rsidR="001E5D28" w:rsidRDefault="001E5D28" w:rsidP="001E5D28">
      <w:pPr>
        <w:ind w:firstLineChars="200" w:firstLine="482"/>
        <w:rPr>
          <w:rFonts w:ascii="宋体" w:hAnsi="宋体" w:cs="Arial"/>
          <w:sz w:val="24"/>
        </w:rPr>
      </w:pPr>
      <w:r>
        <w:rPr>
          <w:rFonts w:ascii="宋体" w:hAnsi="宋体" w:cs="Arial" w:hint="eastAsia"/>
          <w:sz w:val="24"/>
        </w:rPr>
        <w:t>在填报报表web页面，业务人员可以随时进行数据的暂存和清空操作。暂存的数据临时保存在内置的hsql数据库中，用户可以手动清空。倘若不想手动清空临时数据，在正式提交后，这些数据也会自动清空。</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多sheet填报</w:t>
      </w:r>
    </w:p>
    <w:p w:rsidR="001E5D28" w:rsidRDefault="001E5D28" w:rsidP="001E5D28">
      <w:pPr>
        <w:ind w:firstLineChars="200" w:firstLine="482"/>
        <w:rPr>
          <w:rFonts w:ascii="宋体" w:hAnsi="宋体" w:cs="Arial"/>
          <w:sz w:val="24"/>
        </w:rPr>
      </w:pPr>
      <w:r>
        <w:rPr>
          <w:rFonts w:ascii="宋体" w:hAnsi="宋体" w:cs="Arial" w:hint="eastAsia"/>
          <w:sz w:val="24"/>
        </w:rPr>
        <w:t>将多个独立的报表以tab的形式组合到在一起，方便对多张填报表同时进行编辑，保存数据到数据库或者批量打印，导出等。</w:t>
      </w:r>
    </w:p>
    <w:p w:rsidR="001E5D28" w:rsidRDefault="001E5D28" w:rsidP="001E5D28">
      <w:pPr>
        <w:widowControl/>
        <w:numPr>
          <w:ilvl w:val="0"/>
          <w:numId w:val="377"/>
        </w:numPr>
        <w:spacing w:before="120"/>
        <w:rPr>
          <w:rFonts w:ascii="宋体" w:hAnsi="宋体" w:cs="Arial"/>
          <w:b/>
          <w:sz w:val="24"/>
        </w:rPr>
      </w:pPr>
      <w:r>
        <w:rPr>
          <w:rFonts w:ascii="宋体" w:hAnsi="宋体" w:cs="Arial" w:hint="eastAsia"/>
          <w:b/>
          <w:sz w:val="24"/>
        </w:rPr>
        <w:t>Excel数据导入</w:t>
      </w:r>
    </w:p>
    <w:p w:rsidR="001E5D28" w:rsidRDefault="001E5D28" w:rsidP="001E5D28">
      <w:pPr>
        <w:ind w:firstLineChars="200" w:firstLine="482"/>
        <w:rPr>
          <w:rFonts w:ascii="宋体" w:hAnsi="宋体" w:cs="Arial"/>
          <w:sz w:val="24"/>
        </w:rPr>
      </w:pPr>
      <w:r>
        <w:rPr>
          <w:rFonts w:ascii="宋体" w:hAnsi="宋体" w:cs="Arial" w:hint="eastAsia"/>
          <w:sz w:val="24"/>
        </w:rPr>
        <w:t>支持按标题匹配、按位置匹配等导入逻辑，支持导入不同样式的Excel文档数据，包括固定行报表、不定行报表、自由格式报表。</w:t>
      </w:r>
    </w:p>
    <w:p w:rsidR="001E5D28" w:rsidRDefault="001E5D28" w:rsidP="001E5D28">
      <w:pPr>
        <w:pStyle w:val="4"/>
        <w:numPr>
          <w:ilvl w:val="3"/>
          <w:numId w:val="0"/>
        </w:numPr>
        <w:ind w:left="850" w:hanging="850"/>
        <w:rPr>
          <w:color w:val="auto"/>
        </w:rPr>
      </w:pPr>
      <w:bookmarkStart w:id="88" w:name="_Toc138582618"/>
      <w:r>
        <w:rPr>
          <w:color w:val="auto"/>
        </w:rPr>
        <w:t>1.4.4.2.</w:t>
      </w:r>
      <w:r>
        <w:rPr>
          <w:rFonts w:hint="eastAsia"/>
          <w:color w:val="auto"/>
        </w:rPr>
        <w:t>数据交换功能</w:t>
      </w:r>
      <w:bookmarkEnd w:id="88"/>
    </w:p>
    <w:p w:rsidR="001E5D28" w:rsidRDefault="001E5D28" w:rsidP="001E5D28">
      <w:pPr>
        <w:pStyle w:val="5"/>
        <w:numPr>
          <w:ilvl w:val="4"/>
          <w:numId w:val="0"/>
        </w:numPr>
        <w:ind w:left="991" w:hanging="991"/>
      </w:pPr>
      <w:r>
        <w:t>1.4.4.2.1.</w:t>
      </w:r>
      <w:r>
        <w:rPr>
          <w:rFonts w:hint="eastAsia"/>
        </w:rPr>
        <w:t>ESB</w:t>
      </w:r>
      <w:r>
        <w:rPr>
          <w:rFonts w:hint="eastAsia"/>
        </w:rPr>
        <w:t>服务总线</w:t>
      </w:r>
    </w:p>
    <w:p w:rsidR="001E5D28" w:rsidRDefault="001E5D28" w:rsidP="001E5D28">
      <w:pPr>
        <w:ind w:firstLineChars="200" w:firstLine="482"/>
        <w:rPr>
          <w:rFonts w:ascii="宋体" w:hAnsi="宋体" w:cs="Arial"/>
          <w:sz w:val="24"/>
        </w:rPr>
      </w:pPr>
      <w:r>
        <w:rPr>
          <w:rFonts w:ascii="宋体" w:hAnsi="宋体" w:cs="Arial" w:hint="eastAsia"/>
          <w:sz w:val="24"/>
        </w:rPr>
        <w:t>采用企业服务总线（ESB），以消息、队列的机制建立接入端和中心端的数据传输通道，较好的满足应用对于交换的各类需求，例如：异步的数据交换需要、可靠的数据传递等，因为中心端一方面连接了接入端，另一方面还有外部系统连接的任务，因此消息传输的实现目标必须在能够实现各类的不同的系统间的信息通讯。</w:t>
      </w:r>
    </w:p>
    <w:p w:rsidR="001E5D28" w:rsidRDefault="001E5D28" w:rsidP="001E5D28">
      <w:pPr>
        <w:ind w:firstLineChars="200" w:firstLine="482"/>
        <w:rPr>
          <w:rFonts w:ascii="宋体" w:hAnsi="宋体" w:cs="Arial"/>
          <w:sz w:val="24"/>
        </w:rPr>
      </w:pPr>
      <w:r>
        <w:rPr>
          <w:rFonts w:ascii="宋体" w:hAnsi="宋体" w:cs="Arial" w:hint="eastAsia"/>
          <w:sz w:val="24"/>
        </w:rPr>
        <w:t>实现基于SOA企业服务总线进行实时数据交换，包括按需获取实时服务、发布订阅、服务编排、实时消息推送、协议转换适配等。</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集成综合监控</w:t>
      </w:r>
    </w:p>
    <w:p w:rsidR="001E5D28" w:rsidRDefault="001E5D28" w:rsidP="001E5D28">
      <w:pPr>
        <w:ind w:firstLineChars="200" w:firstLine="482"/>
        <w:rPr>
          <w:rFonts w:ascii="宋体" w:hAnsi="宋体" w:cs="Arial"/>
          <w:sz w:val="24"/>
        </w:rPr>
      </w:pPr>
      <w:r>
        <w:rPr>
          <w:rFonts w:ascii="宋体" w:hAnsi="宋体" w:cs="Arial" w:hint="eastAsia"/>
          <w:sz w:val="24"/>
        </w:rPr>
        <w:t>对服务器的运行状态进行监控，对每个服务的启动状态、调用次数、异常次数以及服务调用过程的输入和输出信息进行监控。</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协议接入概览</w:t>
      </w:r>
    </w:p>
    <w:p w:rsidR="001E5D28" w:rsidRDefault="001E5D28" w:rsidP="001E5D28">
      <w:pPr>
        <w:ind w:firstLineChars="200" w:firstLine="482"/>
        <w:rPr>
          <w:rFonts w:ascii="宋体" w:hAnsi="宋体" w:cs="Arial"/>
          <w:sz w:val="24"/>
        </w:rPr>
      </w:pPr>
      <w:r>
        <w:rPr>
          <w:rFonts w:ascii="宋体" w:hAnsi="宋体" w:cs="Arial" w:hint="eastAsia"/>
          <w:sz w:val="24"/>
        </w:rPr>
        <w:t>对接入点服务的调用的监控，类型包括对WebService接入、RPC接入、Socket接入、HTTP接入、MQ接入的监控。</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服务器配置</w:t>
      </w:r>
    </w:p>
    <w:p w:rsidR="001E5D28" w:rsidRDefault="001E5D28" w:rsidP="001E5D28">
      <w:pPr>
        <w:ind w:firstLineChars="200" w:firstLine="482"/>
        <w:rPr>
          <w:rFonts w:ascii="宋体" w:hAnsi="宋体" w:cs="Arial"/>
          <w:sz w:val="24"/>
        </w:rPr>
      </w:pPr>
      <w:r>
        <w:rPr>
          <w:rFonts w:ascii="宋体" w:hAnsi="宋体" w:cs="Arial" w:hint="eastAsia"/>
          <w:sz w:val="24"/>
        </w:rPr>
        <w:t>在服务器配置中可以对集成平台上的控制节点进行启动、关闭、重启等操作；可以对控制节点所在服务器的CPU以及内存进行监控、预警；可以监测到平台上的异常报错</w:t>
      </w:r>
      <w:r>
        <w:rPr>
          <w:rFonts w:ascii="宋体" w:hAnsi="宋体" w:cs="Arial" w:hint="eastAsia"/>
          <w:sz w:val="24"/>
        </w:rPr>
        <w:lastRenderedPageBreak/>
        <w:t>等；可以将控制节点在正式环境和测试环境中进行相互切换。</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消息模型管理</w:t>
      </w:r>
    </w:p>
    <w:p w:rsidR="001E5D28" w:rsidRDefault="001E5D28" w:rsidP="001E5D28">
      <w:pPr>
        <w:ind w:firstLineChars="200" w:firstLine="482"/>
        <w:rPr>
          <w:rFonts w:ascii="宋体" w:hAnsi="宋体" w:cs="Arial"/>
          <w:sz w:val="24"/>
        </w:rPr>
      </w:pPr>
      <w:r>
        <w:rPr>
          <w:rFonts w:ascii="宋体" w:hAnsi="宋体" w:cs="Arial" w:hint="eastAsia"/>
          <w:sz w:val="24"/>
        </w:rPr>
        <w:t>不同系统之间可能采用不同的消息协议，为了消息协议不一致的系统间的消息交互，平台提供基于模板的协议转换和基于协议转换映射关系的转换接口（服务组件形式），供平台上的其他流程服务调用。目前包括HL7V3-BSXML，BSXML-HL7CDA，L7V2-BSXML、XML- BSXML之间的互转。</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参数模板配置</w:t>
      </w:r>
    </w:p>
    <w:p w:rsidR="001E5D28" w:rsidRDefault="001E5D28" w:rsidP="001E5D28">
      <w:pPr>
        <w:ind w:firstLineChars="200" w:firstLine="482"/>
        <w:rPr>
          <w:rFonts w:ascii="宋体" w:hAnsi="宋体" w:cs="Arial"/>
          <w:sz w:val="24"/>
        </w:rPr>
      </w:pPr>
      <w:r>
        <w:rPr>
          <w:rFonts w:ascii="宋体" w:hAnsi="宋体" w:cs="Arial" w:hint="eastAsia"/>
          <w:sz w:val="24"/>
        </w:rPr>
        <w:t>提供国标参数模板配置、定制参数模板配置、国标映射关系配置等。</w:t>
      </w:r>
    </w:p>
    <w:p w:rsidR="001E5D28" w:rsidRDefault="001E5D28" w:rsidP="001E5D28">
      <w:pPr>
        <w:ind w:firstLineChars="200" w:firstLine="482"/>
        <w:rPr>
          <w:rFonts w:ascii="宋体" w:hAnsi="宋体" w:cs="Arial"/>
          <w:sz w:val="24"/>
        </w:rPr>
      </w:pPr>
      <w:r>
        <w:rPr>
          <w:rFonts w:ascii="宋体" w:hAnsi="宋体" w:cs="Arial" w:hint="eastAsia"/>
          <w:sz w:val="24"/>
        </w:rPr>
        <w:t>国标参数模版配置用于进行国标涉及的参数模版进行配置，用XML的形式展示。定制参数模版配置用于定制区域在用的参数模版进行配置，用XML的形式展示。</w:t>
      </w:r>
    </w:p>
    <w:p w:rsidR="001E5D28" w:rsidRDefault="001E5D28" w:rsidP="001E5D28">
      <w:pPr>
        <w:ind w:firstLineChars="200" w:firstLine="482"/>
        <w:rPr>
          <w:rFonts w:ascii="宋体" w:hAnsi="宋体" w:cs="Arial"/>
          <w:sz w:val="24"/>
        </w:rPr>
      </w:pPr>
      <w:r>
        <w:rPr>
          <w:rFonts w:ascii="宋体" w:hAnsi="宋体" w:cs="Arial" w:hint="eastAsia"/>
          <w:sz w:val="24"/>
        </w:rPr>
        <w:t>在配置国标参数和定制参数后，可在国标映射关系配置中进行增加、修改、删除、查询等操作。</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服务配置</w:t>
      </w:r>
    </w:p>
    <w:p w:rsidR="001E5D28" w:rsidRDefault="001E5D28" w:rsidP="001E5D28">
      <w:pPr>
        <w:ind w:firstLineChars="200" w:firstLine="482"/>
        <w:rPr>
          <w:rFonts w:ascii="宋体" w:hAnsi="宋体" w:cs="Arial"/>
          <w:sz w:val="24"/>
        </w:rPr>
      </w:pPr>
      <w:r>
        <w:rPr>
          <w:rFonts w:ascii="宋体" w:hAnsi="宋体" w:cs="Arial" w:hint="eastAsia"/>
          <w:sz w:val="24"/>
        </w:rPr>
        <w:t>在服务配置中配置平台提供的服务和业务域提供的服务，在流程配置中配置信息进入平台后的流转流程。这样可将不同域的服务连接起来，形成一个外部可调用的流程。具体功能包括：新增、配置、删除服务。</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交互服务的注册和配置</w:t>
      </w:r>
    </w:p>
    <w:p w:rsidR="001E5D28" w:rsidRDefault="001E5D28" w:rsidP="001E5D28">
      <w:pPr>
        <w:ind w:firstLineChars="200" w:firstLine="482"/>
        <w:rPr>
          <w:rFonts w:ascii="宋体" w:hAnsi="宋体" w:cs="Arial"/>
          <w:sz w:val="24"/>
        </w:rPr>
      </w:pPr>
      <w:r>
        <w:rPr>
          <w:rFonts w:ascii="宋体" w:hAnsi="宋体" w:cs="Arial" w:hint="eastAsia"/>
          <w:sz w:val="24"/>
        </w:rPr>
        <w:t>交互服务管理引擎应负责管理流程的变迁状态、调度多个流程实例的执行，对于需要和用户交互的活动产生相应的工作项，当用户通过操作界面提交一个工作项时，继续执行相应的流程实例；对于和某个应用相关联的自动活动，则通过服务调用的功能执行相应的应用。</w:t>
      </w:r>
    </w:p>
    <w:p w:rsidR="001E5D28" w:rsidRDefault="001E5D28" w:rsidP="001E5D28">
      <w:pPr>
        <w:ind w:firstLineChars="200" w:firstLine="482"/>
        <w:rPr>
          <w:rFonts w:ascii="宋体" w:hAnsi="宋体" w:cs="Arial"/>
          <w:sz w:val="24"/>
        </w:rPr>
      </w:pPr>
      <w:r>
        <w:rPr>
          <w:rFonts w:ascii="宋体" w:hAnsi="宋体" w:cs="Arial" w:hint="eastAsia"/>
          <w:sz w:val="24"/>
        </w:rPr>
        <w:t xml:space="preserve">集成引擎应提供一系列的标准接口和服务，实现不同服务、不同应用、不同机构之间的互联互通互操作，实现区域范围、跨网络、跨协议、支持应用集成和数据集成。 </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消息日志搜索</w:t>
      </w:r>
    </w:p>
    <w:p w:rsidR="001E5D28" w:rsidRDefault="001E5D28" w:rsidP="001E5D28">
      <w:pPr>
        <w:ind w:firstLineChars="200" w:firstLine="482"/>
        <w:rPr>
          <w:rFonts w:ascii="宋体" w:hAnsi="宋体" w:cs="Arial"/>
          <w:sz w:val="24"/>
        </w:rPr>
      </w:pPr>
      <w:r>
        <w:rPr>
          <w:rFonts w:ascii="宋体" w:hAnsi="宋体" w:cs="Arial" w:hint="eastAsia"/>
          <w:sz w:val="24"/>
        </w:rPr>
        <w:t>支持查询平台服务的日志信息，同时提供全文检索功能，方面用户直接根据业务数据追踪日志信息。</w:t>
      </w:r>
    </w:p>
    <w:p w:rsidR="001E5D28" w:rsidRDefault="001E5D28" w:rsidP="001E5D28">
      <w:pPr>
        <w:widowControl/>
        <w:numPr>
          <w:ilvl w:val="0"/>
          <w:numId w:val="379"/>
        </w:numPr>
        <w:spacing w:before="120"/>
        <w:rPr>
          <w:rFonts w:ascii="宋体" w:hAnsi="宋体" w:cs="Arial"/>
          <w:b/>
          <w:sz w:val="24"/>
        </w:rPr>
      </w:pPr>
      <w:r>
        <w:rPr>
          <w:rFonts w:ascii="宋体" w:hAnsi="宋体" w:cs="Arial" w:hint="eastAsia"/>
          <w:b/>
          <w:sz w:val="24"/>
        </w:rPr>
        <w:t>灰度发布</w:t>
      </w:r>
    </w:p>
    <w:p w:rsidR="001E5D28" w:rsidRDefault="001E5D28" w:rsidP="001E5D28">
      <w:pPr>
        <w:ind w:firstLineChars="200" w:firstLine="482"/>
        <w:rPr>
          <w:rFonts w:ascii="宋体" w:hAnsi="宋体" w:cs="Arial"/>
          <w:sz w:val="24"/>
        </w:rPr>
      </w:pPr>
      <w:r>
        <w:rPr>
          <w:rFonts w:ascii="宋体" w:hAnsi="宋体" w:cs="Arial" w:hint="eastAsia"/>
          <w:sz w:val="24"/>
        </w:rPr>
        <w:t>支持灰度发布功能，服务节点可以便捷的切换正式环境和灰度测试环境，同时设置灰度测试环境的流量分布，实现预发布测试。</w:t>
      </w:r>
    </w:p>
    <w:p w:rsidR="001E5D28" w:rsidRDefault="004202D8" w:rsidP="001E5D28">
      <w:pPr>
        <w:ind w:firstLineChars="200" w:firstLine="482"/>
        <w:rPr>
          <w:rFonts w:ascii="宋体" w:hAnsi="宋体" w:cs="Arial"/>
          <w:sz w:val="24"/>
        </w:rPr>
      </w:pPr>
      <w:r>
        <w:rPr>
          <w:rFonts w:ascii="宋体" w:hAnsi="宋体" w:cs="Arial" w:hint="eastAsia"/>
          <w:sz w:val="24"/>
        </w:rPr>
        <w:t>●</w:t>
      </w:r>
      <w:r w:rsidR="001E5D28">
        <w:rPr>
          <w:rFonts w:ascii="宋体" w:hAnsi="宋体" w:cs="Arial" w:hint="eastAsia"/>
          <w:sz w:val="24"/>
        </w:rPr>
        <w:t>应用交互平台功能应满足支持灰度发布功能，服务节点可以通过拖拽的方式进行</w:t>
      </w:r>
      <w:r w:rsidR="001E5D28">
        <w:rPr>
          <w:rFonts w:ascii="宋体" w:hAnsi="宋体" w:cs="Arial" w:hint="eastAsia"/>
          <w:sz w:val="24"/>
        </w:rPr>
        <w:lastRenderedPageBreak/>
        <w:t>正式环境和灰度测试环境的切换，可设置灰度测试环境的流量导入比例，实现预发布测试。</w:t>
      </w:r>
    </w:p>
    <w:p w:rsidR="001E5D28" w:rsidRDefault="001E5D28" w:rsidP="001E5D28">
      <w:pPr>
        <w:pStyle w:val="4"/>
        <w:numPr>
          <w:ilvl w:val="3"/>
          <w:numId w:val="0"/>
        </w:numPr>
        <w:ind w:left="850" w:hanging="850"/>
        <w:rPr>
          <w:color w:val="auto"/>
        </w:rPr>
      </w:pPr>
      <w:bookmarkStart w:id="89" w:name="_Toc138582619"/>
      <w:r>
        <w:rPr>
          <w:color w:val="auto"/>
        </w:rPr>
        <w:t>1.4.4.3.</w:t>
      </w:r>
      <w:r>
        <w:rPr>
          <w:rFonts w:hint="eastAsia"/>
          <w:color w:val="auto"/>
        </w:rPr>
        <w:t>总医院数据采集</w:t>
      </w:r>
      <w:bookmarkEnd w:id="89"/>
    </w:p>
    <w:p w:rsidR="001E5D28" w:rsidRDefault="001E5D28" w:rsidP="001E5D28">
      <w:pPr>
        <w:ind w:firstLineChars="200" w:firstLine="482"/>
        <w:rPr>
          <w:rFonts w:ascii="宋体" w:hAnsi="宋体" w:cs="Arial"/>
          <w:sz w:val="24"/>
        </w:rPr>
      </w:pPr>
      <w:bookmarkStart w:id="90" w:name="_Hlk140132252"/>
      <w:r>
        <w:rPr>
          <w:rFonts w:ascii="宋体" w:hAnsi="宋体" w:cs="Arial" w:hint="eastAsia"/>
          <w:sz w:val="24"/>
        </w:rPr>
        <w:t>本项目列支的总医院数据采集工作费用只包含区域平台端的费用，各总医院配合数据采集所产生的接口、开发、调试等费用由各总医院负责，本项目不额外列支</w:t>
      </w:r>
      <w:bookmarkEnd w:id="90"/>
      <w:r>
        <w:rPr>
          <w:rFonts w:ascii="宋体" w:hAnsi="宋体" w:cs="Arial" w:hint="eastAsia"/>
          <w:sz w:val="24"/>
        </w:rPr>
        <w:t>。</w:t>
      </w:r>
    </w:p>
    <w:p w:rsidR="001E5D28" w:rsidRDefault="001E5D28" w:rsidP="001E5D28">
      <w:pPr>
        <w:pStyle w:val="5"/>
        <w:numPr>
          <w:ilvl w:val="4"/>
          <w:numId w:val="0"/>
        </w:numPr>
        <w:ind w:left="991" w:hanging="991"/>
      </w:pPr>
      <w:r>
        <w:t>1.4.4.3.1.</w:t>
      </w:r>
      <w:r>
        <w:rPr>
          <w:rFonts w:hint="eastAsia"/>
        </w:rPr>
        <w:t>采集流程</w:t>
      </w:r>
    </w:p>
    <w:p w:rsidR="001E5D28" w:rsidRDefault="001E5D28" w:rsidP="001E5D28">
      <w:pPr>
        <w:ind w:firstLineChars="200" w:firstLine="482"/>
        <w:rPr>
          <w:rFonts w:ascii="宋体" w:hAnsi="宋体" w:cs="Arial"/>
          <w:sz w:val="24"/>
        </w:rPr>
      </w:pPr>
      <w:r>
        <w:rPr>
          <w:rFonts w:ascii="宋体" w:hAnsi="宋体" w:cs="Arial" w:hint="eastAsia"/>
          <w:sz w:val="24"/>
        </w:rPr>
        <w:t>三明市12家总医院牵头建构了总医院集成平台，实现了与基卫系统数据接口，逐步取消医院系统非实时交互对接，初步实现总医院与基层医疗机构的信息一体化管理。建立分级诊疗、远程医疗服务、医疗业务协同应用。慢病一体化、“一码通”、电子健康档案查询及预约挂号。</w:t>
      </w:r>
    </w:p>
    <w:p w:rsidR="001E5D28" w:rsidRDefault="001E5D28" w:rsidP="001E5D28">
      <w:pPr>
        <w:ind w:firstLineChars="200" w:firstLine="482"/>
        <w:rPr>
          <w:rFonts w:ascii="宋体" w:hAnsi="宋体" w:cs="Arial"/>
          <w:sz w:val="24"/>
        </w:rPr>
      </w:pPr>
      <w:r>
        <w:rPr>
          <w:rFonts w:ascii="宋体" w:hAnsi="宋体" w:cs="Arial" w:hint="eastAsia"/>
          <w:sz w:val="24"/>
        </w:rPr>
        <w:t>根据国家和福建省相关数据采集规范要求，构建三明市数据采集交换平台，医院内部系统根据平台下发的标准数据采集接口，将院内数据经过转换整合后，将清洗转换后符合平台下发标准结构的数据推送到医院前置库，抽取前置库的数据到平台中心端进行统一存储和质控，并将符合平台标准规范的数据上传至市全民健康信息平台。</w:t>
      </w:r>
    </w:p>
    <w:p w:rsidR="001E5D28" w:rsidRDefault="001E5D28" w:rsidP="001E5D28">
      <w:pPr>
        <w:ind w:firstLineChars="200" w:firstLine="482"/>
        <w:rPr>
          <w:rFonts w:ascii="宋体" w:hAnsi="宋体" w:cs="Arial"/>
          <w:sz w:val="24"/>
        </w:rPr>
      </w:pPr>
      <w:r>
        <w:rPr>
          <w:rFonts w:ascii="宋体" w:hAnsi="宋体" w:cs="Arial" w:hint="eastAsia"/>
          <w:sz w:val="24"/>
        </w:rPr>
        <w:t>各医疗机构对院参照市卫健委下发的全民健康信息平台数据采集规范标准推送相应数据到对应前置机，与三明市全民健康信息平台统一提供的各项应用服务对接，包括主索引和基本信息服务、基础数据注册服务、健康档案查询服务、电子病历查询服务、检验检查报告查询服务、跨域业务协同服务等，以满足三明市市区县一体化管理、跨系统业务协同和跨域数据互通共享的应用需求和管理要求。</w:t>
      </w:r>
    </w:p>
    <w:p w:rsidR="001E5D28" w:rsidRDefault="001E5D28" w:rsidP="001E5D28">
      <w:pPr>
        <w:ind w:firstLineChars="200" w:firstLine="482"/>
        <w:rPr>
          <w:rFonts w:ascii="宋体" w:hAnsi="宋体" w:cs="Arial"/>
          <w:sz w:val="24"/>
        </w:rPr>
      </w:pPr>
      <w:r>
        <w:rPr>
          <w:rFonts w:ascii="宋体" w:hAnsi="宋体" w:cs="Arial" w:hint="eastAsia"/>
          <w:sz w:val="24"/>
        </w:rPr>
        <w:t>对于部分医疗服务数据，基于实时性的需求，进行实时数据采集，采用镜像库模式，直接对接总医院医疗数据中心数据库，进行镜像日志解析，实现数据实时采集到全民健康信息平台。</w:t>
      </w:r>
    </w:p>
    <w:p w:rsidR="001E5D28" w:rsidRDefault="001E5D28" w:rsidP="001E5D28">
      <w:pPr>
        <w:ind w:firstLineChars="200" w:firstLine="482"/>
        <w:rPr>
          <w:rFonts w:ascii="宋体" w:hAnsi="宋体" w:cs="Arial"/>
          <w:sz w:val="24"/>
        </w:rPr>
      </w:pPr>
      <w:r>
        <w:rPr>
          <w:rFonts w:ascii="宋体" w:hAnsi="宋体" w:cs="Arial" w:hint="eastAsia"/>
          <w:sz w:val="24"/>
        </w:rPr>
        <w:t>具体对接方式如下：</w:t>
      </w:r>
    </w:p>
    <w:tbl>
      <w:tblPr>
        <w:tblW w:w="2814" w:type="pct"/>
        <w:jc w:val="center"/>
        <w:tblLook w:val="04A0"/>
      </w:tblPr>
      <w:tblGrid>
        <w:gridCol w:w="998"/>
        <w:gridCol w:w="2188"/>
        <w:gridCol w:w="2041"/>
      </w:tblGrid>
      <w:tr w:rsidR="001E5D28" w:rsidTr="00127809">
        <w:trPr>
          <w:trHeight w:val="290"/>
          <w:tblHeader/>
          <w:jc w:val="center"/>
        </w:trPr>
        <w:tc>
          <w:tcPr>
            <w:tcW w:w="955" w:type="pct"/>
            <w:tcBorders>
              <w:top w:val="double" w:sz="6" w:space="0" w:color="auto"/>
              <w:left w:val="double" w:sz="6" w:space="0" w:color="auto"/>
              <w:bottom w:val="single" w:sz="4" w:space="0" w:color="auto"/>
              <w:right w:val="single" w:sz="4" w:space="0" w:color="auto"/>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序号</w:t>
            </w:r>
          </w:p>
        </w:tc>
        <w:tc>
          <w:tcPr>
            <w:tcW w:w="2093" w:type="pct"/>
            <w:tcBorders>
              <w:top w:val="double" w:sz="6" w:space="0" w:color="auto"/>
              <w:left w:val="nil"/>
              <w:bottom w:val="single" w:sz="4" w:space="0" w:color="auto"/>
              <w:right w:val="single" w:sz="4" w:space="0" w:color="auto"/>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采集内容</w:t>
            </w:r>
          </w:p>
        </w:tc>
        <w:tc>
          <w:tcPr>
            <w:tcW w:w="1953" w:type="pct"/>
            <w:tcBorders>
              <w:top w:val="double" w:sz="6" w:space="0" w:color="auto"/>
              <w:left w:val="nil"/>
              <w:bottom w:val="single" w:sz="4" w:space="0" w:color="auto"/>
              <w:right w:val="double" w:sz="6" w:space="0" w:color="auto"/>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采集方式</w:t>
            </w:r>
          </w:p>
        </w:tc>
      </w:tr>
      <w:tr w:rsidR="001E5D28" w:rsidTr="00127809">
        <w:trPr>
          <w:trHeight w:val="280"/>
          <w:jc w:val="center"/>
        </w:trPr>
        <w:tc>
          <w:tcPr>
            <w:tcW w:w="955" w:type="pct"/>
            <w:tcBorders>
              <w:top w:val="nil"/>
              <w:left w:val="double" w:sz="6" w:space="0" w:color="auto"/>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1</w:t>
            </w:r>
          </w:p>
        </w:tc>
        <w:tc>
          <w:tcPr>
            <w:tcW w:w="2093" w:type="pct"/>
            <w:tcBorders>
              <w:top w:val="nil"/>
              <w:left w:val="nil"/>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部分医疗信息</w:t>
            </w:r>
          </w:p>
        </w:tc>
        <w:tc>
          <w:tcPr>
            <w:tcW w:w="1953" w:type="pct"/>
            <w:tcBorders>
              <w:top w:val="nil"/>
              <w:left w:val="nil"/>
              <w:bottom w:val="single" w:sz="4" w:space="0" w:color="auto"/>
              <w:right w:val="double" w:sz="6"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实时镜像采集</w:t>
            </w:r>
          </w:p>
        </w:tc>
      </w:tr>
      <w:tr w:rsidR="001E5D28" w:rsidTr="00127809">
        <w:trPr>
          <w:trHeight w:val="280"/>
          <w:jc w:val="center"/>
        </w:trPr>
        <w:tc>
          <w:tcPr>
            <w:tcW w:w="955" w:type="pct"/>
            <w:tcBorders>
              <w:top w:val="nil"/>
              <w:left w:val="double" w:sz="6" w:space="0" w:color="auto"/>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2</w:t>
            </w:r>
          </w:p>
        </w:tc>
        <w:tc>
          <w:tcPr>
            <w:tcW w:w="2093" w:type="pct"/>
            <w:tcBorders>
              <w:top w:val="nil"/>
              <w:left w:val="nil"/>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医疗信息全集</w:t>
            </w:r>
          </w:p>
        </w:tc>
        <w:tc>
          <w:tcPr>
            <w:tcW w:w="1953" w:type="pct"/>
            <w:tcBorders>
              <w:top w:val="nil"/>
              <w:left w:val="nil"/>
              <w:bottom w:val="single" w:sz="4" w:space="0" w:color="auto"/>
              <w:right w:val="double" w:sz="6"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前置机模式采集</w:t>
            </w:r>
          </w:p>
        </w:tc>
      </w:tr>
      <w:tr w:rsidR="001E5D28" w:rsidTr="00127809">
        <w:trPr>
          <w:trHeight w:val="290"/>
          <w:jc w:val="center"/>
        </w:trPr>
        <w:tc>
          <w:tcPr>
            <w:tcW w:w="955" w:type="pct"/>
            <w:tcBorders>
              <w:top w:val="nil"/>
              <w:left w:val="double" w:sz="6" w:space="0" w:color="auto"/>
              <w:bottom w:val="double" w:sz="6"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3</w:t>
            </w:r>
          </w:p>
        </w:tc>
        <w:tc>
          <w:tcPr>
            <w:tcW w:w="2093" w:type="pct"/>
            <w:tcBorders>
              <w:top w:val="nil"/>
              <w:left w:val="nil"/>
              <w:bottom w:val="double" w:sz="6"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卫生资源信息</w:t>
            </w:r>
          </w:p>
        </w:tc>
        <w:tc>
          <w:tcPr>
            <w:tcW w:w="1953" w:type="pct"/>
            <w:tcBorders>
              <w:top w:val="nil"/>
              <w:left w:val="nil"/>
              <w:bottom w:val="double" w:sz="6" w:space="0" w:color="auto"/>
              <w:right w:val="double" w:sz="6"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前置机模式采集</w:t>
            </w:r>
          </w:p>
        </w:tc>
      </w:tr>
    </w:tbl>
    <w:p w:rsidR="001E5D28" w:rsidRDefault="001E5D28" w:rsidP="001E5D28">
      <w:pPr>
        <w:pStyle w:val="5"/>
        <w:numPr>
          <w:ilvl w:val="4"/>
          <w:numId w:val="0"/>
        </w:numPr>
        <w:ind w:left="991" w:hanging="991"/>
      </w:pPr>
      <w:r>
        <w:t>1.4.4.3.2.</w:t>
      </w:r>
      <w:r>
        <w:rPr>
          <w:rFonts w:hint="eastAsia"/>
        </w:rPr>
        <w:t>实时采集</w:t>
      </w:r>
    </w:p>
    <w:p w:rsidR="001E5D28" w:rsidRDefault="001E5D28" w:rsidP="001E5D28">
      <w:pPr>
        <w:ind w:firstLineChars="200" w:firstLine="482"/>
        <w:rPr>
          <w:rFonts w:ascii="宋体" w:hAnsi="宋体" w:cs="Arial"/>
          <w:sz w:val="24"/>
        </w:rPr>
      </w:pPr>
      <w:r>
        <w:rPr>
          <w:rFonts w:ascii="宋体" w:hAnsi="宋体" w:cs="Arial" w:hint="eastAsia"/>
          <w:sz w:val="24"/>
        </w:rPr>
        <w:t>全民健康信息平台数据采集根据不同的业务需求和数据采集量，考虑进行实时数据上传频率分接口实时上传、5m/次、10m/次、30m/次、60m/次、3h/次</w:t>
      </w:r>
    </w:p>
    <w:p w:rsidR="001E5D28" w:rsidRDefault="001E5D28" w:rsidP="001E5D28">
      <w:pPr>
        <w:pStyle w:val="5"/>
        <w:numPr>
          <w:ilvl w:val="4"/>
          <w:numId w:val="0"/>
        </w:numPr>
        <w:ind w:left="991" w:hanging="991"/>
      </w:pPr>
      <w:r>
        <w:lastRenderedPageBreak/>
        <w:t>1.4.4.3.3.</w:t>
      </w:r>
      <w:r>
        <w:rPr>
          <w:rFonts w:hint="eastAsia"/>
        </w:rPr>
        <w:t>常态采集</w:t>
      </w:r>
    </w:p>
    <w:p w:rsidR="001E5D28" w:rsidRDefault="001E5D28" w:rsidP="001E5D28">
      <w:pPr>
        <w:ind w:firstLineChars="200" w:firstLine="482"/>
        <w:rPr>
          <w:rFonts w:ascii="宋体" w:hAnsi="宋体" w:cs="Arial"/>
          <w:sz w:val="24"/>
        </w:rPr>
      </w:pPr>
      <w:r>
        <w:rPr>
          <w:rFonts w:ascii="宋体" w:hAnsi="宋体" w:cs="Arial" w:hint="eastAsia"/>
          <w:sz w:val="24"/>
        </w:rPr>
        <w:t>医疗服务和卫生资源等数据全集采用常态化采集方式，对数据集内容进行完整的加载、质控、清洗、转换，进入到区域健康医疗大数据资源中心，形成资源库。</w:t>
      </w:r>
    </w:p>
    <w:p w:rsidR="001E5D28" w:rsidRDefault="001E5D28" w:rsidP="001E5D28">
      <w:pPr>
        <w:widowControl/>
        <w:spacing w:before="120"/>
        <w:rPr>
          <w:rFonts w:ascii="宋体" w:hAnsi="宋体" w:cs="Arial"/>
          <w:b/>
          <w:sz w:val="24"/>
        </w:rPr>
      </w:pPr>
      <w:r>
        <w:rPr>
          <w:rFonts w:ascii="Arial" w:hAnsi="Arial" w:hint="eastAsia"/>
          <w:b/>
          <w:bCs/>
          <w:sz w:val="24"/>
          <w:szCs w:val="28"/>
        </w:rPr>
        <w:t>1.4.4.3.3.1</w:t>
      </w:r>
      <w:r>
        <w:rPr>
          <w:rFonts w:ascii="宋体" w:hAnsi="宋体" w:cs="Arial" w:hint="eastAsia"/>
          <w:b/>
          <w:sz w:val="24"/>
        </w:rPr>
        <w:t>疗服务数据采集内容</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患者基本信息</w:t>
      </w:r>
      <w:r>
        <w:rPr>
          <w:rFonts w:ascii="宋体" w:hAnsi="宋体" w:cs="Arial" w:hint="eastAsia"/>
          <w:sz w:val="24"/>
        </w:rPr>
        <w:tab/>
        <w:t>：接入患者基本信息进行数据改造。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基本健康信息：</w:t>
      </w:r>
      <w:r>
        <w:rPr>
          <w:rFonts w:ascii="宋体" w:hAnsi="宋体" w:cs="Arial" w:hint="eastAsia"/>
          <w:sz w:val="24"/>
        </w:rPr>
        <w:tab/>
        <w:t>接入基本健康信息进行数据改造。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卫生事件摘要</w:t>
      </w:r>
      <w:r>
        <w:rPr>
          <w:rFonts w:ascii="宋体" w:hAnsi="宋体" w:cs="Arial" w:hint="eastAsia"/>
          <w:sz w:val="24"/>
        </w:rPr>
        <w:tab/>
        <w:t>：接入卫生事件摘要进行数据改造。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诊断记录：</w:t>
      </w:r>
      <w:r>
        <w:rPr>
          <w:rFonts w:ascii="宋体" w:hAnsi="宋体" w:cs="Arial" w:hint="eastAsia"/>
          <w:sz w:val="24"/>
        </w:rPr>
        <w:tab/>
        <w:t>接入诊断记录进行数据改造。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医疗费用记录：</w:t>
      </w:r>
      <w:r>
        <w:rPr>
          <w:rFonts w:ascii="宋体" w:hAnsi="宋体" w:cs="Arial" w:hint="eastAsia"/>
          <w:sz w:val="24"/>
        </w:rPr>
        <w:tab/>
        <w:t>接入医疗费用记录进行数据改造。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门（急）诊挂号记录：</w:t>
      </w:r>
      <w:r>
        <w:rPr>
          <w:rFonts w:ascii="宋体" w:hAnsi="宋体" w:cs="Arial" w:hint="eastAsia"/>
          <w:sz w:val="24"/>
        </w:rPr>
        <w:tab/>
        <w:t>接入门（急）诊挂号记录进行数据改造。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门诊预约挂号记录</w:t>
      </w:r>
      <w:r>
        <w:rPr>
          <w:rFonts w:ascii="宋体" w:hAnsi="宋体" w:cs="Arial" w:hint="eastAsia"/>
          <w:sz w:val="24"/>
        </w:rPr>
        <w:tab/>
        <w:t>：接入门诊预约挂号记录进行数据改造。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门（急）诊病历</w:t>
      </w:r>
      <w:r>
        <w:rPr>
          <w:rFonts w:ascii="宋体" w:hAnsi="宋体" w:cs="Arial" w:hint="eastAsia"/>
          <w:sz w:val="24"/>
        </w:rPr>
        <w:tab/>
        <w:t>：接入门（急）诊病历进行数据改造。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急诊留观病历</w:t>
      </w:r>
      <w:r>
        <w:rPr>
          <w:rFonts w:ascii="宋体" w:hAnsi="宋体" w:cs="Arial" w:hint="eastAsia"/>
          <w:sz w:val="24"/>
        </w:rPr>
        <w:tab/>
        <w:t>：接入急诊留观病历进行数据改造。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门诊挂号信息</w:t>
      </w:r>
      <w:r>
        <w:rPr>
          <w:rFonts w:ascii="宋体" w:hAnsi="宋体" w:cs="Arial" w:hint="eastAsia"/>
          <w:sz w:val="24"/>
        </w:rPr>
        <w:tab/>
        <w:t>：接入门诊挂号信息进行数据改造。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门诊收费信息：</w:t>
      </w:r>
      <w:r>
        <w:rPr>
          <w:rFonts w:ascii="宋体" w:hAnsi="宋体" w:cs="Arial" w:hint="eastAsia"/>
          <w:sz w:val="24"/>
        </w:rPr>
        <w:tab/>
        <w:t>接入门诊收费信息进行数据改造。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在出院结算信息</w:t>
      </w:r>
      <w:r>
        <w:rPr>
          <w:rFonts w:ascii="宋体" w:hAnsi="宋体" w:cs="Arial" w:hint="eastAsia"/>
          <w:sz w:val="24"/>
        </w:rPr>
        <w:tab/>
        <w:t>：接入在出院结算信息进行数据改造。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门诊就诊记录信息：</w:t>
      </w:r>
      <w:r>
        <w:rPr>
          <w:rFonts w:ascii="宋体" w:hAnsi="宋体" w:cs="Arial" w:hint="eastAsia"/>
          <w:sz w:val="24"/>
        </w:rPr>
        <w:tab/>
        <w:t>接入门诊就诊记录信息进行数据改造。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门诊处方明细信息</w:t>
      </w:r>
      <w:r>
        <w:rPr>
          <w:rFonts w:ascii="宋体" w:hAnsi="宋体" w:cs="Arial" w:hint="eastAsia"/>
          <w:sz w:val="24"/>
        </w:rPr>
        <w:tab/>
        <w:t>：接入门诊处方明细信息进行数据改造。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西药处方</w:t>
      </w:r>
      <w:r>
        <w:rPr>
          <w:rFonts w:ascii="宋体" w:hAnsi="宋体" w:cs="Arial" w:hint="eastAsia"/>
          <w:sz w:val="24"/>
        </w:rPr>
        <w:tab/>
        <w:t>：接入西药处方进行数据改造。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中药处方</w:t>
      </w:r>
      <w:r>
        <w:rPr>
          <w:rFonts w:ascii="宋体" w:hAnsi="宋体" w:cs="Arial" w:hint="eastAsia"/>
          <w:sz w:val="24"/>
        </w:rPr>
        <w:tab/>
        <w:t>：接入中药处方进行数据改造。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门诊收费明细信息</w:t>
      </w:r>
      <w:r>
        <w:rPr>
          <w:rFonts w:ascii="宋体" w:hAnsi="宋体" w:cs="Arial" w:hint="eastAsia"/>
          <w:sz w:val="24"/>
        </w:rPr>
        <w:tab/>
        <w:t>：接入门诊收费明细信息进行数据改造。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住院就诊记录信息</w:t>
      </w:r>
      <w:r>
        <w:rPr>
          <w:rFonts w:ascii="宋体" w:hAnsi="宋体" w:cs="Arial" w:hint="eastAsia"/>
          <w:sz w:val="24"/>
        </w:rPr>
        <w:tab/>
        <w:t>：接入住院就诊记录信息进行数据改造。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住院医嘱明细信息：</w:t>
      </w:r>
      <w:r>
        <w:rPr>
          <w:rFonts w:ascii="宋体" w:hAnsi="宋体" w:cs="Arial" w:hint="eastAsia"/>
          <w:sz w:val="24"/>
        </w:rPr>
        <w:tab/>
        <w:t>接入住院医嘱明细信息进行数据改造。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住院收费明细信息</w:t>
      </w:r>
      <w:r>
        <w:rPr>
          <w:rFonts w:ascii="宋体" w:hAnsi="宋体" w:cs="Arial" w:hint="eastAsia"/>
          <w:sz w:val="24"/>
        </w:rPr>
        <w:tab/>
        <w:t>：接入住院收费明细信息进行数据改造。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住院医嘱执行单：</w:t>
      </w:r>
      <w:r>
        <w:rPr>
          <w:rFonts w:ascii="宋体" w:hAnsi="宋体" w:cs="Arial" w:hint="eastAsia"/>
          <w:sz w:val="24"/>
        </w:rPr>
        <w:tab/>
        <w:t>接入住院医嘱执行单进行数据改造。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住院医嘱费用记录：</w:t>
      </w:r>
      <w:r>
        <w:rPr>
          <w:rFonts w:ascii="宋体" w:hAnsi="宋体" w:cs="Arial" w:hint="eastAsia"/>
          <w:sz w:val="24"/>
        </w:rPr>
        <w:tab/>
        <w:t>接入住院医嘱费用记录进行数据改造。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住院医嘱执行记录</w:t>
      </w:r>
      <w:r>
        <w:rPr>
          <w:rFonts w:ascii="宋体" w:hAnsi="宋体" w:cs="Arial" w:hint="eastAsia"/>
          <w:sz w:val="24"/>
        </w:rPr>
        <w:tab/>
        <w:t>：接入住院医嘱执行记录进行数据改造。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检验报告表头信息：</w:t>
      </w:r>
      <w:r>
        <w:rPr>
          <w:rFonts w:ascii="宋体" w:hAnsi="宋体" w:cs="Arial" w:hint="eastAsia"/>
          <w:sz w:val="24"/>
        </w:rPr>
        <w:tab/>
        <w:t>接入检验报告表头信息进行数据改造。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检验明细信息：</w:t>
      </w:r>
      <w:r>
        <w:rPr>
          <w:rFonts w:ascii="宋体" w:hAnsi="宋体" w:cs="Arial" w:hint="eastAsia"/>
          <w:sz w:val="24"/>
        </w:rPr>
        <w:tab/>
        <w:t>接入检验明细信息进行数据改造。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体检报告</w:t>
      </w:r>
      <w:r>
        <w:rPr>
          <w:rFonts w:ascii="宋体" w:hAnsi="宋体" w:cs="Arial" w:hint="eastAsia"/>
          <w:sz w:val="24"/>
        </w:rPr>
        <w:tab/>
        <w:t>：接入体检报告进行数据改造。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超声报告：</w:t>
      </w:r>
      <w:r>
        <w:rPr>
          <w:rFonts w:ascii="宋体" w:hAnsi="宋体" w:cs="Arial" w:hint="eastAsia"/>
          <w:sz w:val="24"/>
        </w:rPr>
        <w:tab/>
        <w:t>接入超声报告进行数据改造。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lastRenderedPageBreak/>
        <w:t>放射报告：</w:t>
      </w:r>
      <w:r>
        <w:rPr>
          <w:rFonts w:ascii="宋体" w:hAnsi="宋体" w:cs="Arial" w:hint="eastAsia"/>
          <w:sz w:val="24"/>
        </w:rPr>
        <w:tab/>
        <w:t>接入放射报告进行数据改造。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内镜报告</w:t>
      </w:r>
      <w:r>
        <w:rPr>
          <w:rFonts w:ascii="宋体" w:hAnsi="宋体" w:cs="Arial" w:hint="eastAsia"/>
          <w:sz w:val="24"/>
        </w:rPr>
        <w:tab/>
        <w:t>：接入内镜报告进行数据改造。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病理报告：</w:t>
      </w:r>
      <w:r>
        <w:rPr>
          <w:rFonts w:ascii="宋体" w:hAnsi="宋体" w:cs="Arial" w:hint="eastAsia"/>
          <w:sz w:val="24"/>
        </w:rPr>
        <w:tab/>
        <w:t>接入病理报告进行数据改造。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心电报告</w:t>
      </w:r>
      <w:r>
        <w:rPr>
          <w:rFonts w:ascii="宋体" w:hAnsi="宋体" w:cs="Arial" w:hint="eastAsia"/>
          <w:sz w:val="24"/>
        </w:rPr>
        <w:tab/>
        <w:t>：接入心电报告进行数据改造。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细菌培养报告表头信息：</w:t>
      </w:r>
      <w:r>
        <w:rPr>
          <w:rFonts w:ascii="宋体" w:hAnsi="宋体" w:cs="Arial" w:hint="eastAsia"/>
          <w:sz w:val="24"/>
        </w:rPr>
        <w:tab/>
        <w:t>接入细菌培养报告表头信息进行数据改造。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细菌药敏结果信息</w:t>
      </w:r>
      <w:r>
        <w:rPr>
          <w:rFonts w:ascii="宋体" w:hAnsi="宋体" w:cs="Arial" w:hint="eastAsia"/>
          <w:sz w:val="24"/>
        </w:rPr>
        <w:tab/>
        <w:t>：接入细菌药敏结果信息进行数据改造。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检查报告信息：</w:t>
      </w:r>
      <w:r>
        <w:rPr>
          <w:rFonts w:ascii="宋体" w:hAnsi="宋体" w:cs="Arial" w:hint="eastAsia"/>
          <w:sz w:val="24"/>
        </w:rPr>
        <w:tab/>
        <w:t>接入检查报告信息进行数据改造。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PACS患者信息：</w:t>
      </w:r>
      <w:r>
        <w:rPr>
          <w:rFonts w:ascii="宋体" w:hAnsi="宋体" w:cs="Arial" w:hint="eastAsia"/>
          <w:sz w:val="24"/>
        </w:rPr>
        <w:tab/>
        <w:t>接入PACS患者信息进行数据改造。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PACS检查记录：</w:t>
      </w:r>
      <w:r>
        <w:rPr>
          <w:rFonts w:ascii="宋体" w:hAnsi="宋体" w:cs="Arial" w:hint="eastAsia"/>
          <w:sz w:val="24"/>
        </w:rPr>
        <w:tab/>
        <w:t>接入PACS检查记录进行数据改造。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PACS检查序列：</w:t>
      </w:r>
      <w:r>
        <w:rPr>
          <w:rFonts w:ascii="宋体" w:hAnsi="宋体" w:cs="Arial" w:hint="eastAsia"/>
          <w:sz w:val="24"/>
        </w:rPr>
        <w:tab/>
        <w:t>接入PACS检查序列进行数据改造。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PACS影像：</w:t>
      </w:r>
      <w:r>
        <w:rPr>
          <w:rFonts w:ascii="宋体" w:hAnsi="宋体" w:cs="Arial" w:hint="eastAsia"/>
          <w:sz w:val="24"/>
        </w:rPr>
        <w:tab/>
        <w:t>接入PACS影像进行数据改造。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特殊检查及特殊治疗同意书：</w:t>
      </w:r>
      <w:r>
        <w:rPr>
          <w:rFonts w:ascii="宋体" w:hAnsi="宋体" w:cs="Arial" w:hint="eastAsia"/>
          <w:sz w:val="24"/>
        </w:rPr>
        <w:tab/>
        <w:t>接入特殊检查及特殊治疗同意书进行数据改造。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诊断明细信息</w:t>
      </w:r>
      <w:r>
        <w:rPr>
          <w:rFonts w:ascii="宋体" w:hAnsi="宋体" w:cs="Arial" w:hint="eastAsia"/>
          <w:sz w:val="24"/>
        </w:rPr>
        <w:tab/>
        <w:t>：接入诊断明细信息进行数据改造。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手术申请单</w:t>
      </w:r>
      <w:r>
        <w:rPr>
          <w:rFonts w:ascii="宋体" w:hAnsi="宋体" w:cs="Arial" w:hint="eastAsia"/>
          <w:sz w:val="24"/>
        </w:rPr>
        <w:tab/>
        <w:t>：接入手术申请单进行数据改造。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手术记录</w:t>
      </w:r>
      <w:r>
        <w:rPr>
          <w:rFonts w:ascii="宋体" w:hAnsi="宋体" w:cs="Arial" w:hint="eastAsia"/>
          <w:sz w:val="24"/>
        </w:rPr>
        <w:tab/>
        <w:t>：接入手术记录进行数据改造。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手术同意书</w:t>
      </w:r>
      <w:r>
        <w:rPr>
          <w:rFonts w:ascii="宋体" w:hAnsi="宋体" w:cs="Arial" w:hint="eastAsia"/>
          <w:sz w:val="24"/>
        </w:rPr>
        <w:tab/>
        <w:t>：接入手术同意书进行数据改造。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手术护理记录：</w:t>
      </w:r>
      <w:r>
        <w:rPr>
          <w:rFonts w:ascii="宋体" w:hAnsi="宋体" w:cs="Arial" w:hint="eastAsia"/>
          <w:sz w:val="24"/>
        </w:rPr>
        <w:tab/>
        <w:t>接入手术护理记录进行数据改造。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手术记录诊断</w:t>
      </w:r>
      <w:r>
        <w:rPr>
          <w:rFonts w:ascii="宋体" w:hAnsi="宋体" w:cs="Arial" w:hint="eastAsia"/>
          <w:sz w:val="24"/>
        </w:rPr>
        <w:tab/>
        <w:t>：接入手术记录诊断进行数据改造。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麻醉术前访视记录：</w:t>
      </w:r>
      <w:r>
        <w:rPr>
          <w:rFonts w:ascii="宋体" w:hAnsi="宋体" w:cs="Arial" w:hint="eastAsia"/>
          <w:sz w:val="24"/>
        </w:rPr>
        <w:tab/>
        <w:t>接入麻醉术前访视记录进行数据改造。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麻醉知情同意书：</w:t>
      </w:r>
      <w:r>
        <w:rPr>
          <w:rFonts w:ascii="宋体" w:hAnsi="宋体" w:cs="Arial" w:hint="eastAsia"/>
          <w:sz w:val="24"/>
        </w:rPr>
        <w:tab/>
        <w:t>接入麻醉知情同意书进行数据改造。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麻醉记录</w:t>
      </w:r>
      <w:r>
        <w:rPr>
          <w:rFonts w:ascii="宋体" w:hAnsi="宋体" w:cs="Arial" w:hint="eastAsia"/>
          <w:sz w:val="24"/>
        </w:rPr>
        <w:tab/>
        <w:t>：接入麻醉记录进行数据改造。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麻醉术后访视记录</w:t>
      </w:r>
      <w:r>
        <w:rPr>
          <w:rFonts w:ascii="宋体" w:hAnsi="宋体" w:cs="Arial" w:hint="eastAsia"/>
          <w:sz w:val="24"/>
        </w:rPr>
        <w:tab/>
        <w:t>：接入麻醉术后访视记录进行数据改造。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输血不良反应记录</w:t>
      </w:r>
      <w:r>
        <w:rPr>
          <w:rFonts w:ascii="宋体" w:hAnsi="宋体" w:cs="Arial" w:hint="eastAsia"/>
          <w:sz w:val="24"/>
        </w:rPr>
        <w:tab/>
        <w:t>：接入输血不良反应记录进行数据改造。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输血不良反应记录从表：</w:t>
      </w:r>
      <w:r>
        <w:rPr>
          <w:rFonts w:ascii="宋体" w:hAnsi="宋体" w:cs="Arial" w:hint="eastAsia"/>
          <w:sz w:val="24"/>
        </w:rPr>
        <w:tab/>
        <w:t>接入输血不良反应记录从表进行数据改造。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输血治疗同意书</w:t>
      </w:r>
      <w:r>
        <w:rPr>
          <w:rFonts w:ascii="宋体" w:hAnsi="宋体" w:cs="Arial" w:hint="eastAsia"/>
          <w:sz w:val="24"/>
        </w:rPr>
        <w:tab/>
        <w:t>：接入输血治疗同意书进行数据改造。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输血记录：</w:t>
      </w:r>
      <w:r>
        <w:rPr>
          <w:rFonts w:ascii="宋体" w:hAnsi="宋体" w:cs="Arial" w:hint="eastAsia"/>
          <w:sz w:val="24"/>
        </w:rPr>
        <w:tab/>
        <w:t>接入输血记录进行数据改造。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住院体征记录体温单</w:t>
      </w:r>
      <w:r>
        <w:rPr>
          <w:rFonts w:ascii="宋体" w:hAnsi="宋体" w:cs="Arial" w:hint="eastAsia"/>
          <w:sz w:val="24"/>
        </w:rPr>
        <w:tab/>
        <w:t>：接入住院体征记录体温单进行数据改造。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24小时内入出院记录：</w:t>
      </w:r>
      <w:r>
        <w:rPr>
          <w:rFonts w:ascii="宋体" w:hAnsi="宋体" w:cs="Arial" w:hint="eastAsia"/>
          <w:sz w:val="24"/>
        </w:rPr>
        <w:tab/>
        <w:t>接入24小时内入出院记录进行数据改造。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24小时内入院死亡记录：</w:t>
      </w:r>
      <w:r>
        <w:rPr>
          <w:rFonts w:ascii="宋体" w:hAnsi="宋体" w:cs="Arial" w:hint="eastAsia"/>
          <w:sz w:val="24"/>
        </w:rPr>
        <w:tab/>
        <w:t>接入24小时内入院死亡记录进行数据改造。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中医入院记录：</w:t>
      </w:r>
      <w:r>
        <w:rPr>
          <w:rFonts w:ascii="宋体" w:hAnsi="宋体" w:cs="Arial" w:hint="eastAsia"/>
          <w:sz w:val="24"/>
        </w:rPr>
        <w:tab/>
        <w:t>接入中医入院记录进行数据改造。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再次入院记录：</w:t>
      </w:r>
      <w:r>
        <w:rPr>
          <w:rFonts w:ascii="宋体" w:hAnsi="宋体" w:cs="Arial" w:hint="eastAsia"/>
          <w:sz w:val="24"/>
        </w:rPr>
        <w:tab/>
        <w:t>接入再次入院记录进行数据改造。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lastRenderedPageBreak/>
        <w:t>入院记录信息</w:t>
      </w:r>
      <w:r>
        <w:rPr>
          <w:rFonts w:ascii="宋体" w:hAnsi="宋体" w:cs="Arial" w:hint="eastAsia"/>
          <w:sz w:val="24"/>
        </w:rPr>
        <w:tab/>
        <w:t>：接入入院记录信息进行数据改造。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出院记录信息</w:t>
      </w:r>
      <w:r>
        <w:rPr>
          <w:rFonts w:ascii="宋体" w:hAnsi="宋体" w:cs="Arial" w:hint="eastAsia"/>
          <w:sz w:val="24"/>
        </w:rPr>
        <w:tab/>
        <w:t>：接入出院记录信息进行数据改造。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首次病程记录：</w:t>
      </w:r>
      <w:r>
        <w:rPr>
          <w:rFonts w:ascii="宋体" w:hAnsi="宋体" w:cs="Arial" w:hint="eastAsia"/>
          <w:sz w:val="24"/>
        </w:rPr>
        <w:tab/>
        <w:t>接入首次病程记录进行数据改造。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日常病程记录：</w:t>
      </w:r>
      <w:r>
        <w:rPr>
          <w:rFonts w:ascii="宋体" w:hAnsi="宋体" w:cs="Arial" w:hint="eastAsia"/>
          <w:sz w:val="24"/>
        </w:rPr>
        <w:tab/>
        <w:t>接入日常病程记录进行数据改造。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上级医师查房记录</w:t>
      </w:r>
      <w:r>
        <w:rPr>
          <w:rFonts w:ascii="宋体" w:hAnsi="宋体" w:cs="Arial" w:hint="eastAsia"/>
          <w:sz w:val="24"/>
        </w:rPr>
        <w:tab/>
        <w:t>：接入上级医师查房记录进行数据改造。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阶段小结</w:t>
      </w:r>
      <w:r>
        <w:rPr>
          <w:rFonts w:ascii="宋体" w:hAnsi="宋体" w:cs="Arial" w:hint="eastAsia"/>
          <w:sz w:val="24"/>
        </w:rPr>
        <w:tab/>
        <w:t>：接入阶段小结进行数据改造。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转科记录</w:t>
      </w:r>
      <w:r>
        <w:rPr>
          <w:rFonts w:ascii="宋体" w:hAnsi="宋体" w:cs="Arial" w:hint="eastAsia"/>
          <w:sz w:val="24"/>
        </w:rPr>
        <w:tab/>
        <w:t>：接入转科记录进行数据改造。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抢救记录</w:t>
      </w:r>
      <w:r>
        <w:rPr>
          <w:rFonts w:ascii="宋体" w:hAnsi="宋体" w:cs="Arial" w:hint="eastAsia"/>
          <w:sz w:val="24"/>
        </w:rPr>
        <w:tab/>
        <w:t>：接入抢救记录进行数据改造。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会诊记录：</w:t>
      </w:r>
      <w:r>
        <w:rPr>
          <w:rFonts w:ascii="宋体" w:hAnsi="宋体" w:cs="Arial" w:hint="eastAsia"/>
          <w:sz w:val="24"/>
        </w:rPr>
        <w:tab/>
        <w:t>接入会诊记录进行数据改造。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术前小结</w:t>
      </w:r>
      <w:r>
        <w:rPr>
          <w:rFonts w:ascii="宋体" w:hAnsi="宋体" w:cs="Arial" w:hint="eastAsia"/>
          <w:sz w:val="24"/>
        </w:rPr>
        <w:tab/>
        <w:t>：接入术前小结进行数据改造。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术前讨论</w:t>
      </w:r>
      <w:r>
        <w:rPr>
          <w:rFonts w:ascii="宋体" w:hAnsi="宋体" w:cs="Arial" w:hint="eastAsia"/>
          <w:sz w:val="24"/>
        </w:rPr>
        <w:tab/>
        <w:t>：接入术前讨论进行数据改造。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术后首次病程记录</w:t>
      </w:r>
      <w:r>
        <w:rPr>
          <w:rFonts w:ascii="宋体" w:hAnsi="宋体" w:cs="Arial" w:hint="eastAsia"/>
          <w:sz w:val="24"/>
        </w:rPr>
        <w:tab/>
        <w:t>：接入术后首次病程记录进行数据改造。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死亡记录</w:t>
      </w:r>
      <w:r>
        <w:rPr>
          <w:rFonts w:ascii="宋体" w:hAnsi="宋体" w:cs="Arial" w:hint="eastAsia"/>
          <w:sz w:val="24"/>
        </w:rPr>
        <w:tab/>
        <w:t>：接入死亡记录进行数据改造。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死亡病例讨论记录：</w:t>
      </w:r>
      <w:r>
        <w:rPr>
          <w:rFonts w:ascii="宋体" w:hAnsi="宋体" w:cs="Arial" w:hint="eastAsia"/>
          <w:sz w:val="24"/>
        </w:rPr>
        <w:tab/>
        <w:t>接入死亡病例讨论记录进行数据改造。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病案首页</w:t>
      </w:r>
      <w:r>
        <w:rPr>
          <w:rFonts w:ascii="宋体" w:hAnsi="宋体" w:cs="Arial" w:hint="eastAsia"/>
          <w:sz w:val="24"/>
        </w:rPr>
        <w:tab/>
        <w:t>：接入病案首页进行数据改造。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中医病案首页：</w:t>
      </w:r>
      <w:r>
        <w:rPr>
          <w:rFonts w:ascii="宋体" w:hAnsi="宋体" w:cs="Arial" w:hint="eastAsia"/>
          <w:sz w:val="24"/>
        </w:rPr>
        <w:tab/>
        <w:t>接入中医病案首页进行数据改造。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出院小结：</w:t>
      </w:r>
      <w:r>
        <w:rPr>
          <w:rFonts w:ascii="宋体" w:hAnsi="宋体" w:cs="Arial" w:hint="eastAsia"/>
          <w:sz w:val="24"/>
        </w:rPr>
        <w:tab/>
        <w:t>接入出院小结进行数据改造。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住院病程记录 疑难病例讨论记录：</w:t>
      </w:r>
      <w:r>
        <w:rPr>
          <w:rFonts w:ascii="宋体" w:hAnsi="宋体" w:cs="Arial" w:hint="eastAsia"/>
          <w:sz w:val="24"/>
        </w:rPr>
        <w:tab/>
        <w:t>接入住院病程记录 疑难病例讨论记录进行数据改造。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住院病程记录交接班记录：</w:t>
      </w:r>
      <w:r>
        <w:rPr>
          <w:rFonts w:ascii="宋体" w:hAnsi="宋体" w:cs="Arial" w:hint="eastAsia"/>
          <w:sz w:val="24"/>
        </w:rPr>
        <w:tab/>
        <w:t>接入住院病程记录 交接班记录进行数据改造。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待产记录：</w:t>
      </w:r>
      <w:r>
        <w:rPr>
          <w:rFonts w:ascii="宋体" w:hAnsi="宋体" w:cs="Arial" w:hint="eastAsia"/>
          <w:sz w:val="24"/>
        </w:rPr>
        <w:tab/>
        <w:t>接入待产记录进行数据改造。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阴道分娩记录：</w:t>
      </w:r>
      <w:r>
        <w:rPr>
          <w:rFonts w:ascii="宋体" w:hAnsi="宋体" w:cs="Arial" w:hint="eastAsia"/>
          <w:sz w:val="24"/>
        </w:rPr>
        <w:tab/>
        <w:t>接入阴道分娩记录进行数据改造。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剖宫产记录</w:t>
      </w:r>
      <w:r>
        <w:rPr>
          <w:rFonts w:ascii="宋体" w:hAnsi="宋体" w:cs="Arial" w:hint="eastAsia"/>
          <w:sz w:val="24"/>
        </w:rPr>
        <w:tab/>
        <w:t>：接入剖宫产记录进行数据改造。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新生儿脚印</w:t>
      </w:r>
      <w:r>
        <w:rPr>
          <w:rFonts w:ascii="宋体" w:hAnsi="宋体" w:cs="Arial" w:hint="eastAsia"/>
          <w:sz w:val="24"/>
        </w:rPr>
        <w:tab/>
        <w:t>：接入新生儿脚印进行数据改造。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新生儿出院记录：</w:t>
      </w:r>
      <w:r>
        <w:rPr>
          <w:rFonts w:ascii="宋体" w:hAnsi="宋体" w:cs="Arial" w:hint="eastAsia"/>
          <w:sz w:val="24"/>
        </w:rPr>
        <w:tab/>
        <w:t>接入新生儿出院记录进行数据改造。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皮肤压疮记录：</w:t>
      </w:r>
      <w:r>
        <w:rPr>
          <w:rFonts w:ascii="宋体" w:hAnsi="宋体" w:cs="Arial" w:hint="eastAsia"/>
          <w:sz w:val="24"/>
        </w:rPr>
        <w:tab/>
        <w:t>接入皮肤压疮记录进行数据改造。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跌倒/坠床记录</w:t>
      </w:r>
      <w:r>
        <w:rPr>
          <w:rFonts w:ascii="宋体" w:hAnsi="宋体" w:cs="Arial" w:hint="eastAsia"/>
          <w:sz w:val="24"/>
        </w:rPr>
        <w:tab/>
        <w:t>：接入跌倒/坠床记录进行数据改造。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其他不良事件记录</w:t>
      </w:r>
      <w:r>
        <w:rPr>
          <w:rFonts w:ascii="宋体" w:hAnsi="宋体" w:cs="Arial" w:hint="eastAsia"/>
          <w:sz w:val="24"/>
        </w:rPr>
        <w:tab/>
        <w:t>：接入其他不良事件记录进行数据改造。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一般护理记录</w:t>
      </w:r>
      <w:r>
        <w:rPr>
          <w:rFonts w:ascii="宋体" w:hAnsi="宋体" w:cs="Arial" w:hint="eastAsia"/>
          <w:sz w:val="24"/>
        </w:rPr>
        <w:tab/>
        <w:t>：接入一般护理记录进行数据改造。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病危（重）护理记录：</w:t>
      </w:r>
      <w:r>
        <w:rPr>
          <w:rFonts w:ascii="宋体" w:hAnsi="宋体" w:cs="Arial" w:hint="eastAsia"/>
          <w:sz w:val="24"/>
        </w:rPr>
        <w:tab/>
        <w:t>接入病危（重）护理记录进行数据改造。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生命体征测量记录：</w:t>
      </w:r>
      <w:r>
        <w:rPr>
          <w:rFonts w:ascii="宋体" w:hAnsi="宋体" w:cs="Arial" w:hint="eastAsia"/>
          <w:sz w:val="24"/>
        </w:rPr>
        <w:tab/>
        <w:t>接入生命体征测量记录进行数据改造。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手术护理记录</w:t>
      </w:r>
      <w:r>
        <w:rPr>
          <w:rFonts w:ascii="宋体" w:hAnsi="宋体" w:cs="Arial" w:hint="eastAsia"/>
          <w:sz w:val="24"/>
        </w:rPr>
        <w:tab/>
        <w:t>：接入手术护理记录进行数据改造。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lastRenderedPageBreak/>
        <w:t>出入量记录：</w:t>
      </w:r>
      <w:r>
        <w:rPr>
          <w:rFonts w:ascii="宋体" w:hAnsi="宋体" w:cs="Arial" w:hint="eastAsia"/>
          <w:sz w:val="24"/>
        </w:rPr>
        <w:tab/>
        <w:t>接入出入量记录进行数据改造。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出入量记录—观察项目</w:t>
      </w:r>
      <w:r>
        <w:rPr>
          <w:rFonts w:ascii="宋体" w:hAnsi="宋体" w:cs="Arial" w:hint="eastAsia"/>
          <w:sz w:val="24"/>
        </w:rPr>
        <w:tab/>
        <w:t>：接入出入量记录—观察项目进行数据改造。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出入量记录—用药：</w:t>
      </w:r>
      <w:r>
        <w:rPr>
          <w:rFonts w:ascii="宋体" w:hAnsi="宋体" w:cs="Arial" w:hint="eastAsia"/>
          <w:sz w:val="24"/>
        </w:rPr>
        <w:tab/>
        <w:t>接入出入量记录—用药进行数据改造。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护理计划：</w:t>
      </w:r>
      <w:r>
        <w:rPr>
          <w:rFonts w:ascii="宋体" w:hAnsi="宋体" w:cs="Arial" w:hint="eastAsia"/>
          <w:sz w:val="24"/>
        </w:rPr>
        <w:tab/>
        <w:t>接入护理计划进行数据改造。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高值耗材使用记录：</w:t>
      </w:r>
      <w:r>
        <w:rPr>
          <w:rFonts w:ascii="宋体" w:hAnsi="宋体" w:cs="Arial" w:hint="eastAsia"/>
          <w:sz w:val="24"/>
        </w:rPr>
        <w:tab/>
        <w:t>接入高值耗材使用记录进行数据改造。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入院评估</w:t>
      </w:r>
      <w:r>
        <w:rPr>
          <w:rFonts w:ascii="宋体" w:hAnsi="宋体" w:cs="Arial" w:hint="eastAsia"/>
          <w:sz w:val="24"/>
        </w:rPr>
        <w:tab/>
        <w:t>：接入入院评估进行数据改造。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护理计划</w:t>
      </w:r>
      <w:r>
        <w:rPr>
          <w:rFonts w:ascii="宋体" w:hAnsi="宋体" w:cs="Arial" w:hint="eastAsia"/>
          <w:sz w:val="24"/>
        </w:rPr>
        <w:tab/>
        <w:t>：接入护理计划进行数据改造。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出院评估与指导：</w:t>
      </w:r>
      <w:r>
        <w:rPr>
          <w:rFonts w:ascii="宋体" w:hAnsi="宋体" w:cs="Arial" w:hint="eastAsia"/>
          <w:sz w:val="24"/>
        </w:rPr>
        <w:tab/>
        <w:t>接入出院评估与指导进行数据改造。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重症护理：</w:t>
      </w:r>
      <w:r>
        <w:rPr>
          <w:rFonts w:ascii="宋体" w:hAnsi="宋体" w:cs="Arial" w:hint="eastAsia"/>
          <w:sz w:val="24"/>
        </w:rPr>
        <w:tab/>
        <w:t>接入重症护理进行数据改造。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导管风险评估表：</w:t>
      </w:r>
      <w:r>
        <w:rPr>
          <w:rFonts w:ascii="宋体" w:hAnsi="宋体" w:cs="Arial" w:hint="eastAsia"/>
          <w:sz w:val="24"/>
        </w:rPr>
        <w:tab/>
        <w:t>接入导管风险评估表进行数据改造。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重症监护记录：</w:t>
      </w:r>
      <w:r>
        <w:rPr>
          <w:rFonts w:ascii="宋体" w:hAnsi="宋体" w:cs="Arial" w:hint="eastAsia"/>
          <w:sz w:val="24"/>
        </w:rPr>
        <w:tab/>
        <w:t>接入重症监护记录进行数据改造。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出院评估记录单</w:t>
      </w:r>
      <w:r>
        <w:rPr>
          <w:rFonts w:ascii="宋体" w:hAnsi="宋体" w:cs="Arial" w:hint="eastAsia"/>
          <w:sz w:val="24"/>
        </w:rPr>
        <w:tab/>
        <w:t>：接入出院评估记录单进行数据改造。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手术风险评估表</w:t>
      </w:r>
      <w:r>
        <w:rPr>
          <w:rFonts w:ascii="宋体" w:hAnsi="宋体" w:cs="Arial" w:hint="eastAsia"/>
          <w:sz w:val="24"/>
        </w:rPr>
        <w:tab/>
        <w:t>：接入手术风险评估表进行数据改造。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入院护理评估记录单：</w:t>
      </w:r>
      <w:r>
        <w:rPr>
          <w:rFonts w:ascii="宋体" w:hAnsi="宋体" w:cs="Arial" w:hint="eastAsia"/>
          <w:sz w:val="24"/>
        </w:rPr>
        <w:tab/>
        <w:t>接入入院护理评估记录单进行数据改造。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病危患者护理记录：</w:t>
      </w:r>
      <w:r>
        <w:rPr>
          <w:rFonts w:ascii="宋体" w:hAnsi="宋体" w:cs="Arial" w:hint="eastAsia"/>
          <w:sz w:val="24"/>
        </w:rPr>
        <w:tab/>
        <w:t>接入病危患者护理记录进行数据改造。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药品准备与发药记录</w:t>
      </w:r>
      <w:r>
        <w:rPr>
          <w:rFonts w:ascii="宋体" w:hAnsi="宋体" w:cs="Arial" w:hint="eastAsia"/>
          <w:sz w:val="24"/>
        </w:rPr>
        <w:tab/>
        <w:t>：接入药品准备与发药记录进行数据改造。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血透治疗记录单</w:t>
      </w:r>
      <w:r>
        <w:rPr>
          <w:rFonts w:ascii="宋体" w:hAnsi="宋体" w:cs="Arial" w:hint="eastAsia"/>
          <w:sz w:val="24"/>
        </w:rPr>
        <w:tab/>
        <w:t>：接入血透治疗记录单进行数据改造。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血液透析护理记录单</w:t>
      </w:r>
      <w:r>
        <w:rPr>
          <w:rFonts w:ascii="宋体" w:hAnsi="宋体" w:cs="Arial" w:hint="eastAsia"/>
          <w:sz w:val="24"/>
        </w:rPr>
        <w:tab/>
        <w:t>：接入血液透析护理记录单进行数据改造。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放射治疗记录单</w:t>
      </w:r>
      <w:r>
        <w:rPr>
          <w:rFonts w:ascii="宋体" w:hAnsi="宋体" w:cs="Arial" w:hint="eastAsia"/>
          <w:sz w:val="24"/>
        </w:rPr>
        <w:tab/>
        <w:t>：接入放射治疗记录单进行数据改造。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PICC穿刺记录单：</w:t>
      </w:r>
      <w:r>
        <w:rPr>
          <w:rFonts w:ascii="宋体" w:hAnsi="宋体" w:cs="Arial" w:hint="eastAsia"/>
          <w:sz w:val="24"/>
        </w:rPr>
        <w:tab/>
        <w:t>接入PICC穿刺记录单进行数据改造。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产科护理记录单</w:t>
      </w:r>
      <w:r>
        <w:rPr>
          <w:rFonts w:ascii="宋体" w:hAnsi="宋体" w:cs="Arial" w:hint="eastAsia"/>
          <w:sz w:val="24"/>
        </w:rPr>
        <w:tab/>
        <w:t>：接入产科护理记录单进行数据改造。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产后护理记录单</w:t>
      </w:r>
      <w:r>
        <w:rPr>
          <w:rFonts w:ascii="宋体" w:hAnsi="宋体" w:cs="Arial" w:hint="eastAsia"/>
          <w:sz w:val="24"/>
        </w:rPr>
        <w:tab/>
        <w:t>：接入产后护理记录单进行数据改造。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手术器械清点单：</w:t>
      </w:r>
      <w:r>
        <w:rPr>
          <w:rFonts w:ascii="宋体" w:hAnsi="宋体" w:cs="Arial" w:hint="eastAsia"/>
          <w:sz w:val="24"/>
        </w:rPr>
        <w:tab/>
        <w:t>接入手术器械清点单进行数据改造。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手术安全核查单：</w:t>
      </w:r>
      <w:r>
        <w:rPr>
          <w:rFonts w:ascii="宋体" w:hAnsi="宋体" w:cs="Arial" w:hint="eastAsia"/>
          <w:sz w:val="24"/>
        </w:rPr>
        <w:tab/>
        <w:t>接入手术安全核查单进行数据改造。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植入医疗器械使用登记表：</w:t>
      </w:r>
      <w:r>
        <w:rPr>
          <w:rFonts w:ascii="宋体" w:hAnsi="宋体" w:cs="Arial" w:hint="eastAsia"/>
          <w:sz w:val="24"/>
        </w:rPr>
        <w:tab/>
        <w:t>接入植入医疗器械使用登记表进行数据改造。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日间诊疗病情记录单：</w:t>
      </w:r>
      <w:r>
        <w:rPr>
          <w:rFonts w:ascii="宋体" w:hAnsi="宋体" w:cs="Arial" w:hint="eastAsia"/>
          <w:sz w:val="24"/>
        </w:rPr>
        <w:tab/>
        <w:t>接入日间诊疗病情记录单进行数据改造。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手术记录</w:t>
      </w:r>
      <w:r>
        <w:rPr>
          <w:rFonts w:ascii="宋体" w:hAnsi="宋体" w:cs="Arial" w:hint="eastAsia"/>
          <w:sz w:val="24"/>
        </w:rPr>
        <w:tab/>
        <w:t>：接入手术记录进行数据改造。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麻醉记录</w:t>
      </w:r>
      <w:r>
        <w:rPr>
          <w:rFonts w:ascii="宋体" w:hAnsi="宋体" w:cs="Arial" w:hint="eastAsia"/>
          <w:sz w:val="24"/>
        </w:rPr>
        <w:tab/>
        <w:t>：接入麻醉记录进行数据改造。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麻醉术前访视记录</w:t>
      </w:r>
      <w:r>
        <w:rPr>
          <w:rFonts w:ascii="宋体" w:hAnsi="宋体" w:cs="Arial" w:hint="eastAsia"/>
          <w:sz w:val="24"/>
        </w:rPr>
        <w:tab/>
        <w:t>：接入麻醉术前访视记录进行数据改造。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麻醉术后访视记录</w:t>
      </w:r>
      <w:r>
        <w:rPr>
          <w:rFonts w:ascii="宋体" w:hAnsi="宋体" w:cs="Arial" w:hint="eastAsia"/>
          <w:sz w:val="24"/>
        </w:rPr>
        <w:tab/>
        <w:t>：接入麻醉术后访视记录进行数据改造。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治疗记录</w:t>
      </w:r>
      <w:r>
        <w:rPr>
          <w:rFonts w:ascii="宋体" w:hAnsi="宋体" w:cs="Arial" w:hint="eastAsia"/>
          <w:sz w:val="24"/>
        </w:rPr>
        <w:tab/>
        <w:t>：接入治疗记录进行数据改造。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理疗记录</w:t>
      </w:r>
      <w:r>
        <w:rPr>
          <w:rFonts w:ascii="宋体" w:hAnsi="宋体" w:cs="Arial" w:hint="eastAsia"/>
          <w:sz w:val="24"/>
        </w:rPr>
        <w:tab/>
        <w:t>：接入理疗记录进行数据改造。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lastRenderedPageBreak/>
        <w:t>剖宫产手术</w:t>
      </w:r>
      <w:r>
        <w:rPr>
          <w:rFonts w:ascii="宋体" w:hAnsi="宋体" w:cs="Arial" w:hint="eastAsia"/>
          <w:sz w:val="24"/>
        </w:rPr>
        <w:tab/>
        <w:t>：接入剖宫产手术进行数据改造。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血透治疗记录：</w:t>
      </w:r>
      <w:r>
        <w:rPr>
          <w:rFonts w:ascii="宋体" w:hAnsi="宋体" w:cs="Arial" w:hint="eastAsia"/>
          <w:sz w:val="24"/>
        </w:rPr>
        <w:tab/>
        <w:t>接入血透治疗记录进行数据改造。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输血配血记录</w:t>
      </w:r>
      <w:r>
        <w:rPr>
          <w:rFonts w:ascii="宋体" w:hAnsi="宋体" w:cs="Arial" w:hint="eastAsia"/>
          <w:sz w:val="24"/>
        </w:rPr>
        <w:tab/>
        <w:t>：接入输血配血记录进行数据改造。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输血反应记录</w:t>
      </w:r>
      <w:r>
        <w:rPr>
          <w:rFonts w:ascii="宋体" w:hAnsi="宋体" w:cs="Arial" w:hint="eastAsia"/>
          <w:sz w:val="24"/>
        </w:rPr>
        <w:tab/>
        <w:t>：接入输血反应记录进行数据改造。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康复治疗记录：</w:t>
      </w:r>
      <w:r>
        <w:rPr>
          <w:rFonts w:ascii="宋体" w:hAnsi="宋体" w:cs="Arial" w:hint="eastAsia"/>
          <w:sz w:val="24"/>
        </w:rPr>
        <w:tab/>
        <w:t>接入康复治疗记录进行数据改造。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放疗治疗记录</w:t>
      </w:r>
      <w:r>
        <w:rPr>
          <w:rFonts w:ascii="宋体" w:hAnsi="宋体" w:cs="Arial" w:hint="eastAsia"/>
          <w:sz w:val="24"/>
        </w:rPr>
        <w:tab/>
        <w:t>：接入放疗治疗记录进行数据改造。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输血血型检查</w:t>
      </w:r>
      <w:r>
        <w:rPr>
          <w:rFonts w:ascii="宋体" w:hAnsi="宋体" w:cs="Arial" w:hint="eastAsia"/>
          <w:sz w:val="24"/>
        </w:rPr>
        <w:tab/>
        <w:t>：接入输血血型检查进行数据改造。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输血发血记录</w:t>
      </w:r>
      <w:r>
        <w:rPr>
          <w:rFonts w:ascii="宋体" w:hAnsi="宋体" w:cs="Arial" w:hint="eastAsia"/>
          <w:sz w:val="24"/>
        </w:rPr>
        <w:tab/>
        <w:t>：接入输血发血记录进行数据改造。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血液净化治疗记录单</w:t>
      </w:r>
      <w:r>
        <w:rPr>
          <w:rFonts w:ascii="宋体" w:hAnsi="宋体" w:cs="Arial" w:hint="eastAsia"/>
          <w:sz w:val="24"/>
        </w:rPr>
        <w:tab/>
        <w:t>：接入血液净化治疗记录单进行数据改造。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手术知情同意书</w:t>
      </w:r>
      <w:r>
        <w:rPr>
          <w:rFonts w:ascii="宋体" w:hAnsi="宋体" w:cs="Arial" w:hint="eastAsia"/>
          <w:sz w:val="24"/>
        </w:rPr>
        <w:tab/>
        <w:t>：接入手术知情同意书进行数据改造。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输血治疗同意书</w:t>
      </w:r>
      <w:r>
        <w:rPr>
          <w:rFonts w:ascii="宋体" w:hAnsi="宋体" w:cs="Arial" w:hint="eastAsia"/>
          <w:sz w:val="24"/>
        </w:rPr>
        <w:tab/>
        <w:t>：接入输血治疗同意书进行数据改造。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特殊检查及特殊治疗同意书：</w:t>
      </w:r>
      <w:r>
        <w:rPr>
          <w:rFonts w:ascii="宋体" w:hAnsi="宋体" w:cs="Arial" w:hint="eastAsia"/>
          <w:sz w:val="24"/>
        </w:rPr>
        <w:tab/>
        <w:t>接入特殊检查及特殊治疗同意书进行数据改造。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其他知情同意书</w:t>
      </w:r>
      <w:r>
        <w:rPr>
          <w:rFonts w:ascii="宋体" w:hAnsi="宋体" w:cs="Arial" w:hint="eastAsia"/>
          <w:sz w:val="24"/>
        </w:rPr>
        <w:tab/>
        <w:t>：接入其他知情同意书进行数据改造。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病危(重)通知书</w:t>
      </w:r>
      <w:r>
        <w:rPr>
          <w:rFonts w:ascii="宋体" w:hAnsi="宋体" w:cs="Arial" w:hint="eastAsia"/>
          <w:sz w:val="24"/>
        </w:rPr>
        <w:tab/>
        <w:t>：接入病危(重)通知书进行数据改造。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麻醉知情同意书</w:t>
      </w:r>
      <w:r>
        <w:rPr>
          <w:rFonts w:ascii="宋体" w:hAnsi="宋体" w:cs="Arial" w:hint="eastAsia"/>
          <w:sz w:val="24"/>
        </w:rPr>
        <w:tab/>
        <w:t>：接入麻醉知情同意书进行数据改造。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医患沟通记录</w:t>
      </w:r>
      <w:r>
        <w:rPr>
          <w:rFonts w:ascii="宋体" w:hAnsi="宋体" w:cs="Arial" w:hint="eastAsia"/>
          <w:sz w:val="24"/>
        </w:rPr>
        <w:tab/>
        <w:t>：接入医患沟通记录进行数据改造。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检查申请单</w:t>
      </w:r>
      <w:r>
        <w:rPr>
          <w:rFonts w:ascii="宋体" w:hAnsi="宋体" w:cs="Arial" w:hint="eastAsia"/>
          <w:sz w:val="24"/>
        </w:rPr>
        <w:tab/>
        <w:t>：接入检查申请单进行数据改造。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检验危急值记录：</w:t>
      </w:r>
      <w:r>
        <w:rPr>
          <w:rFonts w:ascii="宋体" w:hAnsi="宋体" w:cs="Arial" w:hint="eastAsia"/>
          <w:sz w:val="24"/>
        </w:rPr>
        <w:tab/>
        <w:t>接入检验危急值记录进行数据改造。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输血申请</w:t>
      </w:r>
      <w:r>
        <w:rPr>
          <w:rFonts w:ascii="宋体" w:hAnsi="宋体" w:cs="Arial" w:hint="eastAsia"/>
          <w:sz w:val="24"/>
        </w:rPr>
        <w:tab/>
        <w:t>：接入输血申请进行数据改造。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交叉配血记录：</w:t>
      </w:r>
      <w:r>
        <w:rPr>
          <w:rFonts w:ascii="宋体" w:hAnsi="宋体" w:cs="Arial" w:hint="eastAsia"/>
          <w:sz w:val="24"/>
        </w:rPr>
        <w:tab/>
        <w:t>接入交叉配血记录进行数据改造。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血样流转记录</w:t>
      </w:r>
      <w:r>
        <w:rPr>
          <w:rFonts w:ascii="宋体" w:hAnsi="宋体" w:cs="Arial" w:hint="eastAsia"/>
          <w:sz w:val="24"/>
        </w:rPr>
        <w:tab/>
        <w:t>：接入血样流转记录进行数据改造。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血袋出库记录</w:t>
      </w:r>
      <w:r>
        <w:rPr>
          <w:rFonts w:ascii="宋体" w:hAnsi="宋体" w:cs="Arial" w:hint="eastAsia"/>
          <w:sz w:val="24"/>
        </w:rPr>
        <w:tab/>
        <w:t>：接入血袋出库记录进行数据改造。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血袋流转信息</w:t>
      </w:r>
      <w:r>
        <w:rPr>
          <w:rFonts w:ascii="宋体" w:hAnsi="宋体" w:cs="Arial" w:hint="eastAsia"/>
          <w:sz w:val="24"/>
        </w:rPr>
        <w:tab/>
        <w:t>：接入血袋流转信息进行数据改造。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输血过程记录</w:t>
      </w:r>
      <w:r>
        <w:rPr>
          <w:rFonts w:ascii="宋体" w:hAnsi="宋体" w:cs="Arial" w:hint="eastAsia"/>
          <w:sz w:val="24"/>
        </w:rPr>
        <w:tab/>
        <w:t>：接入输血过程记录进行数据改造。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体检记录</w:t>
      </w:r>
      <w:r>
        <w:rPr>
          <w:rFonts w:ascii="宋体" w:hAnsi="宋体" w:cs="Arial" w:hint="eastAsia"/>
          <w:sz w:val="24"/>
        </w:rPr>
        <w:tab/>
        <w:t>：接入体检记录进行数据改造。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医院感染记录：</w:t>
      </w:r>
      <w:r>
        <w:rPr>
          <w:rFonts w:ascii="宋体" w:hAnsi="宋体" w:cs="Arial" w:hint="eastAsia"/>
          <w:sz w:val="24"/>
        </w:rPr>
        <w:tab/>
        <w:t>接入医院感染记录进行数据改造。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数据上传统计表</w:t>
      </w:r>
      <w:r>
        <w:rPr>
          <w:rFonts w:ascii="宋体" w:hAnsi="宋体" w:cs="Arial" w:hint="eastAsia"/>
          <w:sz w:val="24"/>
        </w:rPr>
        <w:tab/>
        <w:t>：接入数据上传统计表进行数据改造。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医保药品关系表</w:t>
      </w:r>
      <w:r>
        <w:rPr>
          <w:rFonts w:ascii="宋体" w:hAnsi="宋体" w:cs="Arial" w:hint="eastAsia"/>
          <w:sz w:val="24"/>
        </w:rPr>
        <w:tab/>
        <w:t>：接入医保药品关系表进行数据改造。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过敏史记录</w:t>
      </w:r>
      <w:r>
        <w:rPr>
          <w:rFonts w:ascii="宋体" w:hAnsi="宋体" w:cs="Arial" w:hint="eastAsia"/>
          <w:sz w:val="24"/>
        </w:rPr>
        <w:tab/>
        <w:t>：接入过敏史记录进行数据改造。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住院诊疗临床路径记录表</w:t>
      </w:r>
      <w:r>
        <w:rPr>
          <w:rFonts w:ascii="宋体" w:hAnsi="宋体" w:cs="Arial" w:hint="eastAsia"/>
          <w:sz w:val="24"/>
        </w:rPr>
        <w:tab/>
        <w:t>：接入住院诊疗临床路径记录表进行数据改造。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住院患者流转记录</w:t>
      </w:r>
      <w:r>
        <w:rPr>
          <w:rFonts w:ascii="宋体" w:hAnsi="宋体" w:cs="Arial" w:hint="eastAsia"/>
          <w:sz w:val="24"/>
        </w:rPr>
        <w:tab/>
        <w:t>：接入住院患者流转记录进行数据改造。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lastRenderedPageBreak/>
        <w:t>APACHE评分记录</w:t>
      </w:r>
      <w:r>
        <w:rPr>
          <w:rFonts w:ascii="宋体" w:hAnsi="宋体" w:cs="Arial" w:hint="eastAsia"/>
          <w:sz w:val="24"/>
        </w:rPr>
        <w:tab/>
        <w:t>：接入APACHE评分记录进行数据改造。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病历质控评分记录</w:t>
      </w:r>
      <w:r>
        <w:rPr>
          <w:rFonts w:ascii="宋体" w:hAnsi="宋体" w:cs="Arial" w:hint="eastAsia"/>
          <w:sz w:val="24"/>
        </w:rPr>
        <w:tab/>
        <w:t>：接入病历质控评分记录进行数据改造。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转诊（院）记录</w:t>
      </w:r>
      <w:r>
        <w:rPr>
          <w:rFonts w:ascii="宋体" w:hAnsi="宋体" w:cs="Arial" w:hint="eastAsia"/>
          <w:sz w:val="24"/>
        </w:rPr>
        <w:tab/>
        <w:t>：接入转诊（院）记录进行数据改造。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传染病报告</w:t>
      </w:r>
      <w:r>
        <w:rPr>
          <w:rFonts w:ascii="宋体" w:hAnsi="宋体" w:cs="Arial" w:hint="eastAsia"/>
          <w:sz w:val="24"/>
        </w:rPr>
        <w:tab/>
        <w:t>：接入传染病报告进行数据改造。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冠心病、脑卒中报告</w:t>
      </w:r>
      <w:r>
        <w:rPr>
          <w:rFonts w:ascii="宋体" w:hAnsi="宋体" w:cs="Arial" w:hint="eastAsia"/>
          <w:sz w:val="24"/>
        </w:rPr>
        <w:tab/>
        <w:t>：接入冠心病、脑卒中报告进行数据改造。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恶性肿瘤报告：</w:t>
      </w:r>
      <w:r>
        <w:rPr>
          <w:rFonts w:ascii="宋体" w:hAnsi="宋体" w:cs="Arial" w:hint="eastAsia"/>
          <w:sz w:val="24"/>
        </w:rPr>
        <w:tab/>
        <w:t>接入恶性肿瘤报告进行数据改造。</w:t>
      </w:r>
    </w:p>
    <w:p w:rsidR="001E5D28" w:rsidRDefault="001E5D28" w:rsidP="001E5D28">
      <w:pPr>
        <w:numPr>
          <w:ilvl w:val="0"/>
          <w:numId w:val="380"/>
        </w:numPr>
        <w:ind w:left="0" w:firstLineChars="175" w:firstLine="422"/>
        <w:rPr>
          <w:rFonts w:ascii="宋体" w:hAnsi="宋体" w:cs="Arial"/>
          <w:sz w:val="24"/>
        </w:rPr>
      </w:pPr>
      <w:r>
        <w:rPr>
          <w:rFonts w:ascii="宋体" w:hAnsi="宋体" w:cs="Arial" w:hint="eastAsia"/>
          <w:sz w:val="24"/>
        </w:rPr>
        <w:t>药物毒物依赖史记录：</w:t>
      </w:r>
      <w:r>
        <w:rPr>
          <w:rFonts w:ascii="宋体" w:hAnsi="宋体" w:cs="Arial" w:hint="eastAsia"/>
          <w:sz w:val="24"/>
        </w:rPr>
        <w:tab/>
        <w:t>接入药物毒物依赖史记录进行数据改造。</w:t>
      </w:r>
    </w:p>
    <w:p w:rsidR="001E5D28" w:rsidRDefault="001E5D28" w:rsidP="001E5D28">
      <w:pPr>
        <w:widowControl/>
        <w:spacing w:before="120"/>
        <w:ind w:firstLineChars="200" w:firstLine="484"/>
        <w:rPr>
          <w:rFonts w:ascii="宋体" w:hAnsi="宋体" w:cs="Arial"/>
          <w:b/>
          <w:sz w:val="24"/>
        </w:rPr>
      </w:pPr>
      <w:r>
        <w:rPr>
          <w:rFonts w:ascii="Arial" w:hAnsi="Arial" w:hint="eastAsia"/>
          <w:b/>
          <w:bCs/>
          <w:sz w:val="24"/>
          <w:szCs w:val="28"/>
        </w:rPr>
        <w:t>1.4.4.3.3.</w:t>
      </w:r>
      <w:r>
        <w:rPr>
          <w:rFonts w:ascii="宋体" w:hAnsi="宋体" w:cs="Arial" w:hint="eastAsia"/>
          <w:b/>
          <w:sz w:val="24"/>
        </w:rPr>
        <w:t>2、卫生资源数据采集内容</w:t>
      </w:r>
      <w:r>
        <w:rPr>
          <w:rFonts w:ascii="宋体" w:hAnsi="宋体" w:cs="Arial" w:hint="eastAsia"/>
          <w:b/>
          <w:sz w:val="24"/>
        </w:rPr>
        <w:tab/>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组织机构基本信息</w:t>
      </w:r>
      <w:r>
        <w:rPr>
          <w:rFonts w:ascii="宋体" w:hAnsi="宋体" w:cs="Arial" w:hint="eastAsia"/>
          <w:sz w:val="24"/>
        </w:rPr>
        <w:tab/>
        <w:t>：接入组织机构基本信息进行数据改造。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科室信息：</w:t>
      </w:r>
      <w:r>
        <w:rPr>
          <w:rFonts w:ascii="宋体" w:hAnsi="宋体" w:cs="Arial" w:hint="eastAsia"/>
          <w:sz w:val="24"/>
        </w:rPr>
        <w:tab/>
        <w:t>接入科室信息进行数据改造。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组织机构荣誉</w:t>
      </w:r>
      <w:r>
        <w:rPr>
          <w:rFonts w:ascii="宋体" w:hAnsi="宋体" w:cs="Arial" w:hint="eastAsia"/>
          <w:sz w:val="24"/>
        </w:rPr>
        <w:tab/>
        <w:t>：接入组织机构荣誉信息进行数据改造。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医师注册信息</w:t>
      </w:r>
      <w:r>
        <w:rPr>
          <w:rFonts w:ascii="宋体" w:hAnsi="宋体" w:cs="Arial" w:hint="eastAsia"/>
          <w:sz w:val="24"/>
        </w:rPr>
        <w:tab/>
        <w:t>：接入医师注册信息进行数据改造。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护士注册信息</w:t>
      </w:r>
      <w:r>
        <w:rPr>
          <w:rFonts w:ascii="宋体" w:hAnsi="宋体" w:cs="Arial" w:hint="eastAsia"/>
          <w:sz w:val="24"/>
        </w:rPr>
        <w:tab/>
        <w:t>：接入护士注册信息进行数据改造。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人员基本信息</w:t>
      </w:r>
      <w:r>
        <w:rPr>
          <w:rFonts w:ascii="宋体" w:hAnsi="宋体" w:cs="Arial" w:hint="eastAsia"/>
          <w:sz w:val="24"/>
        </w:rPr>
        <w:tab/>
        <w:t>：接入人员基本信息进行数据改造。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教育背景：</w:t>
      </w:r>
      <w:r>
        <w:rPr>
          <w:rFonts w:ascii="宋体" w:hAnsi="宋体" w:cs="Arial" w:hint="eastAsia"/>
          <w:sz w:val="24"/>
        </w:rPr>
        <w:tab/>
        <w:t>接入教育背景信息进行数据改造。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工作经历</w:t>
      </w:r>
      <w:r>
        <w:rPr>
          <w:rFonts w:ascii="宋体" w:hAnsi="宋体" w:cs="Arial" w:hint="eastAsia"/>
          <w:sz w:val="24"/>
        </w:rPr>
        <w:tab/>
        <w:t>：接入工作经历信息进行数据改造。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培训进修：</w:t>
      </w:r>
      <w:r>
        <w:rPr>
          <w:rFonts w:ascii="宋体" w:hAnsi="宋体" w:cs="Arial" w:hint="eastAsia"/>
          <w:sz w:val="24"/>
        </w:rPr>
        <w:tab/>
        <w:t>接入培训进修信息进行数据改造。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物资基础信息</w:t>
      </w:r>
      <w:r>
        <w:rPr>
          <w:rFonts w:ascii="宋体" w:hAnsi="宋体" w:cs="Arial" w:hint="eastAsia"/>
          <w:sz w:val="24"/>
        </w:rPr>
        <w:tab/>
        <w:t>：接入物资基础信息进行数据改造。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药房发药记录：</w:t>
      </w:r>
      <w:r>
        <w:rPr>
          <w:rFonts w:ascii="宋体" w:hAnsi="宋体" w:cs="Arial" w:hint="eastAsia"/>
          <w:sz w:val="24"/>
        </w:rPr>
        <w:tab/>
        <w:t>接入药房发药记录信息进行数据改造。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门诊药品发药明细表</w:t>
      </w:r>
      <w:r>
        <w:rPr>
          <w:rFonts w:ascii="宋体" w:hAnsi="宋体" w:cs="Arial" w:hint="eastAsia"/>
          <w:sz w:val="24"/>
        </w:rPr>
        <w:tab/>
        <w:t>：接入门诊药品发药明细表信息进行数据改造。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住院药品发药明细表：</w:t>
      </w:r>
      <w:r>
        <w:rPr>
          <w:rFonts w:ascii="宋体" w:hAnsi="宋体" w:cs="Arial" w:hint="eastAsia"/>
          <w:sz w:val="24"/>
        </w:rPr>
        <w:tab/>
        <w:t>接入住院药品发药明细表信息进行数据改造。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库存信息</w:t>
      </w:r>
      <w:r>
        <w:rPr>
          <w:rFonts w:ascii="宋体" w:hAnsi="宋体" w:cs="Arial" w:hint="eastAsia"/>
          <w:sz w:val="24"/>
        </w:rPr>
        <w:tab/>
        <w:t>：接入库存信息进行数据改造。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药品出入库</w:t>
      </w:r>
      <w:r>
        <w:rPr>
          <w:rFonts w:ascii="宋体" w:hAnsi="宋体" w:cs="Arial" w:hint="eastAsia"/>
          <w:sz w:val="24"/>
        </w:rPr>
        <w:tab/>
        <w:t>：接入药品出入库信息进行数据改造。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药库药品出入库明细：</w:t>
      </w:r>
      <w:r>
        <w:rPr>
          <w:rFonts w:ascii="宋体" w:hAnsi="宋体" w:cs="Arial" w:hint="eastAsia"/>
          <w:sz w:val="24"/>
        </w:rPr>
        <w:tab/>
        <w:t>接入药库药品出入库明细信息进行数据改造。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领用记录</w:t>
      </w:r>
      <w:r>
        <w:rPr>
          <w:rFonts w:ascii="宋体" w:hAnsi="宋体" w:cs="Arial" w:hint="eastAsia"/>
          <w:sz w:val="24"/>
        </w:rPr>
        <w:tab/>
        <w:t>：接入领用记录信息进行数据改造。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供应商信息：</w:t>
      </w:r>
      <w:r>
        <w:rPr>
          <w:rFonts w:ascii="宋体" w:hAnsi="宋体" w:cs="Arial" w:hint="eastAsia"/>
          <w:sz w:val="24"/>
        </w:rPr>
        <w:tab/>
        <w:t>接入供应商信息进行数据改造。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资产基本信息</w:t>
      </w:r>
      <w:r>
        <w:rPr>
          <w:rFonts w:ascii="宋体" w:hAnsi="宋体" w:cs="Arial" w:hint="eastAsia"/>
          <w:sz w:val="24"/>
        </w:rPr>
        <w:tab/>
        <w:t>：接入资产基本信息进行数据改造。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血液库存信息</w:t>
      </w:r>
      <w:r>
        <w:rPr>
          <w:rFonts w:ascii="宋体" w:hAnsi="宋体" w:cs="Arial" w:hint="eastAsia"/>
          <w:sz w:val="24"/>
        </w:rPr>
        <w:tab/>
        <w:t>：接入血液库存信息进行数据改造。</w:t>
      </w:r>
    </w:p>
    <w:p w:rsidR="001E5D28" w:rsidRDefault="001E5D28" w:rsidP="001E5D28">
      <w:pPr>
        <w:numPr>
          <w:ilvl w:val="0"/>
          <w:numId w:val="381"/>
        </w:numPr>
        <w:ind w:left="0" w:firstLineChars="175" w:firstLine="422"/>
        <w:rPr>
          <w:rFonts w:ascii="宋体" w:hAnsi="宋体" w:cs="Arial"/>
          <w:sz w:val="24"/>
        </w:rPr>
      </w:pPr>
      <w:r>
        <w:rPr>
          <w:rFonts w:ascii="宋体" w:hAnsi="宋体" w:cs="Arial" w:hint="eastAsia"/>
          <w:sz w:val="24"/>
        </w:rPr>
        <w:t>患者输血信息：</w:t>
      </w:r>
      <w:r>
        <w:rPr>
          <w:rFonts w:ascii="宋体" w:hAnsi="宋体" w:cs="Arial" w:hint="eastAsia"/>
          <w:sz w:val="24"/>
        </w:rPr>
        <w:tab/>
        <w:t>接入患者输血信息进行数据改造。</w:t>
      </w:r>
    </w:p>
    <w:p w:rsidR="001E5D28" w:rsidRDefault="001E5D28" w:rsidP="001E5D28">
      <w:pPr>
        <w:pStyle w:val="4"/>
        <w:numPr>
          <w:ilvl w:val="3"/>
          <w:numId w:val="0"/>
        </w:numPr>
        <w:ind w:left="850" w:hanging="850"/>
        <w:rPr>
          <w:color w:val="auto"/>
        </w:rPr>
      </w:pPr>
      <w:bookmarkStart w:id="91" w:name="_Toc138582620"/>
      <w:r>
        <w:rPr>
          <w:color w:val="auto"/>
        </w:rPr>
        <w:t>1.4.4.4.</w:t>
      </w:r>
      <w:r>
        <w:rPr>
          <w:rFonts w:hint="eastAsia"/>
          <w:color w:val="auto"/>
        </w:rPr>
        <w:t>市属专科医院数据采集</w:t>
      </w:r>
      <w:bookmarkEnd w:id="91"/>
    </w:p>
    <w:p w:rsidR="001E5D28" w:rsidRDefault="001E5D28" w:rsidP="001E5D28">
      <w:pPr>
        <w:ind w:firstLineChars="200" w:firstLine="482"/>
        <w:rPr>
          <w:rFonts w:ascii="宋体" w:hAnsi="宋体" w:cs="Arial"/>
          <w:sz w:val="24"/>
        </w:rPr>
      </w:pPr>
      <w:r>
        <w:rPr>
          <w:rFonts w:ascii="宋体" w:hAnsi="宋体" w:cs="Arial" w:hint="eastAsia"/>
          <w:sz w:val="24"/>
        </w:rPr>
        <w:t>本项目列支的市属专科医院数据采集工作费用只包含区域平台端的费用，各市属专</w:t>
      </w:r>
      <w:r>
        <w:rPr>
          <w:rFonts w:ascii="宋体" w:hAnsi="宋体" w:cs="Arial" w:hint="eastAsia"/>
          <w:sz w:val="24"/>
        </w:rPr>
        <w:lastRenderedPageBreak/>
        <w:t>科医院配合数据采集所产生的接口、开发、调试等费用由各市属专科医院负责，本项目不额外列支。</w:t>
      </w:r>
    </w:p>
    <w:p w:rsidR="001E5D28" w:rsidRDefault="001E5D28" w:rsidP="001E5D28">
      <w:pPr>
        <w:pStyle w:val="5"/>
        <w:numPr>
          <w:ilvl w:val="4"/>
          <w:numId w:val="0"/>
        </w:numPr>
        <w:ind w:left="991" w:hanging="991"/>
      </w:pPr>
      <w:r>
        <w:t>1.4.4.4.1.</w:t>
      </w:r>
      <w:r>
        <w:rPr>
          <w:rFonts w:hint="eastAsia"/>
        </w:rPr>
        <w:t>采集流程</w:t>
      </w:r>
    </w:p>
    <w:p w:rsidR="001E5D28" w:rsidRDefault="001E5D28" w:rsidP="001E5D28">
      <w:pPr>
        <w:ind w:firstLineChars="200" w:firstLine="482"/>
        <w:rPr>
          <w:rFonts w:ascii="宋体" w:hAnsi="宋体" w:cs="Arial"/>
          <w:sz w:val="24"/>
        </w:rPr>
      </w:pPr>
      <w:r>
        <w:rPr>
          <w:rFonts w:ascii="宋体" w:hAnsi="宋体" w:cs="Arial" w:hint="eastAsia"/>
          <w:sz w:val="24"/>
        </w:rPr>
        <w:t>市属专科医院主要提供中医、皮肤病等医疗服务。建设有集成平台、HIS、LIS、PACS、体检、EMR、RIS等系统。</w:t>
      </w:r>
    </w:p>
    <w:p w:rsidR="001E5D28" w:rsidRDefault="001E5D28" w:rsidP="001E5D28">
      <w:pPr>
        <w:ind w:firstLineChars="200" w:firstLine="482"/>
        <w:rPr>
          <w:rFonts w:ascii="宋体" w:hAnsi="宋体" w:cs="Arial"/>
          <w:sz w:val="24"/>
        </w:rPr>
      </w:pPr>
      <w:r>
        <w:rPr>
          <w:rFonts w:ascii="宋体" w:hAnsi="宋体" w:cs="Arial" w:hint="eastAsia"/>
          <w:sz w:val="24"/>
        </w:rPr>
        <w:t>对于市属专科医院，对于部分医疗服务数据，基于实时性的需求，这部分数据采用实时数据镜像技术，实现数据采集，直接对接总医院医疗数据中心数据库，进行镜像日志解析，实现数据实时采集到全民健康信息平台。</w:t>
      </w:r>
    </w:p>
    <w:p w:rsidR="001E5D28" w:rsidRDefault="001E5D28" w:rsidP="001E5D28">
      <w:pPr>
        <w:ind w:firstLineChars="200" w:firstLine="482"/>
        <w:rPr>
          <w:rFonts w:ascii="宋体" w:hAnsi="宋体" w:cs="Arial"/>
          <w:sz w:val="24"/>
        </w:rPr>
      </w:pPr>
      <w:r>
        <w:rPr>
          <w:rFonts w:ascii="宋体" w:hAnsi="宋体" w:cs="Arial" w:hint="eastAsia"/>
          <w:sz w:val="24"/>
        </w:rPr>
        <w:t>医疗服务和卫生资源等数据全集采用常态化采集方式，采用镜像库解析，或者前置机中间库推拉模式，对数据集内容进行完整的加载、质控、清洗、转换，进入到健康医疗大数据中心，形成资源库。</w:t>
      </w:r>
    </w:p>
    <w:p w:rsidR="001E5D28" w:rsidRDefault="001E5D28" w:rsidP="001E5D28">
      <w:pPr>
        <w:ind w:firstLineChars="200" w:firstLine="482"/>
        <w:rPr>
          <w:rFonts w:ascii="宋体" w:hAnsi="宋体" w:cs="Arial"/>
          <w:sz w:val="24"/>
        </w:rPr>
      </w:pPr>
      <w:r>
        <w:rPr>
          <w:rFonts w:ascii="宋体" w:hAnsi="宋体" w:cs="Arial" w:hint="eastAsia"/>
          <w:sz w:val="24"/>
        </w:rPr>
        <w:t>其中，镜像库模式中，医院提供业务系统数据库表结构说明和详细的业务系统数据字典，并将医院的业务系统数据表增量镜像至前置机。</w:t>
      </w:r>
    </w:p>
    <w:p w:rsidR="001E5D28" w:rsidRDefault="001E5D28" w:rsidP="001E5D28">
      <w:pPr>
        <w:ind w:firstLineChars="200" w:firstLine="482"/>
        <w:rPr>
          <w:rFonts w:ascii="宋体" w:hAnsi="宋体" w:cs="Arial"/>
          <w:sz w:val="24"/>
        </w:rPr>
      </w:pPr>
      <w:r>
        <w:rPr>
          <w:rFonts w:ascii="宋体" w:hAnsi="宋体" w:cs="Arial" w:hint="eastAsia"/>
          <w:sz w:val="24"/>
        </w:rPr>
        <w:t>在前置机中对医院提供的镜像业务数据进行解析和整合，形成符合标准结构的数据上传到平台中心端进行统一存储和质控后，将符合平台标准规范的数据上传至三明市健康医疗大数据中心。</w:t>
      </w:r>
    </w:p>
    <w:p w:rsidR="001E5D28" w:rsidRDefault="001E5D28" w:rsidP="001E5D28">
      <w:pPr>
        <w:pStyle w:val="5"/>
        <w:numPr>
          <w:ilvl w:val="4"/>
          <w:numId w:val="0"/>
        </w:numPr>
        <w:ind w:left="991" w:hanging="991"/>
      </w:pPr>
      <w:r>
        <w:t>1.4.4.4.2.</w:t>
      </w:r>
      <w:r>
        <w:rPr>
          <w:rFonts w:hint="eastAsia"/>
        </w:rPr>
        <w:t>实时采集</w:t>
      </w:r>
    </w:p>
    <w:p w:rsidR="001E5D28" w:rsidRDefault="001E5D28" w:rsidP="001E5D28">
      <w:pPr>
        <w:ind w:firstLineChars="200" w:firstLine="482"/>
        <w:rPr>
          <w:rFonts w:ascii="宋体" w:hAnsi="宋体" w:cs="Arial"/>
          <w:sz w:val="24"/>
        </w:rPr>
      </w:pPr>
      <w:r>
        <w:rPr>
          <w:rFonts w:ascii="宋体" w:hAnsi="宋体" w:cs="Arial" w:hint="eastAsia"/>
          <w:sz w:val="24"/>
        </w:rPr>
        <w:t>全民健康信息平台数据采集根据不同的业务需求和数据采集量，考虑进行实时数据采集频率分接口实时上传、5m/次、10m/次、30m/次、60m/次、3h/次。</w:t>
      </w:r>
    </w:p>
    <w:p w:rsidR="001E5D28" w:rsidRDefault="001E5D28" w:rsidP="001E5D28">
      <w:pPr>
        <w:pStyle w:val="5"/>
        <w:numPr>
          <w:ilvl w:val="4"/>
          <w:numId w:val="0"/>
        </w:numPr>
        <w:ind w:left="991" w:hanging="991"/>
      </w:pPr>
      <w:r>
        <w:t>1.4.4.4.3.</w:t>
      </w:r>
      <w:r>
        <w:rPr>
          <w:rFonts w:hint="eastAsia"/>
        </w:rPr>
        <w:t>常态采集</w:t>
      </w:r>
    </w:p>
    <w:p w:rsidR="001E5D28" w:rsidRDefault="001E5D28" w:rsidP="001E5D28">
      <w:pPr>
        <w:ind w:firstLineChars="200" w:firstLine="482"/>
        <w:rPr>
          <w:rFonts w:ascii="宋体" w:hAnsi="宋体" w:cs="Arial"/>
          <w:sz w:val="24"/>
        </w:rPr>
      </w:pPr>
      <w:r>
        <w:rPr>
          <w:rFonts w:ascii="宋体" w:hAnsi="宋体" w:cs="Arial" w:hint="eastAsia"/>
          <w:sz w:val="24"/>
        </w:rPr>
        <w:t>医疗服务和卫生资源等数据全集采用常态化采集方式，对数据集内容进行完整的加载、质控、清洗、转换，进入到健康医疗大数据中心，形成资源库。</w:t>
      </w:r>
    </w:p>
    <w:p w:rsidR="001E5D28" w:rsidRDefault="001E5D28" w:rsidP="001E5D28">
      <w:pPr>
        <w:widowControl/>
        <w:numPr>
          <w:ilvl w:val="0"/>
          <w:numId w:val="382"/>
        </w:numPr>
        <w:spacing w:before="120"/>
        <w:rPr>
          <w:rFonts w:ascii="宋体" w:hAnsi="宋体" w:cs="Arial"/>
          <w:b/>
          <w:sz w:val="24"/>
        </w:rPr>
      </w:pPr>
      <w:r>
        <w:rPr>
          <w:rFonts w:ascii="宋体" w:hAnsi="宋体" w:cs="Arial" w:hint="eastAsia"/>
          <w:b/>
          <w:sz w:val="24"/>
        </w:rPr>
        <w:t>医疗服务</w:t>
      </w:r>
    </w:p>
    <w:p w:rsidR="001E5D28" w:rsidRDefault="001E5D28" w:rsidP="001E5D28">
      <w:pPr>
        <w:ind w:firstLineChars="200" w:firstLine="482"/>
        <w:rPr>
          <w:rFonts w:ascii="宋体" w:hAnsi="宋体" w:cs="Arial"/>
          <w:sz w:val="24"/>
        </w:rPr>
      </w:pPr>
      <w:r>
        <w:rPr>
          <w:rFonts w:ascii="宋体" w:hAnsi="宋体" w:cs="Arial" w:hint="eastAsia"/>
          <w:sz w:val="24"/>
        </w:rPr>
        <w:t>医疗服务采集数据与总医院数据采集内容及要求相同。</w:t>
      </w:r>
    </w:p>
    <w:p w:rsidR="001E5D28" w:rsidRDefault="001E5D28" w:rsidP="001E5D28">
      <w:pPr>
        <w:widowControl/>
        <w:numPr>
          <w:ilvl w:val="0"/>
          <w:numId w:val="382"/>
        </w:numPr>
        <w:spacing w:before="120"/>
        <w:rPr>
          <w:rFonts w:ascii="宋体" w:hAnsi="宋体" w:cs="Arial"/>
          <w:b/>
          <w:sz w:val="24"/>
        </w:rPr>
      </w:pPr>
      <w:r>
        <w:rPr>
          <w:rFonts w:ascii="宋体" w:hAnsi="宋体" w:cs="Arial" w:hint="eastAsia"/>
          <w:b/>
          <w:sz w:val="24"/>
        </w:rPr>
        <w:t>卫生资源</w:t>
      </w:r>
      <w:r>
        <w:rPr>
          <w:rFonts w:ascii="宋体" w:hAnsi="宋体" w:cs="Arial" w:hint="eastAsia"/>
          <w:b/>
          <w:sz w:val="24"/>
        </w:rPr>
        <w:tab/>
      </w:r>
    </w:p>
    <w:p w:rsidR="001E5D28" w:rsidRDefault="001E5D28" w:rsidP="001E5D28">
      <w:pPr>
        <w:ind w:firstLineChars="200" w:firstLine="482"/>
        <w:rPr>
          <w:rFonts w:ascii="宋体" w:hAnsi="宋体" w:cs="Arial"/>
          <w:sz w:val="24"/>
        </w:rPr>
      </w:pPr>
      <w:r>
        <w:rPr>
          <w:rFonts w:ascii="宋体" w:hAnsi="宋体" w:cs="Arial" w:hint="eastAsia"/>
          <w:sz w:val="24"/>
        </w:rPr>
        <w:t>卫生资源采集数据与总医院数据采集内容及要求相同。</w:t>
      </w:r>
    </w:p>
    <w:p w:rsidR="001E5D28" w:rsidRDefault="001E5D28" w:rsidP="001E5D28">
      <w:pPr>
        <w:pStyle w:val="4"/>
        <w:numPr>
          <w:ilvl w:val="3"/>
          <w:numId w:val="0"/>
        </w:numPr>
        <w:ind w:left="850" w:hanging="850"/>
        <w:rPr>
          <w:color w:val="auto"/>
        </w:rPr>
      </w:pPr>
      <w:bookmarkStart w:id="92" w:name="_Toc138582621"/>
      <w:r>
        <w:rPr>
          <w:color w:val="auto"/>
        </w:rPr>
        <w:t>1.4.4.5.</w:t>
      </w:r>
      <w:r>
        <w:rPr>
          <w:rFonts w:hint="eastAsia"/>
          <w:color w:val="auto"/>
        </w:rPr>
        <w:t>基层医疗机构数据采集</w:t>
      </w:r>
      <w:bookmarkEnd w:id="92"/>
    </w:p>
    <w:p w:rsidR="001E5D28" w:rsidRDefault="001E5D28" w:rsidP="001E5D28">
      <w:pPr>
        <w:ind w:firstLineChars="200" w:firstLine="482"/>
        <w:rPr>
          <w:rFonts w:ascii="宋体" w:hAnsi="宋体" w:cs="Arial"/>
          <w:sz w:val="24"/>
        </w:rPr>
      </w:pPr>
      <w:r>
        <w:rPr>
          <w:rFonts w:ascii="宋体" w:hAnsi="宋体" w:cs="Arial" w:hint="eastAsia"/>
          <w:sz w:val="24"/>
        </w:rPr>
        <w:t>本项目列支的基层医疗机构数据采集工作费用只包含区域平台端的费用，各基层医疗机构配合数据采集所产生的接口、开发、调试等费用由基层卫生信息系统负责，本项</w:t>
      </w:r>
      <w:r>
        <w:rPr>
          <w:rFonts w:ascii="宋体" w:hAnsi="宋体" w:cs="Arial" w:hint="eastAsia"/>
          <w:sz w:val="24"/>
        </w:rPr>
        <w:lastRenderedPageBreak/>
        <w:t>目不额外列支。</w:t>
      </w:r>
    </w:p>
    <w:p w:rsidR="001E5D28" w:rsidRDefault="001E5D28" w:rsidP="001E5D28">
      <w:pPr>
        <w:pStyle w:val="5"/>
        <w:numPr>
          <w:ilvl w:val="4"/>
          <w:numId w:val="0"/>
        </w:numPr>
        <w:ind w:left="991" w:hanging="991"/>
      </w:pPr>
      <w:r>
        <w:t>1.4.4.5.1.</w:t>
      </w:r>
      <w:r>
        <w:rPr>
          <w:rFonts w:hint="eastAsia"/>
        </w:rPr>
        <w:t>采集流程</w:t>
      </w:r>
    </w:p>
    <w:p w:rsidR="001E5D28" w:rsidRDefault="001E5D28" w:rsidP="001E5D28">
      <w:pPr>
        <w:ind w:firstLineChars="200" w:firstLine="482"/>
        <w:rPr>
          <w:rFonts w:ascii="宋体" w:hAnsi="宋体" w:cs="Arial"/>
          <w:sz w:val="24"/>
        </w:rPr>
      </w:pPr>
      <w:r>
        <w:rPr>
          <w:rFonts w:ascii="宋体" w:hAnsi="宋体" w:cs="Arial" w:hint="eastAsia"/>
          <w:sz w:val="24"/>
        </w:rPr>
        <w:t>各基层医疗机构对院参照市卫健委下发的全民健康信息平台数据采集规范标准推送相应数据到对应前置机，与三明市全民健康信息平台统一提供的各项应用服务对接，包括主索引和基本信息服务、基础数据注册服务、健康档案查询服务、电子病历查询服务、检验检查报告查询服务、跨域业务协同服务等，以满足三明市市区县一体化管理、跨系统业务协同和跨域数据互通共享的应用需求和管理要求。</w:t>
      </w:r>
    </w:p>
    <w:p w:rsidR="001E5D28" w:rsidRDefault="001E5D28" w:rsidP="001E5D28">
      <w:pPr>
        <w:ind w:firstLineChars="200" w:firstLine="482"/>
        <w:rPr>
          <w:rFonts w:ascii="宋体" w:hAnsi="宋体" w:cs="Arial"/>
          <w:sz w:val="24"/>
        </w:rPr>
      </w:pPr>
      <w:r>
        <w:rPr>
          <w:rFonts w:ascii="宋体" w:hAnsi="宋体" w:cs="Arial" w:hint="eastAsia"/>
          <w:sz w:val="24"/>
        </w:rPr>
        <w:t>对于部分医疗服务数据，基于实时性的需求，进行实时数据采集，采用镜像库模式，直接对接基层医疗数据中心数据库，进行镜像日志解析，实现数据实时采集到全民健康信息平台。</w:t>
      </w:r>
    </w:p>
    <w:p w:rsidR="001E5D28" w:rsidRDefault="001E5D28" w:rsidP="001E5D28">
      <w:pPr>
        <w:ind w:firstLineChars="200" w:firstLine="482"/>
        <w:rPr>
          <w:rFonts w:ascii="宋体" w:hAnsi="宋体" w:cs="Arial"/>
          <w:sz w:val="24"/>
        </w:rPr>
      </w:pPr>
      <w:r>
        <w:rPr>
          <w:rFonts w:ascii="宋体" w:hAnsi="宋体" w:cs="Arial" w:hint="eastAsia"/>
          <w:sz w:val="24"/>
        </w:rPr>
        <w:t>具体对接方式如下：</w:t>
      </w:r>
    </w:p>
    <w:tbl>
      <w:tblPr>
        <w:tblW w:w="2814" w:type="pct"/>
        <w:jc w:val="center"/>
        <w:tblLook w:val="04A0"/>
      </w:tblPr>
      <w:tblGrid>
        <w:gridCol w:w="853"/>
        <w:gridCol w:w="2332"/>
        <w:gridCol w:w="2042"/>
      </w:tblGrid>
      <w:tr w:rsidR="001E5D28" w:rsidTr="00127809">
        <w:trPr>
          <w:trHeight w:val="290"/>
          <w:tblHeader/>
          <w:jc w:val="center"/>
        </w:trPr>
        <w:tc>
          <w:tcPr>
            <w:tcW w:w="816" w:type="pct"/>
            <w:tcBorders>
              <w:top w:val="double" w:sz="6" w:space="0" w:color="auto"/>
              <w:left w:val="double" w:sz="6" w:space="0" w:color="auto"/>
              <w:bottom w:val="single" w:sz="4" w:space="0" w:color="auto"/>
              <w:right w:val="single" w:sz="4" w:space="0" w:color="auto"/>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序号</w:t>
            </w:r>
          </w:p>
        </w:tc>
        <w:tc>
          <w:tcPr>
            <w:tcW w:w="2231" w:type="pct"/>
            <w:tcBorders>
              <w:top w:val="double" w:sz="6" w:space="0" w:color="auto"/>
              <w:left w:val="nil"/>
              <w:bottom w:val="single" w:sz="4" w:space="0" w:color="auto"/>
              <w:right w:val="single" w:sz="4" w:space="0" w:color="auto"/>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采集内容</w:t>
            </w:r>
          </w:p>
        </w:tc>
        <w:tc>
          <w:tcPr>
            <w:tcW w:w="1953" w:type="pct"/>
            <w:tcBorders>
              <w:top w:val="double" w:sz="6" w:space="0" w:color="auto"/>
              <w:left w:val="nil"/>
              <w:bottom w:val="single" w:sz="4" w:space="0" w:color="auto"/>
              <w:right w:val="double" w:sz="6" w:space="0" w:color="auto"/>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采集方式</w:t>
            </w:r>
          </w:p>
        </w:tc>
      </w:tr>
      <w:tr w:rsidR="001E5D28" w:rsidTr="00127809">
        <w:trPr>
          <w:trHeight w:val="280"/>
          <w:jc w:val="center"/>
        </w:trPr>
        <w:tc>
          <w:tcPr>
            <w:tcW w:w="816" w:type="pct"/>
            <w:tcBorders>
              <w:top w:val="nil"/>
              <w:left w:val="double" w:sz="6" w:space="0" w:color="auto"/>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1</w:t>
            </w:r>
          </w:p>
        </w:tc>
        <w:tc>
          <w:tcPr>
            <w:tcW w:w="2231" w:type="pct"/>
            <w:tcBorders>
              <w:top w:val="nil"/>
              <w:left w:val="nil"/>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部分医疗信息</w:t>
            </w:r>
          </w:p>
        </w:tc>
        <w:tc>
          <w:tcPr>
            <w:tcW w:w="1953" w:type="pct"/>
            <w:tcBorders>
              <w:top w:val="nil"/>
              <w:left w:val="nil"/>
              <w:bottom w:val="single" w:sz="4" w:space="0" w:color="auto"/>
              <w:right w:val="double" w:sz="6"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实时镜像采集</w:t>
            </w:r>
          </w:p>
        </w:tc>
      </w:tr>
      <w:tr w:rsidR="001E5D28" w:rsidTr="00127809">
        <w:trPr>
          <w:trHeight w:val="280"/>
          <w:jc w:val="center"/>
        </w:trPr>
        <w:tc>
          <w:tcPr>
            <w:tcW w:w="816" w:type="pct"/>
            <w:tcBorders>
              <w:top w:val="nil"/>
              <w:left w:val="double" w:sz="6" w:space="0" w:color="auto"/>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2</w:t>
            </w:r>
          </w:p>
        </w:tc>
        <w:tc>
          <w:tcPr>
            <w:tcW w:w="2231" w:type="pct"/>
            <w:tcBorders>
              <w:top w:val="nil"/>
              <w:left w:val="nil"/>
              <w:bottom w:val="single" w:sz="4"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基层医疗信息全集</w:t>
            </w:r>
          </w:p>
        </w:tc>
        <w:tc>
          <w:tcPr>
            <w:tcW w:w="1953" w:type="pct"/>
            <w:tcBorders>
              <w:top w:val="nil"/>
              <w:left w:val="nil"/>
              <w:bottom w:val="single" w:sz="4" w:space="0" w:color="auto"/>
              <w:right w:val="double" w:sz="6"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镜像模式采集</w:t>
            </w:r>
          </w:p>
        </w:tc>
      </w:tr>
      <w:tr w:rsidR="001E5D28" w:rsidTr="00127809">
        <w:trPr>
          <w:trHeight w:val="290"/>
          <w:jc w:val="center"/>
        </w:trPr>
        <w:tc>
          <w:tcPr>
            <w:tcW w:w="816" w:type="pct"/>
            <w:tcBorders>
              <w:top w:val="nil"/>
              <w:left w:val="double" w:sz="6" w:space="0" w:color="auto"/>
              <w:bottom w:val="double" w:sz="6"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3</w:t>
            </w:r>
          </w:p>
        </w:tc>
        <w:tc>
          <w:tcPr>
            <w:tcW w:w="2231" w:type="pct"/>
            <w:tcBorders>
              <w:top w:val="nil"/>
              <w:left w:val="nil"/>
              <w:bottom w:val="double" w:sz="6" w:space="0" w:color="auto"/>
              <w:right w:val="single" w:sz="4"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卫生资源信息</w:t>
            </w:r>
          </w:p>
        </w:tc>
        <w:tc>
          <w:tcPr>
            <w:tcW w:w="1953" w:type="pct"/>
            <w:tcBorders>
              <w:top w:val="nil"/>
              <w:left w:val="nil"/>
              <w:bottom w:val="double" w:sz="6" w:space="0" w:color="auto"/>
              <w:right w:val="double" w:sz="6" w:space="0" w:color="auto"/>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镜像模式采集</w:t>
            </w:r>
          </w:p>
        </w:tc>
      </w:tr>
    </w:tbl>
    <w:p w:rsidR="001E5D28" w:rsidRDefault="001E5D28" w:rsidP="001E5D28">
      <w:pPr>
        <w:pStyle w:val="5"/>
        <w:numPr>
          <w:ilvl w:val="4"/>
          <w:numId w:val="0"/>
        </w:numPr>
        <w:ind w:left="991" w:hanging="991"/>
      </w:pPr>
      <w:r>
        <w:t>1.4.4.5.2.</w:t>
      </w:r>
      <w:r>
        <w:rPr>
          <w:rFonts w:hint="eastAsia"/>
        </w:rPr>
        <w:t>实时采集</w:t>
      </w:r>
    </w:p>
    <w:p w:rsidR="001E5D28" w:rsidRDefault="001E5D28" w:rsidP="001E5D28">
      <w:pPr>
        <w:ind w:firstLineChars="200" w:firstLine="482"/>
        <w:rPr>
          <w:rFonts w:ascii="宋体" w:hAnsi="宋体" w:cs="Arial"/>
          <w:sz w:val="24"/>
        </w:rPr>
      </w:pPr>
      <w:r>
        <w:rPr>
          <w:rFonts w:ascii="宋体" w:hAnsi="宋体" w:cs="Arial" w:hint="eastAsia"/>
          <w:sz w:val="24"/>
        </w:rPr>
        <w:t>全民健康信息平台数据采集根据不同的业务需求和数据采集量，考虑进行实时数据上传频率分接口实时上传、5m/次、10m/次、30m/次、60m/次、3h/次</w:t>
      </w:r>
    </w:p>
    <w:p w:rsidR="001E5D28" w:rsidRDefault="001E5D28" w:rsidP="001E5D28">
      <w:pPr>
        <w:pStyle w:val="5"/>
        <w:numPr>
          <w:ilvl w:val="4"/>
          <w:numId w:val="0"/>
        </w:numPr>
        <w:ind w:left="991" w:hanging="991"/>
      </w:pPr>
      <w:r>
        <w:t>1.4.4.5.3.</w:t>
      </w:r>
      <w:r>
        <w:rPr>
          <w:rFonts w:hint="eastAsia"/>
        </w:rPr>
        <w:t>常态采集</w:t>
      </w:r>
    </w:p>
    <w:p w:rsidR="001E5D28" w:rsidRDefault="001E5D28" w:rsidP="001E5D28">
      <w:pPr>
        <w:ind w:firstLineChars="200" w:firstLine="482"/>
        <w:rPr>
          <w:rFonts w:ascii="宋体" w:hAnsi="宋体" w:cs="Arial"/>
          <w:sz w:val="24"/>
        </w:rPr>
      </w:pPr>
      <w:r>
        <w:rPr>
          <w:rFonts w:ascii="宋体" w:hAnsi="宋体" w:cs="Arial" w:hint="eastAsia"/>
          <w:sz w:val="24"/>
        </w:rPr>
        <w:t>医疗服务和卫生资源等数据全集采用常态化采集方式，对数据集内容进行完整的加载、质控、清洗、转换，进入到健康医疗大数据中心，形成资源库。</w:t>
      </w:r>
    </w:p>
    <w:p w:rsidR="001E5D28" w:rsidRDefault="001E5D28" w:rsidP="001E5D28">
      <w:pPr>
        <w:widowControl/>
        <w:spacing w:before="120"/>
        <w:ind w:firstLineChars="200" w:firstLine="484"/>
        <w:rPr>
          <w:rFonts w:ascii="宋体" w:hAnsi="宋体" w:cs="Arial"/>
          <w:b/>
          <w:sz w:val="24"/>
        </w:rPr>
      </w:pPr>
      <w:r>
        <w:rPr>
          <w:rFonts w:ascii="Arial" w:hAnsi="Arial" w:hint="eastAsia"/>
          <w:b/>
          <w:bCs/>
          <w:sz w:val="24"/>
          <w:szCs w:val="28"/>
        </w:rPr>
        <w:t>1.4.4.5.3.1</w:t>
      </w:r>
      <w:r>
        <w:rPr>
          <w:rFonts w:ascii="宋体" w:hAnsi="宋体" w:cs="Arial" w:hint="eastAsia"/>
          <w:b/>
          <w:sz w:val="24"/>
        </w:rPr>
        <w:t>医疗服务数据采集内容</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患者基本信息</w:t>
      </w:r>
      <w:r>
        <w:rPr>
          <w:rFonts w:ascii="宋体" w:hAnsi="宋体" w:cs="Arial" w:hint="eastAsia"/>
          <w:sz w:val="24"/>
        </w:rPr>
        <w:tab/>
        <w:t>：接入患者基本信息进行数据改造。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基本健康信息：</w:t>
      </w:r>
      <w:r>
        <w:rPr>
          <w:rFonts w:ascii="宋体" w:hAnsi="宋体" w:cs="Arial" w:hint="eastAsia"/>
          <w:sz w:val="24"/>
        </w:rPr>
        <w:tab/>
        <w:t>接入基本健康信息进行数据改造。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卫生事件摘要</w:t>
      </w:r>
      <w:r>
        <w:rPr>
          <w:rFonts w:ascii="宋体" w:hAnsi="宋体" w:cs="Arial" w:hint="eastAsia"/>
          <w:sz w:val="24"/>
        </w:rPr>
        <w:tab/>
        <w:t>：接入卫生事件摘要进行数据改造。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诊断记录：</w:t>
      </w:r>
      <w:r>
        <w:rPr>
          <w:rFonts w:ascii="宋体" w:hAnsi="宋体" w:cs="Arial" w:hint="eastAsia"/>
          <w:sz w:val="24"/>
        </w:rPr>
        <w:tab/>
        <w:t>接入诊断记录进行数据改造。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医疗费用记录：</w:t>
      </w:r>
      <w:r>
        <w:rPr>
          <w:rFonts w:ascii="宋体" w:hAnsi="宋体" w:cs="Arial" w:hint="eastAsia"/>
          <w:sz w:val="24"/>
        </w:rPr>
        <w:tab/>
        <w:t>接入医疗费用记录进行数据改造。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门（急）诊挂号记录：</w:t>
      </w:r>
      <w:r>
        <w:rPr>
          <w:rFonts w:ascii="宋体" w:hAnsi="宋体" w:cs="Arial" w:hint="eastAsia"/>
          <w:sz w:val="24"/>
        </w:rPr>
        <w:tab/>
        <w:t>接入门（急）诊挂号记录进行数据改造。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门诊预约挂号记录</w:t>
      </w:r>
      <w:r>
        <w:rPr>
          <w:rFonts w:ascii="宋体" w:hAnsi="宋体" w:cs="Arial" w:hint="eastAsia"/>
          <w:sz w:val="24"/>
        </w:rPr>
        <w:tab/>
        <w:t>：接入门诊预约挂号记录进行数据改造。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门（急）诊病历</w:t>
      </w:r>
      <w:r>
        <w:rPr>
          <w:rFonts w:ascii="宋体" w:hAnsi="宋体" w:cs="Arial" w:hint="eastAsia"/>
          <w:sz w:val="24"/>
        </w:rPr>
        <w:tab/>
        <w:t>：接入门（急）诊病历进行数据改造。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lastRenderedPageBreak/>
        <w:t>急诊留观病历</w:t>
      </w:r>
      <w:r>
        <w:rPr>
          <w:rFonts w:ascii="宋体" w:hAnsi="宋体" w:cs="Arial" w:hint="eastAsia"/>
          <w:sz w:val="24"/>
        </w:rPr>
        <w:tab/>
        <w:t>：接入急诊留观病历进行数据改造。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门诊挂号信息</w:t>
      </w:r>
      <w:r>
        <w:rPr>
          <w:rFonts w:ascii="宋体" w:hAnsi="宋体" w:cs="Arial" w:hint="eastAsia"/>
          <w:sz w:val="24"/>
        </w:rPr>
        <w:tab/>
        <w:t>：接入门诊挂号信息进行数据改造。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门诊收费信息：</w:t>
      </w:r>
      <w:r>
        <w:rPr>
          <w:rFonts w:ascii="宋体" w:hAnsi="宋体" w:cs="Arial" w:hint="eastAsia"/>
          <w:sz w:val="24"/>
        </w:rPr>
        <w:tab/>
        <w:t>接入门诊收费信息进行数据改造。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在出院结算信息</w:t>
      </w:r>
      <w:r>
        <w:rPr>
          <w:rFonts w:ascii="宋体" w:hAnsi="宋体" w:cs="Arial" w:hint="eastAsia"/>
          <w:sz w:val="24"/>
        </w:rPr>
        <w:tab/>
        <w:t>：接入在出院结算信息进行数据改造。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门诊就诊记录信息：</w:t>
      </w:r>
      <w:r>
        <w:rPr>
          <w:rFonts w:ascii="宋体" w:hAnsi="宋体" w:cs="Arial" w:hint="eastAsia"/>
          <w:sz w:val="24"/>
        </w:rPr>
        <w:tab/>
        <w:t>接入门诊就诊记录信息进行数据改造。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门诊处方明细信息</w:t>
      </w:r>
      <w:r>
        <w:rPr>
          <w:rFonts w:ascii="宋体" w:hAnsi="宋体" w:cs="Arial" w:hint="eastAsia"/>
          <w:sz w:val="24"/>
        </w:rPr>
        <w:tab/>
        <w:t>：接入门诊处方明细信息进行数据改造。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西药处方</w:t>
      </w:r>
      <w:r>
        <w:rPr>
          <w:rFonts w:ascii="宋体" w:hAnsi="宋体" w:cs="Arial" w:hint="eastAsia"/>
          <w:sz w:val="24"/>
        </w:rPr>
        <w:tab/>
        <w:t>：接入西药处方进行数据改造。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中药处方</w:t>
      </w:r>
      <w:r>
        <w:rPr>
          <w:rFonts w:ascii="宋体" w:hAnsi="宋体" w:cs="Arial" w:hint="eastAsia"/>
          <w:sz w:val="24"/>
        </w:rPr>
        <w:tab/>
        <w:t>：接入中药处方进行数据改造。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门诊收费明细信息</w:t>
      </w:r>
      <w:r>
        <w:rPr>
          <w:rFonts w:ascii="宋体" w:hAnsi="宋体" w:cs="Arial" w:hint="eastAsia"/>
          <w:sz w:val="24"/>
        </w:rPr>
        <w:tab/>
        <w:t>：接入门诊收费明细信息进行数据改造。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住院就诊记录信息</w:t>
      </w:r>
      <w:r>
        <w:rPr>
          <w:rFonts w:ascii="宋体" w:hAnsi="宋体" w:cs="Arial" w:hint="eastAsia"/>
          <w:sz w:val="24"/>
        </w:rPr>
        <w:tab/>
        <w:t>：接入住院就诊记录信息进行数据改造。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住院医嘱明细信息：</w:t>
      </w:r>
      <w:r>
        <w:rPr>
          <w:rFonts w:ascii="宋体" w:hAnsi="宋体" w:cs="Arial" w:hint="eastAsia"/>
          <w:sz w:val="24"/>
        </w:rPr>
        <w:tab/>
        <w:t>接入住院医嘱明细信息进行数据改造。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住院收费明细信息</w:t>
      </w:r>
      <w:r>
        <w:rPr>
          <w:rFonts w:ascii="宋体" w:hAnsi="宋体" w:cs="Arial" w:hint="eastAsia"/>
          <w:sz w:val="24"/>
        </w:rPr>
        <w:tab/>
        <w:t>：接入住院收费明细信息进行数据改造。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住院医嘱执行单：</w:t>
      </w:r>
      <w:r>
        <w:rPr>
          <w:rFonts w:ascii="宋体" w:hAnsi="宋体" w:cs="Arial" w:hint="eastAsia"/>
          <w:sz w:val="24"/>
        </w:rPr>
        <w:tab/>
        <w:t>接入住院医嘱执行单进行数据改造。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住院医嘱费用记录：</w:t>
      </w:r>
      <w:r>
        <w:rPr>
          <w:rFonts w:ascii="宋体" w:hAnsi="宋体" w:cs="Arial" w:hint="eastAsia"/>
          <w:sz w:val="24"/>
        </w:rPr>
        <w:tab/>
        <w:t>接入住院医嘱费用记录进行数据改造。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住院医嘱执行记录</w:t>
      </w:r>
      <w:r>
        <w:rPr>
          <w:rFonts w:ascii="宋体" w:hAnsi="宋体" w:cs="Arial" w:hint="eastAsia"/>
          <w:sz w:val="24"/>
        </w:rPr>
        <w:tab/>
        <w:t>：接入住院医嘱执行记录进行数据改造。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检验报告表头信息：</w:t>
      </w:r>
      <w:r>
        <w:rPr>
          <w:rFonts w:ascii="宋体" w:hAnsi="宋体" w:cs="Arial" w:hint="eastAsia"/>
          <w:sz w:val="24"/>
        </w:rPr>
        <w:tab/>
        <w:t>接入检验报告表头信息进行数据改造。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检验明细信息：</w:t>
      </w:r>
      <w:r>
        <w:rPr>
          <w:rFonts w:ascii="宋体" w:hAnsi="宋体" w:cs="Arial" w:hint="eastAsia"/>
          <w:sz w:val="24"/>
        </w:rPr>
        <w:tab/>
        <w:t>接入检验明细信息进行数据改造。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体检报告</w:t>
      </w:r>
      <w:r>
        <w:rPr>
          <w:rFonts w:ascii="宋体" w:hAnsi="宋体" w:cs="Arial" w:hint="eastAsia"/>
          <w:sz w:val="24"/>
        </w:rPr>
        <w:tab/>
        <w:t>：接入体检报告进行数据改造。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超声报告：</w:t>
      </w:r>
      <w:r>
        <w:rPr>
          <w:rFonts w:ascii="宋体" w:hAnsi="宋体" w:cs="Arial" w:hint="eastAsia"/>
          <w:sz w:val="24"/>
        </w:rPr>
        <w:tab/>
        <w:t>接入超声报告进行数据改造。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放射报告：</w:t>
      </w:r>
      <w:r>
        <w:rPr>
          <w:rFonts w:ascii="宋体" w:hAnsi="宋体" w:cs="Arial" w:hint="eastAsia"/>
          <w:sz w:val="24"/>
        </w:rPr>
        <w:tab/>
        <w:t>接入放射报告进行数据改造。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内镜报告</w:t>
      </w:r>
      <w:r>
        <w:rPr>
          <w:rFonts w:ascii="宋体" w:hAnsi="宋体" w:cs="Arial" w:hint="eastAsia"/>
          <w:sz w:val="24"/>
        </w:rPr>
        <w:tab/>
        <w:t>：接入内镜报告进行数据改造。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心电报告</w:t>
      </w:r>
      <w:r>
        <w:rPr>
          <w:rFonts w:ascii="宋体" w:hAnsi="宋体" w:cs="Arial" w:hint="eastAsia"/>
          <w:sz w:val="24"/>
        </w:rPr>
        <w:tab/>
        <w:t>：接入心电报告进行数据改造。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检查报告信息：</w:t>
      </w:r>
      <w:r>
        <w:rPr>
          <w:rFonts w:ascii="宋体" w:hAnsi="宋体" w:cs="Arial" w:hint="eastAsia"/>
          <w:sz w:val="24"/>
        </w:rPr>
        <w:tab/>
        <w:t>接入检查报告信息进行数据改造。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PACS患者信息：</w:t>
      </w:r>
      <w:r>
        <w:rPr>
          <w:rFonts w:ascii="宋体" w:hAnsi="宋体" w:cs="Arial" w:hint="eastAsia"/>
          <w:sz w:val="24"/>
        </w:rPr>
        <w:tab/>
        <w:t>接入PACS患者信息进行数据改造。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PACS检查记录：</w:t>
      </w:r>
      <w:r>
        <w:rPr>
          <w:rFonts w:ascii="宋体" w:hAnsi="宋体" w:cs="Arial" w:hint="eastAsia"/>
          <w:sz w:val="24"/>
        </w:rPr>
        <w:tab/>
        <w:t>接入PACS检查记录进行数据改造。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PACS检查序列：</w:t>
      </w:r>
      <w:r>
        <w:rPr>
          <w:rFonts w:ascii="宋体" w:hAnsi="宋体" w:cs="Arial" w:hint="eastAsia"/>
          <w:sz w:val="24"/>
        </w:rPr>
        <w:tab/>
        <w:t>接入PACS检查序列进行数据改造。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PACS影像：</w:t>
      </w:r>
      <w:r>
        <w:rPr>
          <w:rFonts w:ascii="宋体" w:hAnsi="宋体" w:cs="Arial" w:hint="eastAsia"/>
          <w:sz w:val="24"/>
        </w:rPr>
        <w:tab/>
        <w:t>接入PACS影像进行数据改造。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诊断明细信息</w:t>
      </w:r>
      <w:r>
        <w:rPr>
          <w:rFonts w:ascii="宋体" w:hAnsi="宋体" w:cs="Arial" w:hint="eastAsia"/>
          <w:sz w:val="24"/>
        </w:rPr>
        <w:tab/>
        <w:t>：接入诊断明细信息进行数据改造。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住院体征记录体温单</w:t>
      </w:r>
      <w:r>
        <w:rPr>
          <w:rFonts w:ascii="宋体" w:hAnsi="宋体" w:cs="Arial" w:hint="eastAsia"/>
          <w:sz w:val="24"/>
        </w:rPr>
        <w:tab/>
        <w:t>：接入住院体征记录体温单进行数据改造。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24小时内入出院记录：</w:t>
      </w:r>
      <w:r>
        <w:rPr>
          <w:rFonts w:ascii="宋体" w:hAnsi="宋体" w:cs="Arial" w:hint="eastAsia"/>
          <w:sz w:val="24"/>
        </w:rPr>
        <w:tab/>
        <w:t>接入24小时内入出院记录进行数据改造。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24小时内入院死亡记录：</w:t>
      </w:r>
      <w:r>
        <w:rPr>
          <w:rFonts w:ascii="宋体" w:hAnsi="宋体" w:cs="Arial" w:hint="eastAsia"/>
          <w:sz w:val="24"/>
        </w:rPr>
        <w:tab/>
        <w:t>接入24小时内入院死亡记录进行数据改造。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中医入院记录：</w:t>
      </w:r>
      <w:r>
        <w:rPr>
          <w:rFonts w:ascii="宋体" w:hAnsi="宋体" w:cs="Arial" w:hint="eastAsia"/>
          <w:sz w:val="24"/>
        </w:rPr>
        <w:tab/>
        <w:t>接入中医入院记录进行数据改造。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lastRenderedPageBreak/>
        <w:t>再次入院记录：</w:t>
      </w:r>
      <w:r>
        <w:rPr>
          <w:rFonts w:ascii="宋体" w:hAnsi="宋体" w:cs="Arial" w:hint="eastAsia"/>
          <w:sz w:val="24"/>
        </w:rPr>
        <w:tab/>
        <w:t>接入再次入院记录进行数据改造。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入院记录信息</w:t>
      </w:r>
      <w:r>
        <w:rPr>
          <w:rFonts w:ascii="宋体" w:hAnsi="宋体" w:cs="Arial" w:hint="eastAsia"/>
          <w:sz w:val="24"/>
        </w:rPr>
        <w:tab/>
        <w:t>：接入入院记录信息进行数据改造。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出院记录信息</w:t>
      </w:r>
      <w:r>
        <w:rPr>
          <w:rFonts w:ascii="宋体" w:hAnsi="宋体" w:cs="Arial" w:hint="eastAsia"/>
          <w:sz w:val="24"/>
        </w:rPr>
        <w:tab/>
        <w:t>：接入出院记录信息进行数据改造。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首次病程记录：</w:t>
      </w:r>
      <w:r>
        <w:rPr>
          <w:rFonts w:ascii="宋体" w:hAnsi="宋体" w:cs="Arial" w:hint="eastAsia"/>
          <w:sz w:val="24"/>
        </w:rPr>
        <w:tab/>
        <w:t>接入首次病程记录进行数据改造。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日常病程记录：</w:t>
      </w:r>
      <w:r>
        <w:rPr>
          <w:rFonts w:ascii="宋体" w:hAnsi="宋体" w:cs="Arial" w:hint="eastAsia"/>
          <w:sz w:val="24"/>
        </w:rPr>
        <w:tab/>
        <w:t>接入日常病程记录进行数据改造。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上级医师查房记录</w:t>
      </w:r>
      <w:r>
        <w:rPr>
          <w:rFonts w:ascii="宋体" w:hAnsi="宋体" w:cs="Arial" w:hint="eastAsia"/>
          <w:sz w:val="24"/>
        </w:rPr>
        <w:tab/>
        <w:t>：接入上级医师查房记录进行数据改造。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阶段小结</w:t>
      </w:r>
      <w:r>
        <w:rPr>
          <w:rFonts w:ascii="宋体" w:hAnsi="宋体" w:cs="Arial" w:hint="eastAsia"/>
          <w:sz w:val="24"/>
        </w:rPr>
        <w:tab/>
        <w:t>：接入阶段小结进行数据改造。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转科记录</w:t>
      </w:r>
      <w:r>
        <w:rPr>
          <w:rFonts w:ascii="宋体" w:hAnsi="宋体" w:cs="Arial" w:hint="eastAsia"/>
          <w:sz w:val="24"/>
        </w:rPr>
        <w:tab/>
        <w:t>：接入转科记录进行数据改造。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抢救记录</w:t>
      </w:r>
      <w:r>
        <w:rPr>
          <w:rFonts w:ascii="宋体" w:hAnsi="宋体" w:cs="Arial" w:hint="eastAsia"/>
          <w:sz w:val="24"/>
        </w:rPr>
        <w:tab/>
        <w:t>：接入抢救记录进行数据改造。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会诊记录：</w:t>
      </w:r>
      <w:r>
        <w:rPr>
          <w:rFonts w:ascii="宋体" w:hAnsi="宋体" w:cs="Arial" w:hint="eastAsia"/>
          <w:sz w:val="24"/>
        </w:rPr>
        <w:tab/>
        <w:t>接入会诊记录进行数据改造。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死亡记录</w:t>
      </w:r>
      <w:r>
        <w:rPr>
          <w:rFonts w:ascii="宋体" w:hAnsi="宋体" w:cs="Arial" w:hint="eastAsia"/>
          <w:sz w:val="24"/>
        </w:rPr>
        <w:tab/>
        <w:t>：接入死亡记录进行数据改造。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死亡病例讨论记录：</w:t>
      </w:r>
      <w:r>
        <w:rPr>
          <w:rFonts w:ascii="宋体" w:hAnsi="宋体" w:cs="Arial" w:hint="eastAsia"/>
          <w:sz w:val="24"/>
        </w:rPr>
        <w:tab/>
        <w:t>接入死亡病例讨论记录进行数据改造。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病案首页</w:t>
      </w:r>
      <w:r>
        <w:rPr>
          <w:rFonts w:ascii="宋体" w:hAnsi="宋体" w:cs="Arial" w:hint="eastAsia"/>
          <w:sz w:val="24"/>
        </w:rPr>
        <w:tab/>
        <w:t>：接入病案首页进行数据改造。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中医病案首页：</w:t>
      </w:r>
      <w:r>
        <w:rPr>
          <w:rFonts w:ascii="宋体" w:hAnsi="宋体" w:cs="Arial" w:hint="eastAsia"/>
          <w:sz w:val="24"/>
        </w:rPr>
        <w:tab/>
        <w:t>接入中医病案首页进行数据改造。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出院小结：</w:t>
      </w:r>
      <w:r>
        <w:rPr>
          <w:rFonts w:ascii="宋体" w:hAnsi="宋体" w:cs="Arial" w:hint="eastAsia"/>
          <w:sz w:val="24"/>
        </w:rPr>
        <w:tab/>
        <w:t>接入出院小结进行数据改造。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住院病程记录 疑难病例讨论记录：</w:t>
      </w:r>
      <w:r>
        <w:rPr>
          <w:rFonts w:ascii="宋体" w:hAnsi="宋体" w:cs="Arial" w:hint="eastAsia"/>
          <w:sz w:val="24"/>
        </w:rPr>
        <w:tab/>
        <w:t>接入住院病程记录 疑难病例讨论记录进行数据改造。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住院病程记录交接班记录：</w:t>
      </w:r>
      <w:r>
        <w:rPr>
          <w:rFonts w:ascii="宋体" w:hAnsi="宋体" w:cs="Arial" w:hint="eastAsia"/>
          <w:sz w:val="24"/>
        </w:rPr>
        <w:tab/>
        <w:t>接入住院病程记录 交接班记录进行数据改造。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皮肤压疮记录：</w:t>
      </w:r>
      <w:r>
        <w:rPr>
          <w:rFonts w:ascii="宋体" w:hAnsi="宋体" w:cs="Arial" w:hint="eastAsia"/>
          <w:sz w:val="24"/>
        </w:rPr>
        <w:tab/>
        <w:t>接入皮肤压疮记录进行数据改造。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跌倒/坠床记录</w:t>
      </w:r>
      <w:r>
        <w:rPr>
          <w:rFonts w:ascii="宋体" w:hAnsi="宋体" w:cs="Arial" w:hint="eastAsia"/>
          <w:sz w:val="24"/>
        </w:rPr>
        <w:tab/>
        <w:t>：接入跌倒/坠床记录进行数据改造。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其他不良事件记录</w:t>
      </w:r>
      <w:r>
        <w:rPr>
          <w:rFonts w:ascii="宋体" w:hAnsi="宋体" w:cs="Arial" w:hint="eastAsia"/>
          <w:sz w:val="24"/>
        </w:rPr>
        <w:tab/>
        <w:t>：接入其他不良事件记录进行数据改造。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一般护理记录</w:t>
      </w:r>
      <w:r>
        <w:rPr>
          <w:rFonts w:ascii="宋体" w:hAnsi="宋体" w:cs="Arial" w:hint="eastAsia"/>
          <w:sz w:val="24"/>
        </w:rPr>
        <w:tab/>
        <w:t>：接入一般护理记录进行数据改造。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病危（重）护理记录：</w:t>
      </w:r>
      <w:r>
        <w:rPr>
          <w:rFonts w:ascii="宋体" w:hAnsi="宋体" w:cs="Arial" w:hint="eastAsia"/>
          <w:sz w:val="24"/>
        </w:rPr>
        <w:tab/>
        <w:t>接入病危（重）护理记录进行数据改造。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生命体征测量记录：</w:t>
      </w:r>
      <w:r>
        <w:rPr>
          <w:rFonts w:ascii="宋体" w:hAnsi="宋体" w:cs="Arial" w:hint="eastAsia"/>
          <w:sz w:val="24"/>
        </w:rPr>
        <w:tab/>
        <w:t>接入生命体征测量记录进行数据改造。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手术护理记录</w:t>
      </w:r>
      <w:r>
        <w:rPr>
          <w:rFonts w:ascii="宋体" w:hAnsi="宋体" w:cs="Arial" w:hint="eastAsia"/>
          <w:sz w:val="24"/>
        </w:rPr>
        <w:tab/>
        <w:t>：接入手术护理记录进行数据改造。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出入量记录：</w:t>
      </w:r>
      <w:r>
        <w:rPr>
          <w:rFonts w:ascii="宋体" w:hAnsi="宋体" w:cs="Arial" w:hint="eastAsia"/>
          <w:sz w:val="24"/>
        </w:rPr>
        <w:tab/>
        <w:t>接入出入量记录进行数据改造。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出入量记录—观察项目</w:t>
      </w:r>
      <w:r>
        <w:rPr>
          <w:rFonts w:ascii="宋体" w:hAnsi="宋体" w:cs="Arial" w:hint="eastAsia"/>
          <w:sz w:val="24"/>
        </w:rPr>
        <w:tab/>
        <w:t>：接入出入量记录—观察项目进行数据改造。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出入量记录—用药：</w:t>
      </w:r>
      <w:r>
        <w:rPr>
          <w:rFonts w:ascii="宋体" w:hAnsi="宋体" w:cs="Arial" w:hint="eastAsia"/>
          <w:sz w:val="24"/>
        </w:rPr>
        <w:tab/>
        <w:t>接入出入量记录—用药进行数据改造。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护理计划：</w:t>
      </w:r>
      <w:r>
        <w:rPr>
          <w:rFonts w:ascii="宋体" w:hAnsi="宋体" w:cs="Arial" w:hint="eastAsia"/>
          <w:sz w:val="24"/>
        </w:rPr>
        <w:tab/>
        <w:t>接入护理计划进行数据改造。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高值耗材使用记录：</w:t>
      </w:r>
      <w:r>
        <w:rPr>
          <w:rFonts w:ascii="宋体" w:hAnsi="宋体" w:cs="Arial" w:hint="eastAsia"/>
          <w:sz w:val="24"/>
        </w:rPr>
        <w:tab/>
        <w:t>接入高值耗材使用记录进行数据改造。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入院评估</w:t>
      </w:r>
      <w:r>
        <w:rPr>
          <w:rFonts w:ascii="宋体" w:hAnsi="宋体" w:cs="Arial" w:hint="eastAsia"/>
          <w:sz w:val="24"/>
        </w:rPr>
        <w:tab/>
        <w:t>：接入入院评估进行数据改造。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护理计划</w:t>
      </w:r>
      <w:r>
        <w:rPr>
          <w:rFonts w:ascii="宋体" w:hAnsi="宋体" w:cs="Arial" w:hint="eastAsia"/>
          <w:sz w:val="24"/>
        </w:rPr>
        <w:tab/>
        <w:t>：接入护理计划进行数据改造。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lastRenderedPageBreak/>
        <w:t>出院评估与指导：</w:t>
      </w:r>
      <w:r>
        <w:rPr>
          <w:rFonts w:ascii="宋体" w:hAnsi="宋体" w:cs="Arial" w:hint="eastAsia"/>
          <w:sz w:val="24"/>
        </w:rPr>
        <w:tab/>
        <w:t>接入出院评估与指导进行数据改造。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导管风险评估表：</w:t>
      </w:r>
      <w:r>
        <w:rPr>
          <w:rFonts w:ascii="宋体" w:hAnsi="宋体" w:cs="Arial" w:hint="eastAsia"/>
          <w:sz w:val="24"/>
        </w:rPr>
        <w:tab/>
        <w:t>接入导管风险评估表进行数据改造。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出院评估记录单</w:t>
      </w:r>
      <w:r>
        <w:rPr>
          <w:rFonts w:ascii="宋体" w:hAnsi="宋体" w:cs="Arial" w:hint="eastAsia"/>
          <w:sz w:val="24"/>
        </w:rPr>
        <w:tab/>
        <w:t>：接入出院评估记录单进行数据改造。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入院护理评估记录单：</w:t>
      </w:r>
      <w:r>
        <w:rPr>
          <w:rFonts w:ascii="宋体" w:hAnsi="宋体" w:cs="Arial" w:hint="eastAsia"/>
          <w:sz w:val="24"/>
        </w:rPr>
        <w:tab/>
        <w:t>接入入院护理评估记录单进行数据改造。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病危患者护理记录：</w:t>
      </w:r>
      <w:r>
        <w:rPr>
          <w:rFonts w:ascii="宋体" w:hAnsi="宋体" w:cs="Arial" w:hint="eastAsia"/>
          <w:sz w:val="24"/>
        </w:rPr>
        <w:tab/>
        <w:t>接入病危患者护理记录进行数据改造。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药品准备与发药记录</w:t>
      </w:r>
      <w:r>
        <w:rPr>
          <w:rFonts w:ascii="宋体" w:hAnsi="宋体" w:cs="Arial" w:hint="eastAsia"/>
          <w:sz w:val="24"/>
        </w:rPr>
        <w:tab/>
        <w:t>：接入药品准备与发药记录进行数据改造。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日间诊疗病情记录单：</w:t>
      </w:r>
      <w:r>
        <w:rPr>
          <w:rFonts w:ascii="宋体" w:hAnsi="宋体" w:cs="Arial" w:hint="eastAsia"/>
          <w:sz w:val="24"/>
        </w:rPr>
        <w:tab/>
        <w:t>接入日间诊疗病情记录单进行数据改造。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治疗记录</w:t>
      </w:r>
      <w:r>
        <w:rPr>
          <w:rFonts w:ascii="宋体" w:hAnsi="宋体" w:cs="Arial" w:hint="eastAsia"/>
          <w:sz w:val="24"/>
        </w:rPr>
        <w:tab/>
        <w:t>：接入治疗记录进行数据改造。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理疗记录</w:t>
      </w:r>
      <w:r>
        <w:rPr>
          <w:rFonts w:ascii="宋体" w:hAnsi="宋体" w:cs="Arial" w:hint="eastAsia"/>
          <w:sz w:val="24"/>
        </w:rPr>
        <w:tab/>
        <w:t>：接入理疗记录进行数据改造。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康复治疗记录：</w:t>
      </w:r>
      <w:r>
        <w:rPr>
          <w:rFonts w:ascii="宋体" w:hAnsi="宋体" w:cs="Arial" w:hint="eastAsia"/>
          <w:sz w:val="24"/>
        </w:rPr>
        <w:tab/>
        <w:t>接入康复治疗记录进行数据改造。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放疗治疗记录</w:t>
      </w:r>
      <w:r>
        <w:rPr>
          <w:rFonts w:ascii="宋体" w:hAnsi="宋体" w:cs="Arial" w:hint="eastAsia"/>
          <w:sz w:val="24"/>
        </w:rPr>
        <w:tab/>
        <w:t>：接入放疗治疗记录进行数据改造。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病危(重)通知书</w:t>
      </w:r>
      <w:r>
        <w:rPr>
          <w:rFonts w:ascii="宋体" w:hAnsi="宋体" w:cs="Arial" w:hint="eastAsia"/>
          <w:sz w:val="24"/>
        </w:rPr>
        <w:tab/>
        <w:t>：接入病危(重)通知书进行数据改造。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医患沟通记录</w:t>
      </w:r>
      <w:r>
        <w:rPr>
          <w:rFonts w:ascii="宋体" w:hAnsi="宋体" w:cs="Arial" w:hint="eastAsia"/>
          <w:sz w:val="24"/>
        </w:rPr>
        <w:tab/>
        <w:t>：接入医患沟通记录进行数据改造。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检查申请单</w:t>
      </w:r>
      <w:r>
        <w:rPr>
          <w:rFonts w:ascii="宋体" w:hAnsi="宋体" w:cs="Arial" w:hint="eastAsia"/>
          <w:sz w:val="24"/>
        </w:rPr>
        <w:tab/>
        <w:t>：接入检查申请单进行数据改造。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检验危急值记录：</w:t>
      </w:r>
      <w:r>
        <w:rPr>
          <w:rFonts w:ascii="宋体" w:hAnsi="宋体" w:cs="Arial" w:hint="eastAsia"/>
          <w:sz w:val="24"/>
        </w:rPr>
        <w:tab/>
        <w:t>接入检验危急值记录进行数据改造。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体检记录</w:t>
      </w:r>
      <w:r>
        <w:rPr>
          <w:rFonts w:ascii="宋体" w:hAnsi="宋体" w:cs="Arial" w:hint="eastAsia"/>
          <w:sz w:val="24"/>
        </w:rPr>
        <w:tab/>
        <w:t>：接入体检记录进行数据改造。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数据上传统计表</w:t>
      </w:r>
      <w:r>
        <w:rPr>
          <w:rFonts w:ascii="宋体" w:hAnsi="宋体" w:cs="Arial" w:hint="eastAsia"/>
          <w:sz w:val="24"/>
        </w:rPr>
        <w:tab/>
        <w:t>：接入数据上传统计表进行数据改造。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医保药品关系表</w:t>
      </w:r>
      <w:r>
        <w:rPr>
          <w:rFonts w:ascii="宋体" w:hAnsi="宋体" w:cs="Arial" w:hint="eastAsia"/>
          <w:sz w:val="24"/>
        </w:rPr>
        <w:tab/>
        <w:t>：接入医保药品关系表进行数据改造。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过敏史记录</w:t>
      </w:r>
      <w:r>
        <w:rPr>
          <w:rFonts w:ascii="宋体" w:hAnsi="宋体" w:cs="Arial" w:hint="eastAsia"/>
          <w:sz w:val="24"/>
        </w:rPr>
        <w:tab/>
        <w:t>：接入过敏史记录进行数据改造。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住院诊疗临床路径记录表</w:t>
      </w:r>
      <w:r>
        <w:rPr>
          <w:rFonts w:ascii="宋体" w:hAnsi="宋体" w:cs="Arial" w:hint="eastAsia"/>
          <w:sz w:val="24"/>
        </w:rPr>
        <w:tab/>
        <w:t>：接入住院诊疗临床路径记录表进行数据改造。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住院患者流转记录</w:t>
      </w:r>
      <w:r>
        <w:rPr>
          <w:rFonts w:ascii="宋体" w:hAnsi="宋体" w:cs="Arial" w:hint="eastAsia"/>
          <w:sz w:val="24"/>
        </w:rPr>
        <w:tab/>
        <w:t>：接入住院患者流转记录进行数据改造。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APACHE评分记录</w:t>
      </w:r>
      <w:r>
        <w:rPr>
          <w:rFonts w:ascii="宋体" w:hAnsi="宋体" w:cs="Arial" w:hint="eastAsia"/>
          <w:sz w:val="24"/>
        </w:rPr>
        <w:tab/>
        <w:t>：接入APACHE评分记录进行数据改造。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病历质控评分记录</w:t>
      </w:r>
      <w:r>
        <w:rPr>
          <w:rFonts w:ascii="宋体" w:hAnsi="宋体" w:cs="Arial" w:hint="eastAsia"/>
          <w:sz w:val="24"/>
        </w:rPr>
        <w:tab/>
        <w:t>：接入病历质控评分记录进行数据改造。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转诊（院）记录</w:t>
      </w:r>
      <w:r>
        <w:rPr>
          <w:rFonts w:ascii="宋体" w:hAnsi="宋体" w:cs="Arial" w:hint="eastAsia"/>
          <w:sz w:val="24"/>
        </w:rPr>
        <w:tab/>
        <w:t>：接入转诊（院）记录进行数据改造。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传染病报告</w:t>
      </w:r>
      <w:r>
        <w:rPr>
          <w:rFonts w:ascii="宋体" w:hAnsi="宋体" w:cs="Arial" w:hint="eastAsia"/>
          <w:sz w:val="24"/>
        </w:rPr>
        <w:tab/>
        <w:t>：接入传染病报告进行数据改造。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冠心病、脑卒中报告</w:t>
      </w:r>
      <w:r>
        <w:rPr>
          <w:rFonts w:ascii="宋体" w:hAnsi="宋体" w:cs="Arial" w:hint="eastAsia"/>
          <w:sz w:val="24"/>
        </w:rPr>
        <w:tab/>
        <w:t>：接入冠心病、脑卒中报告进行数据改造。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恶性肿瘤报告：</w:t>
      </w:r>
      <w:r>
        <w:rPr>
          <w:rFonts w:ascii="宋体" w:hAnsi="宋体" w:cs="Arial" w:hint="eastAsia"/>
          <w:sz w:val="24"/>
        </w:rPr>
        <w:tab/>
        <w:t>接入恶性肿瘤报告进行数据改造。</w:t>
      </w:r>
    </w:p>
    <w:p w:rsidR="001E5D28" w:rsidRDefault="001E5D28" w:rsidP="001E5D28">
      <w:pPr>
        <w:numPr>
          <w:ilvl w:val="0"/>
          <w:numId w:val="383"/>
        </w:numPr>
        <w:ind w:left="0" w:firstLineChars="175" w:firstLine="422"/>
        <w:rPr>
          <w:rFonts w:ascii="宋体" w:hAnsi="宋体" w:cs="Arial"/>
          <w:sz w:val="24"/>
        </w:rPr>
      </w:pPr>
      <w:r>
        <w:rPr>
          <w:rFonts w:ascii="宋体" w:hAnsi="宋体" w:cs="Arial" w:hint="eastAsia"/>
          <w:sz w:val="24"/>
        </w:rPr>
        <w:t>药物毒物依赖史记录：</w:t>
      </w:r>
      <w:r>
        <w:rPr>
          <w:rFonts w:ascii="宋体" w:hAnsi="宋体" w:cs="Arial" w:hint="eastAsia"/>
          <w:sz w:val="24"/>
        </w:rPr>
        <w:tab/>
        <w:t>接入药物毒物依赖史记录进行数据改造。</w:t>
      </w:r>
    </w:p>
    <w:p w:rsidR="001E5D28" w:rsidRDefault="001E5D28" w:rsidP="001E5D28">
      <w:pPr>
        <w:widowControl/>
        <w:spacing w:before="120"/>
        <w:ind w:firstLineChars="200" w:firstLine="484"/>
        <w:rPr>
          <w:rFonts w:ascii="宋体" w:hAnsi="宋体" w:cs="Arial"/>
          <w:b/>
          <w:sz w:val="24"/>
        </w:rPr>
      </w:pPr>
      <w:r>
        <w:rPr>
          <w:rFonts w:ascii="Arial" w:hAnsi="Arial" w:hint="eastAsia"/>
          <w:b/>
          <w:bCs/>
          <w:sz w:val="24"/>
          <w:szCs w:val="28"/>
        </w:rPr>
        <w:t>1.4.4.5.3.</w:t>
      </w:r>
      <w:r>
        <w:rPr>
          <w:rFonts w:ascii="宋体" w:hAnsi="宋体" w:cs="Arial" w:hint="eastAsia"/>
          <w:b/>
          <w:sz w:val="24"/>
        </w:rPr>
        <w:t>2、卫生资源数据采集内容</w:t>
      </w:r>
      <w:r>
        <w:rPr>
          <w:rFonts w:ascii="宋体" w:hAnsi="宋体" w:cs="Arial" w:hint="eastAsia"/>
          <w:b/>
          <w:sz w:val="24"/>
        </w:rPr>
        <w:tab/>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组织机构基本信息</w:t>
      </w:r>
      <w:r>
        <w:rPr>
          <w:rFonts w:ascii="宋体" w:hAnsi="宋体" w:cs="Arial" w:hint="eastAsia"/>
          <w:sz w:val="24"/>
        </w:rPr>
        <w:tab/>
        <w:t>：接入组织机构基本信息进行数据改造。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科室信息：</w:t>
      </w:r>
      <w:r>
        <w:rPr>
          <w:rFonts w:ascii="宋体" w:hAnsi="宋体" w:cs="Arial" w:hint="eastAsia"/>
          <w:sz w:val="24"/>
        </w:rPr>
        <w:tab/>
        <w:t>接入科室信息进行数据改造。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lastRenderedPageBreak/>
        <w:t>组织机构荣誉</w:t>
      </w:r>
      <w:r>
        <w:rPr>
          <w:rFonts w:ascii="宋体" w:hAnsi="宋体" w:cs="Arial" w:hint="eastAsia"/>
          <w:sz w:val="24"/>
        </w:rPr>
        <w:tab/>
        <w:t>：接入组织机构荣誉信息进行数据改造。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医师注册信息</w:t>
      </w:r>
      <w:r>
        <w:rPr>
          <w:rFonts w:ascii="宋体" w:hAnsi="宋体" w:cs="Arial" w:hint="eastAsia"/>
          <w:sz w:val="24"/>
        </w:rPr>
        <w:tab/>
        <w:t>：接入医师注册信息进行数据改造。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护士注册信息</w:t>
      </w:r>
      <w:r>
        <w:rPr>
          <w:rFonts w:ascii="宋体" w:hAnsi="宋体" w:cs="Arial" w:hint="eastAsia"/>
          <w:sz w:val="24"/>
        </w:rPr>
        <w:tab/>
        <w:t>：接入护士注册信息进行数据改造。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人员基本信息</w:t>
      </w:r>
      <w:r>
        <w:rPr>
          <w:rFonts w:ascii="宋体" w:hAnsi="宋体" w:cs="Arial" w:hint="eastAsia"/>
          <w:sz w:val="24"/>
        </w:rPr>
        <w:tab/>
        <w:t>：接入人员基本信息进行数据改造。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教育背景：</w:t>
      </w:r>
      <w:r>
        <w:rPr>
          <w:rFonts w:ascii="宋体" w:hAnsi="宋体" w:cs="Arial" w:hint="eastAsia"/>
          <w:sz w:val="24"/>
        </w:rPr>
        <w:tab/>
        <w:t>接入教育背景信息进行数据改造。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工作经历</w:t>
      </w:r>
      <w:r>
        <w:rPr>
          <w:rFonts w:ascii="宋体" w:hAnsi="宋体" w:cs="Arial" w:hint="eastAsia"/>
          <w:sz w:val="24"/>
        </w:rPr>
        <w:tab/>
        <w:t>：接入工作经历信息进行数据改造。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培训进修：</w:t>
      </w:r>
      <w:r>
        <w:rPr>
          <w:rFonts w:ascii="宋体" w:hAnsi="宋体" w:cs="Arial" w:hint="eastAsia"/>
          <w:sz w:val="24"/>
        </w:rPr>
        <w:tab/>
        <w:t>接入培训进修信息进行数据改造。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物资基础信息</w:t>
      </w:r>
      <w:r>
        <w:rPr>
          <w:rFonts w:ascii="宋体" w:hAnsi="宋体" w:cs="Arial" w:hint="eastAsia"/>
          <w:sz w:val="24"/>
        </w:rPr>
        <w:tab/>
        <w:t>：接入物资基础信息进行数据改造。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药房发药记录：</w:t>
      </w:r>
      <w:r>
        <w:rPr>
          <w:rFonts w:ascii="宋体" w:hAnsi="宋体" w:cs="Arial" w:hint="eastAsia"/>
          <w:sz w:val="24"/>
        </w:rPr>
        <w:tab/>
        <w:t>接入药房发药记录信息进行数据改造。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门诊药品发药明细表</w:t>
      </w:r>
      <w:r>
        <w:rPr>
          <w:rFonts w:ascii="宋体" w:hAnsi="宋体" w:cs="Arial" w:hint="eastAsia"/>
          <w:sz w:val="24"/>
        </w:rPr>
        <w:tab/>
        <w:t>：接入门诊药品发药明细表信息进行数据改造。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住院药品发药明细表：</w:t>
      </w:r>
      <w:r>
        <w:rPr>
          <w:rFonts w:ascii="宋体" w:hAnsi="宋体" w:cs="Arial" w:hint="eastAsia"/>
          <w:sz w:val="24"/>
        </w:rPr>
        <w:tab/>
        <w:t>接入住院药品发药明细表信息进行数据改造。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库存信息</w:t>
      </w:r>
      <w:r>
        <w:rPr>
          <w:rFonts w:ascii="宋体" w:hAnsi="宋体" w:cs="Arial" w:hint="eastAsia"/>
          <w:sz w:val="24"/>
        </w:rPr>
        <w:tab/>
        <w:t>：接入库存信息进行数据改造。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药品出入库</w:t>
      </w:r>
      <w:r>
        <w:rPr>
          <w:rFonts w:ascii="宋体" w:hAnsi="宋体" w:cs="Arial" w:hint="eastAsia"/>
          <w:sz w:val="24"/>
        </w:rPr>
        <w:tab/>
        <w:t>：接入药品出入库信息进行数据改造。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药库药品出入库明细：</w:t>
      </w:r>
      <w:r>
        <w:rPr>
          <w:rFonts w:ascii="宋体" w:hAnsi="宋体" w:cs="Arial" w:hint="eastAsia"/>
          <w:sz w:val="24"/>
        </w:rPr>
        <w:tab/>
        <w:t>接入药库药品出入库明细信息进行数据改造。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领用记录</w:t>
      </w:r>
      <w:r>
        <w:rPr>
          <w:rFonts w:ascii="宋体" w:hAnsi="宋体" w:cs="Arial" w:hint="eastAsia"/>
          <w:sz w:val="24"/>
        </w:rPr>
        <w:tab/>
        <w:t>：接入领用记录信息进行数据改造。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供应商信息：</w:t>
      </w:r>
      <w:r>
        <w:rPr>
          <w:rFonts w:ascii="宋体" w:hAnsi="宋体" w:cs="Arial" w:hint="eastAsia"/>
          <w:sz w:val="24"/>
        </w:rPr>
        <w:tab/>
        <w:t>接入供应商信息进行数据改造。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资产基本信息</w:t>
      </w:r>
      <w:r>
        <w:rPr>
          <w:rFonts w:ascii="宋体" w:hAnsi="宋体" w:cs="Arial" w:hint="eastAsia"/>
          <w:sz w:val="24"/>
        </w:rPr>
        <w:tab/>
        <w:t>：接入资产基本信息进行数据改造。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血液库存信息</w:t>
      </w:r>
      <w:r>
        <w:rPr>
          <w:rFonts w:ascii="宋体" w:hAnsi="宋体" w:cs="Arial" w:hint="eastAsia"/>
          <w:sz w:val="24"/>
        </w:rPr>
        <w:tab/>
        <w:t>：接入血液库存信息进行数据改造。</w:t>
      </w:r>
    </w:p>
    <w:p w:rsidR="001E5D28" w:rsidRDefault="001E5D28" w:rsidP="001E5D28">
      <w:pPr>
        <w:numPr>
          <w:ilvl w:val="0"/>
          <w:numId w:val="384"/>
        </w:numPr>
        <w:ind w:left="0" w:firstLineChars="175" w:firstLine="422"/>
        <w:rPr>
          <w:rFonts w:ascii="宋体" w:hAnsi="宋体" w:cs="Arial"/>
          <w:sz w:val="24"/>
        </w:rPr>
      </w:pPr>
      <w:r>
        <w:rPr>
          <w:rFonts w:ascii="宋体" w:hAnsi="宋体" w:cs="Arial" w:hint="eastAsia"/>
          <w:sz w:val="24"/>
        </w:rPr>
        <w:t>患者输血信息：</w:t>
      </w:r>
      <w:r>
        <w:rPr>
          <w:rFonts w:ascii="宋体" w:hAnsi="宋体" w:cs="Arial" w:hint="eastAsia"/>
          <w:sz w:val="24"/>
        </w:rPr>
        <w:tab/>
        <w:t>接入患者输血信息进行数据改造。</w:t>
      </w:r>
    </w:p>
    <w:p w:rsidR="001E5D28" w:rsidRDefault="001E5D28" w:rsidP="001E5D28">
      <w:pPr>
        <w:pStyle w:val="4"/>
        <w:numPr>
          <w:ilvl w:val="3"/>
          <w:numId w:val="0"/>
        </w:numPr>
        <w:ind w:left="850" w:hanging="850"/>
        <w:rPr>
          <w:color w:val="auto"/>
        </w:rPr>
      </w:pPr>
      <w:bookmarkStart w:id="93" w:name="_Toc138582622"/>
      <w:r>
        <w:rPr>
          <w:color w:val="auto"/>
        </w:rPr>
        <w:t>1.4.4.6.</w:t>
      </w:r>
      <w:r>
        <w:rPr>
          <w:rFonts w:hint="eastAsia"/>
          <w:color w:val="auto"/>
        </w:rPr>
        <w:t>公卫系统数据采集</w:t>
      </w:r>
      <w:bookmarkEnd w:id="93"/>
    </w:p>
    <w:p w:rsidR="001E5D28" w:rsidRDefault="001E5D28" w:rsidP="001E5D28">
      <w:pPr>
        <w:pStyle w:val="5"/>
        <w:numPr>
          <w:ilvl w:val="4"/>
          <w:numId w:val="0"/>
        </w:numPr>
        <w:ind w:left="991" w:hanging="991"/>
      </w:pPr>
      <w:r>
        <w:t>1.4.4.6.1.</w:t>
      </w:r>
      <w:r>
        <w:rPr>
          <w:rFonts w:hint="eastAsia"/>
        </w:rPr>
        <w:t>采集流程</w:t>
      </w:r>
    </w:p>
    <w:p w:rsidR="001E5D28" w:rsidRDefault="001E5D28" w:rsidP="001E5D28">
      <w:pPr>
        <w:ind w:firstLineChars="200" w:firstLine="482"/>
        <w:rPr>
          <w:rFonts w:ascii="宋体" w:hAnsi="宋体" w:cs="Arial"/>
          <w:sz w:val="24"/>
        </w:rPr>
      </w:pPr>
      <w:r>
        <w:rPr>
          <w:rFonts w:ascii="宋体" w:hAnsi="宋体" w:cs="Arial" w:hint="eastAsia"/>
          <w:sz w:val="24"/>
        </w:rPr>
        <w:t>该模式将公卫系统数据库的镜像库或者复制库，同步至中心数据库构建统一的数据湖，实现整合不同业务数据，形成符合标准结构的数据到中心交换库进行统一存储及质控，并将符合平台标准规范的数据上传至三明市健康医疗大数据中心。</w:t>
      </w:r>
    </w:p>
    <w:p w:rsidR="001E5D28" w:rsidRDefault="001E5D28" w:rsidP="001E5D28">
      <w:pPr>
        <w:ind w:firstLineChars="200" w:firstLine="482"/>
        <w:rPr>
          <w:rFonts w:ascii="宋体" w:hAnsi="宋体" w:cs="Arial"/>
          <w:sz w:val="24"/>
        </w:rPr>
      </w:pPr>
      <w:r>
        <w:rPr>
          <w:rFonts w:ascii="宋体" w:hAnsi="宋体" w:cs="Arial" w:hint="eastAsia"/>
          <w:sz w:val="24"/>
        </w:rPr>
        <w:t>对于公卫系统，对于部分公共卫生数据，基于实时性的需求，这部分数据采用实时数据镜像技术，实现数据采集，直接对接公卫系统数据库，进行镜像日志解析，实现数据实时采集到全民健康信息平台。</w:t>
      </w:r>
    </w:p>
    <w:p w:rsidR="001E5D28" w:rsidRDefault="001E5D28" w:rsidP="001E5D28">
      <w:pPr>
        <w:pStyle w:val="5"/>
        <w:numPr>
          <w:ilvl w:val="4"/>
          <w:numId w:val="0"/>
        </w:numPr>
        <w:ind w:left="991" w:hanging="991"/>
      </w:pPr>
      <w:r>
        <w:t>1.4.4.6.2.</w:t>
      </w:r>
      <w:r>
        <w:rPr>
          <w:rFonts w:hint="eastAsia"/>
        </w:rPr>
        <w:t>实时采集</w:t>
      </w:r>
    </w:p>
    <w:p w:rsidR="001E5D28" w:rsidRDefault="001E5D28" w:rsidP="001E5D28">
      <w:pPr>
        <w:ind w:firstLineChars="200" w:firstLine="482"/>
        <w:rPr>
          <w:rFonts w:ascii="宋体" w:hAnsi="宋体" w:cs="Arial"/>
          <w:sz w:val="24"/>
        </w:rPr>
      </w:pPr>
      <w:r>
        <w:rPr>
          <w:rFonts w:ascii="宋体" w:hAnsi="宋体" w:cs="Arial" w:hint="eastAsia"/>
          <w:sz w:val="24"/>
        </w:rPr>
        <w:t>全民健康信息平台数据采集根据不同的业务需求和数据采集量，考虑进行实时数据上传频率分接口实时上传、5m/次、10m/次、30m/次、60m/次、3h/次，详见内容下表：</w:t>
      </w:r>
    </w:p>
    <w:tbl>
      <w:tblPr>
        <w:tblW w:w="4872" w:type="pct"/>
        <w:tblInd w:w="131" w:type="dxa"/>
        <w:tblLook w:val="04A0"/>
      </w:tblPr>
      <w:tblGrid>
        <w:gridCol w:w="1600"/>
        <w:gridCol w:w="2890"/>
        <w:gridCol w:w="1600"/>
        <w:gridCol w:w="1600"/>
        <w:gridCol w:w="1359"/>
      </w:tblGrid>
      <w:tr w:rsidR="001E5D28" w:rsidTr="00127809">
        <w:trPr>
          <w:trHeight w:val="290"/>
          <w:tblHeader/>
        </w:trPr>
        <w:tc>
          <w:tcPr>
            <w:tcW w:w="884" w:type="pct"/>
            <w:tcBorders>
              <w:top w:val="double" w:sz="6" w:space="0" w:color="000000"/>
              <w:left w:val="double" w:sz="6" w:space="0" w:color="000000"/>
              <w:bottom w:val="single" w:sz="4" w:space="0" w:color="000000"/>
              <w:right w:val="single" w:sz="4" w:space="0" w:color="000000"/>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lastRenderedPageBreak/>
              <w:t>数据类型</w:t>
            </w:r>
          </w:p>
        </w:tc>
        <w:tc>
          <w:tcPr>
            <w:tcW w:w="1597" w:type="pct"/>
            <w:tcBorders>
              <w:top w:val="double" w:sz="6" w:space="0" w:color="000000"/>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上传数据集描述</w:t>
            </w:r>
          </w:p>
        </w:tc>
        <w:tc>
          <w:tcPr>
            <w:tcW w:w="884" w:type="pct"/>
            <w:tcBorders>
              <w:top w:val="double" w:sz="6" w:space="0" w:color="000000"/>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上传系统</w:t>
            </w:r>
          </w:p>
        </w:tc>
        <w:tc>
          <w:tcPr>
            <w:tcW w:w="884" w:type="pct"/>
            <w:tcBorders>
              <w:top w:val="double" w:sz="6" w:space="0" w:color="000000"/>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上传频率</w:t>
            </w:r>
          </w:p>
        </w:tc>
        <w:tc>
          <w:tcPr>
            <w:tcW w:w="752" w:type="pct"/>
            <w:tcBorders>
              <w:top w:val="double" w:sz="6" w:space="0" w:color="000000"/>
              <w:left w:val="nil"/>
              <w:bottom w:val="single" w:sz="4" w:space="0" w:color="000000"/>
              <w:right w:val="double" w:sz="6" w:space="0" w:color="000000"/>
            </w:tcBorders>
            <w:noWrap/>
            <w:vAlign w:val="center"/>
          </w:tcPr>
          <w:p w:rsidR="001E5D28" w:rsidRDefault="001E5D28" w:rsidP="00127809">
            <w:pPr>
              <w:widowControl/>
              <w:jc w:val="center"/>
              <w:rPr>
                <w:rFonts w:ascii="宋体" w:hAnsi="宋体" w:cs="宋体"/>
                <w:b/>
                <w:bCs/>
                <w:kern w:val="0"/>
                <w:szCs w:val="21"/>
              </w:rPr>
            </w:pPr>
            <w:r>
              <w:rPr>
                <w:rFonts w:ascii="宋体" w:hAnsi="宋体" w:cs="宋体" w:hint="eastAsia"/>
                <w:b/>
                <w:bCs/>
                <w:kern w:val="0"/>
                <w:szCs w:val="21"/>
              </w:rPr>
              <w:t>应用场景</w:t>
            </w:r>
          </w:p>
        </w:tc>
      </w:tr>
      <w:tr w:rsidR="001E5D28" w:rsidTr="00127809">
        <w:trPr>
          <w:trHeight w:val="50"/>
        </w:trPr>
        <w:tc>
          <w:tcPr>
            <w:tcW w:w="884" w:type="pct"/>
            <w:vMerge w:val="restart"/>
            <w:tcBorders>
              <w:top w:val="nil"/>
              <w:left w:val="double" w:sz="6" w:space="0" w:color="000000"/>
              <w:bottom w:val="double" w:sz="6"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公共卫生</w:t>
            </w:r>
          </w:p>
        </w:tc>
        <w:tc>
          <w:tcPr>
            <w:tcW w:w="1597"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居民基本信息</w:t>
            </w:r>
          </w:p>
        </w:tc>
        <w:tc>
          <w:tcPr>
            <w:tcW w:w="884"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公共卫生系统</w:t>
            </w:r>
          </w:p>
        </w:tc>
        <w:tc>
          <w:tcPr>
            <w:tcW w:w="884"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60m/次</w:t>
            </w:r>
          </w:p>
        </w:tc>
        <w:tc>
          <w:tcPr>
            <w:tcW w:w="752" w:type="pct"/>
            <w:tcBorders>
              <w:top w:val="nil"/>
              <w:left w:val="nil"/>
              <w:bottom w:val="single" w:sz="4" w:space="0" w:color="000000"/>
              <w:right w:val="double" w:sz="6"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区域平台</w:t>
            </w:r>
          </w:p>
        </w:tc>
      </w:tr>
      <w:tr w:rsidR="001E5D28" w:rsidTr="00127809">
        <w:trPr>
          <w:trHeight w:val="20"/>
        </w:trPr>
        <w:tc>
          <w:tcPr>
            <w:tcW w:w="884" w:type="pct"/>
            <w:vMerge/>
            <w:tcBorders>
              <w:top w:val="nil"/>
              <w:left w:val="double" w:sz="6" w:space="0" w:color="000000"/>
              <w:bottom w:val="double" w:sz="6" w:space="0" w:color="000000"/>
              <w:right w:val="single" w:sz="4" w:space="0" w:color="000000"/>
            </w:tcBorders>
            <w:noWrap/>
            <w:vAlign w:val="center"/>
          </w:tcPr>
          <w:p w:rsidR="001E5D28" w:rsidRDefault="001E5D28" w:rsidP="00127809">
            <w:pPr>
              <w:widowControl/>
              <w:jc w:val="left"/>
              <w:rPr>
                <w:rFonts w:ascii="宋体" w:hAnsi="宋体" w:cs="宋体"/>
                <w:kern w:val="0"/>
                <w:szCs w:val="21"/>
              </w:rPr>
            </w:pPr>
          </w:p>
        </w:tc>
        <w:tc>
          <w:tcPr>
            <w:tcW w:w="1597"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家庭基本信息</w:t>
            </w:r>
          </w:p>
        </w:tc>
        <w:tc>
          <w:tcPr>
            <w:tcW w:w="884"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公共卫生系统</w:t>
            </w:r>
          </w:p>
        </w:tc>
        <w:tc>
          <w:tcPr>
            <w:tcW w:w="884"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3h/次</w:t>
            </w:r>
          </w:p>
        </w:tc>
        <w:tc>
          <w:tcPr>
            <w:tcW w:w="752" w:type="pct"/>
            <w:tcBorders>
              <w:top w:val="nil"/>
              <w:left w:val="nil"/>
              <w:bottom w:val="single" w:sz="4" w:space="0" w:color="000000"/>
              <w:right w:val="double" w:sz="6"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区域平台</w:t>
            </w:r>
          </w:p>
        </w:tc>
      </w:tr>
      <w:tr w:rsidR="001E5D28" w:rsidTr="00127809">
        <w:trPr>
          <w:trHeight w:val="20"/>
        </w:trPr>
        <w:tc>
          <w:tcPr>
            <w:tcW w:w="884" w:type="pct"/>
            <w:vMerge/>
            <w:tcBorders>
              <w:top w:val="nil"/>
              <w:left w:val="double" w:sz="6" w:space="0" w:color="000000"/>
              <w:bottom w:val="double" w:sz="6" w:space="0" w:color="000000"/>
              <w:right w:val="single" w:sz="4" w:space="0" w:color="000000"/>
            </w:tcBorders>
            <w:noWrap/>
            <w:vAlign w:val="center"/>
          </w:tcPr>
          <w:p w:rsidR="001E5D28" w:rsidRDefault="001E5D28" w:rsidP="00127809">
            <w:pPr>
              <w:widowControl/>
              <w:jc w:val="left"/>
              <w:rPr>
                <w:rFonts w:ascii="宋体" w:hAnsi="宋体" w:cs="宋体"/>
                <w:kern w:val="0"/>
                <w:szCs w:val="21"/>
              </w:rPr>
            </w:pPr>
          </w:p>
        </w:tc>
        <w:tc>
          <w:tcPr>
            <w:tcW w:w="1597"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居民健康档案</w:t>
            </w:r>
          </w:p>
        </w:tc>
        <w:tc>
          <w:tcPr>
            <w:tcW w:w="884"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公共卫生系统</w:t>
            </w:r>
          </w:p>
        </w:tc>
        <w:tc>
          <w:tcPr>
            <w:tcW w:w="884" w:type="pct"/>
            <w:tcBorders>
              <w:top w:val="nil"/>
              <w:left w:val="nil"/>
              <w:bottom w:val="single" w:sz="4"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3h/次</w:t>
            </w:r>
          </w:p>
        </w:tc>
        <w:tc>
          <w:tcPr>
            <w:tcW w:w="752" w:type="pct"/>
            <w:tcBorders>
              <w:top w:val="nil"/>
              <w:left w:val="nil"/>
              <w:bottom w:val="single" w:sz="4" w:space="0" w:color="000000"/>
              <w:right w:val="double" w:sz="6"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区域平台</w:t>
            </w:r>
          </w:p>
        </w:tc>
      </w:tr>
      <w:tr w:rsidR="001E5D28" w:rsidTr="00127809">
        <w:trPr>
          <w:trHeight w:val="20"/>
        </w:trPr>
        <w:tc>
          <w:tcPr>
            <w:tcW w:w="884" w:type="pct"/>
            <w:vMerge/>
            <w:tcBorders>
              <w:top w:val="nil"/>
              <w:left w:val="double" w:sz="6" w:space="0" w:color="000000"/>
              <w:bottom w:val="double" w:sz="6" w:space="0" w:color="000000"/>
              <w:right w:val="single" w:sz="4" w:space="0" w:color="000000"/>
            </w:tcBorders>
            <w:noWrap/>
            <w:vAlign w:val="center"/>
          </w:tcPr>
          <w:p w:rsidR="001E5D28" w:rsidRDefault="001E5D28" w:rsidP="00127809">
            <w:pPr>
              <w:widowControl/>
              <w:jc w:val="left"/>
              <w:rPr>
                <w:rFonts w:ascii="宋体" w:hAnsi="宋体" w:cs="宋体"/>
                <w:kern w:val="0"/>
                <w:szCs w:val="21"/>
              </w:rPr>
            </w:pPr>
          </w:p>
        </w:tc>
        <w:tc>
          <w:tcPr>
            <w:tcW w:w="1597" w:type="pct"/>
            <w:tcBorders>
              <w:top w:val="nil"/>
              <w:left w:val="nil"/>
              <w:bottom w:val="double" w:sz="6"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家庭医生签约信息</w:t>
            </w:r>
          </w:p>
        </w:tc>
        <w:tc>
          <w:tcPr>
            <w:tcW w:w="884" w:type="pct"/>
            <w:tcBorders>
              <w:top w:val="nil"/>
              <w:left w:val="nil"/>
              <w:bottom w:val="double" w:sz="6"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公共卫生系统</w:t>
            </w:r>
          </w:p>
        </w:tc>
        <w:tc>
          <w:tcPr>
            <w:tcW w:w="884" w:type="pct"/>
            <w:tcBorders>
              <w:top w:val="nil"/>
              <w:left w:val="nil"/>
              <w:bottom w:val="double" w:sz="6" w:space="0" w:color="000000"/>
              <w:right w:val="single" w:sz="4"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3h/次</w:t>
            </w:r>
          </w:p>
        </w:tc>
        <w:tc>
          <w:tcPr>
            <w:tcW w:w="752" w:type="pct"/>
            <w:tcBorders>
              <w:top w:val="nil"/>
              <w:left w:val="nil"/>
              <w:bottom w:val="double" w:sz="6" w:space="0" w:color="000000"/>
              <w:right w:val="double" w:sz="6" w:space="0" w:color="000000"/>
            </w:tcBorders>
            <w:noWrap/>
            <w:vAlign w:val="center"/>
          </w:tcPr>
          <w:p w:rsidR="001E5D28" w:rsidRDefault="001E5D28" w:rsidP="00127809">
            <w:pPr>
              <w:widowControl/>
              <w:jc w:val="center"/>
              <w:rPr>
                <w:rFonts w:ascii="宋体" w:hAnsi="宋体" w:cs="宋体"/>
                <w:kern w:val="0"/>
                <w:szCs w:val="21"/>
              </w:rPr>
            </w:pPr>
            <w:r>
              <w:rPr>
                <w:rFonts w:ascii="宋体" w:hAnsi="宋体" w:cs="宋体" w:hint="eastAsia"/>
                <w:kern w:val="0"/>
                <w:szCs w:val="21"/>
              </w:rPr>
              <w:t>区域平台</w:t>
            </w:r>
          </w:p>
        </w:tc>
      </w:tr>
    </w:tbl>
    <w:p w:rsidR="001E5D28" w:rsidRDefault="001E5D28" w:rsidP="001E5D28">
      <w:pPr>
        <w:pStyle w:val="5"/>
        <w:numPr>
          <w:ilvl w:val="4"/>
          <w:numId w:val="0"/>
        </w:numPr>
        <w:ind w:left="991" w:hanging="991"/>
      </w:pPr>
      <w:r>
        <w:t>1.4.4.6.3.</w:t>
      </w:r>
      <w:r>
        <w:rPr>
          <w:rFonts w:hint="eastAsia"/>
        </w:rPr>
        <w:t>常态采集</w:t>
      </w:r>
    </w:p>
    <w:p w:rsidR="001E5D28" w:rsidRDefault="001E5D28" w:rsidP="001E5D28">
      <w:pPr>
        <w:ind w:firstLineChars="200" w:firstLine="482"/>
        <w:rPr>
          <w:rFonts w:ascii="宋体" w:hAnsi="宋体" w:cs="Arial"/>
          <w:sz w:val="24"/>
        </w:rPr>
      </w:pPr>
      <w:r>
        <w:rPr>
          <w:rFonts w:ascii="宋体" w:hAnsi="宋体" w:cs="Arial" w:hint="eastAsia"/>
          <w:sz w:val="24"/>
        </w:rPr>
        <w:t>公共卫生数据全集采用常态化采集方式，对数据集内容进行完整的加载、质控、清洗、转换，进入到</w:t>
      </w:r>
      <w:bookmarkStart w:id="94" w:name="_Hlk140476452"/>
      <w:r>
        <w:rPr>
          <w:rFonts w:ascii="宋体" w:hAnsi="宋体" w:cs="Arial" w:hint="eastAsia"/>
          <w:sz w:val="24"/>
        </w:rPr>
        <w:t>区域健康医疗大数据资源中心</w:t>
      </w:r>
      <w:bookmarkEnd w:id="94"/>
      <w:r>
        <w:rPr>
          <w:rFonts w:ascii="宋体" w:hAnsi="宋体" w:cs="Arial" w:hint="eastAsia"/>
          <w:sz w:val="24"/>
        </w:rPr>
        <w:t>，形成资源库。</w:t>
      </w:r>
    </w:p>
    <w:p w:rsidR="001E5D28" w:rsidRDefault="001E5D28" w:rsidP="001E5D28">
      <w:pPr>
        <w:ind w:firstLineChars="200" w:firstLine="482"/>
        <w:rPr>
          <w:rFonts w:ascii="宋体" w:hAnsi="宋体" w:cs="Arial"/>
          <w:sz w:val="24"/>
        </w:rPr>
      </w:pPr>
      <w:r>
        <w:rPr>
          <w:rFonts w:ascii="宋体" w:hAnsi="宋体" w:cs="Arial" w:hint="eastAsia"/>
          <w:sz w:val="24"/>
        </w:rPr>
        <w:t>在公共卫生数据方面，平台按照省级数据标准采集健康档案、疾病控制、疾病管理、儿童保健、妇女保健、健康体检等六大类医疗服务数据集。</w:t>
      </w:r>
    </w:p>
    <w:p w:rsidR="001E5D28" w:rsidRDefault="001E5D28" w:rsidP="001E5D28">
      <w:pPr>
        <w:ind w:firstLineChars="200" w:firstLine="482"/>
        <w:rPr>
          <w:rFonts w:ascii="宋体" w:hAnsi="宋体" w:cs="Arial"/>
          <w:sz w:val="24"/>
        </w:rPr>
      </w:pPr>
      <w:r>
        <w:rPr>
          <w:rFonts w:ascii="宋体" w:hAnsi="宋体" w:cs="Arial" w:hint="eastAsia"/>
          <w:sz w:val="24"/>
        </w:rPr>
        <w:t>具体内容如下：</w:t>
      </w:r>
    </w:p>
    <w:p w:rsidR="001E5D28" w:rsidRDefault="001E5D28" w:rsidP="001E5D28">
      <w:pPr>
        <w:widowControl/>
        <w:numPr>
          <w:ilvl w:val="0"/>
          <w:numId w:val="385"/>
        </w:numPr>
        <w:spacing w:before="120"/>
        <w:rPr>
          <w:rFonts w:ascii="宋体" w:hAnsi="宋体" w:cs="Arial"/>
          <w:b/>
          <w:sz w:val="24"/>
        </w:rPr>
      </w:pPr>
      <w:r>
        <w:rPr>
          <w:rFonts w:ascii="宋体" w:hAnsi="宋体" w:cs="Arial" w:hint="eastAsia"/>
          <w:b/>
          <w:sz w:val="24"/>
        </w:rPr>
        <w:t>健康档案</w:t>
      </w:r>
    </w:p>
    <w:p w:rsidR="001E5D28" w:rsidRDefault="001E5D28" w:rsidP="001E5D28">
      <w:pPr>
        <w:ind w:firstLineChars="200" w:firstLine="482"/>
        <w:rPr>
          <w:rFonts w:ascii="宋体" w:hAnsi="宋体" w:cs="Arial"/>
          <w:sz w:val="24"/>
        </w:rPr>
      </w:pPr>
      <w:r>
        <w:rPr>
          <w:rFonts w:ascii="宋体" w:hAnsi="宋体" w:cs="Arial" w:hint="eastAsia"/>
          <w:sz w:val="24"/>
        </w:rPr>
        <w:t>包括基本数据集、个人既往史、既往过敏史、既往疾病史、既往手术史、既往外伤史、既往输血史、家族疾病史、残疾情况、环境暴露因素等。</w:t>
      </w:r>
    </w:p>
    <w:p w:rsidR="001E5D28" w:rsidRDefault="001E5D28" w:rsidP="001E5D28">
      <w:pPr>
        <w:numPr>
          <w:ilvl w:val="0"/>
          <w:numId w:val="386"/>
        </w:numPr>
        <w:ind w:firstLineChars="200" w:firstLine="482"/>
        <w:rPr>
          <w:rFonts w:ascii="宋体" w:hAnsi="宋体" w:cs="Arial"/>
          <w:sz w:val="24"/>
        </w:rPr>
      </w:pPr>
      <w:r>
        <w:rPr>
          <w:rFonts w:ascii="宋体" w:hAnsi="宋体" w:cs="Arial" w:hint="eastAsia"/>
          <w:sz w:val="24"/>
        </w:rPr>
        <w:t>基本数据集</w:t>
      </w:r>
      <w:r>
        <w:rPr>
          <w:rFonts w:ascii="宋体" w:hAnsi="宋体" w:cs="Arial" w:hint="eastAsia"/>
          <w:sz w:val="24"/>
        </w:rPr>
        <w:tab/>
        <w:t>：接入基本数据集信息进行数据改造。</w:t>
      </w:r>
    </w:p>
    <w:p w:rsidR="001E5D28" w:rsidRDefault="001E5D28" w:rsidP="001E5D28">
      <w:pPr>
        <w:numPr>
          <w:ilvl w:val="0"/>
          <w:numId w:val="386"/>
        </w:numPr>
        <w:ind w:firstLineChars="200" w:firstLine="482"/>
        <w:rPr>
          <w:rFonts w:ascii="宋体" w:hAnsi="宋体" w:cs="Arial"/>
          <w:sz w:val="24"/>
        </w:rPr>
      </w:pPr>
      <w:r>
        <w:rPr>
          <w:rFonts w:ascii="宋体" w:hAnsi="宋体" w:cs="Arial" w:hint="eastAsia"/>
          <w:sz w:val="24"/>
        </w:rPr>
        <w:t>个人既往史：</w:t>
      </w:r>
      <w:r>
        <w:rPr>
          <w:rFonts w:ascii="宋体" w:hAnsi="宋体" w:cs="Arial" w:hint="eastAsia"/>
          <w:sz w:val="24"/>
        </w:rPr>
        <w:tab/>
        <w:t>接入既往过敏史信息进行数据改造；</w:t>
      </w:r>
      <w:r>
        <w:rPr>
          <w:rFonts w:ascii="宋体" w:hAnsi="宋体" w:cs="Arial" w:hint="eastAsia"/>
          <w:sz w:val="24"/>
        </w:rPr>
        <w:tab/>
        <w:t>接入既往疾病史信息进行数据改造；</w:t>
      </w:r>
      <w:r>
        <w:rPr>
          <w:rFonts w:ascii="宋体" w:hAnsi="宋体" w:cs="Arial" w:hint="eastAsia"/>
          <w:sz w:val="24"/>
        </w:rPr>
        <w:tab/>
        <w:t>接入既往手术史信息进行数据改造；</w:t>
      </w:r>
      <w:r>
        <w:rPr>
          <w:rFonts w:ascii="宋体" w:hAnsi="宋体" w:cs="Arial" w:hint="eastAsia"/>
          <w:sz w:val="24"/>
        </w:rPr>
        <w:tab/>
        <w:t>接入既往外伤史信息进行数据改造；</w:t>
      </w:r>
      <w:r>
        <w:rPr>
          <w:rFonts w:ascii="宋体" w:hAnsi="宋体" w:cs="Arial" w:hint="eastAsia"/>
          <w:sz w:val="24"/>
        </w:rPr>
        <w:tab/>
        <w:t>接入既往输血史信息进行数据改造；接入家族疾病史信息进行数据改造；接入残疾情况信息进行数据改造；</w:t>
      </w:r>
      <w:r>
        <w:rPr>
          <w:rFonts w:ascii="宋体" w:hAnsi="宋体" w:cs="Arial" w:hint="eastAsia"/>
          <w:sz w:val="24"/>
        </w:rPr>
        <w:tab/>
        <w:t>接入环境暴露因素信息数据改造。</w:t>
      </w:r>
    </w:p>
    <w:p w:rsidR="001E5D28" w:rsidRDefault="001E5D28" w:rsidP="001E5D28">
      <w:pPr>
        <w:widowControl/>
        <w:numPr>
          <w:ilvl w:val="0"/>
          <w:numId w:val="385"/>
        </w:numPr>
        <w:spacing w:before="120"/>
        <w:rPr>
          <w:rFonts w:ascii="宋体" w:hAnsi="宋体" w:cs="Arial"/>
          <w:b/>
          <w:sz w:val="24"/>
        </w:rPr>
      </w:pPr>
      <w:r>
        <w:rPr>
          <w:rFonts w:ascii="宋体" w:hAnsi="宋体" w:cs="Arial" w:hint="eastAsia"/>
          <w:b/>
          <w:sz w:val="24"/>
        </w:rPr>
        <w:t>疾病管理</w:t>
      </w:r>
    </w:p>
    <w:p w:rsidR="001E5D28" w:rsidRDefault="001E5D28" w:rsidP="001E5D28">
      <w:pPr>
        <w:ind w:firstLineChars="200" w:firstLine="482"/>
        <w:rPr>
          <w:rFonts w:ascii="宋体" w:hAnsi="宋体" w:cs="Arial"/>
          <w:sz w:val="24"/>
        </w:rPr>
      </w:pPr>
      <w:r>
        <w:rPr>
          <w:rFonts w:ascii="宋体" w:hAnsi="宋体" w:cs="Arial" w:hint="eastAsia"/>
          <w:sz w:val="24"/>
        </w:rPr>
        <w:t>包括2型糖尿病病例管理、2型糖尿病病例管理、2型糖尿病随访、2型糖尿病用药、高血压患者健康管理、高血压患者健康管理、高血压随访、高血压用药、老年人健康管理、老年人健康档案、老年人随访、老年人随访用药、老年人生活自理能力评估表、老年人中医药健康管理服务记录、乙肝患者管理、肿瘤病例管理、肿瘤病例管理、肿瘤病例随访、重性精神疾病患者管理、重性精神疾病患者管理、重性精神疾病患者随访、重性精神疾病患者用药、结核病患者管理、肺结核患者治疗记录卡、肺结核患者第一次入户随访记录表、肺结核患者随访记录表等。具体改造内容如下所示：</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2型糖尿病病例管理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2型糖尿病病例管理</w:t>
      </w:r>
      <w:r>
        <w:rPr>
          <w:rFonts w:ascii="宋体" w:hAnsi="宋体" w:cs="Arial" w:hint="eastAsia"/>
          <w:sz w:val="24"/>
        </w:rPr>
        <w:tab/>
        <w:t>：接入2型糖尿病病例管理信息进行数据改造。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2型糖尿病随访</w:t>
      </w:r>
      <w:r>
        <w:rPr>
          <w:rFonts w:ascii="宋体" w:hAnsi="宋体" w:cs="Arial" w:hint="eastAsia"/>
          <w:sz w:val="24"/>
        </w:rPr>
        <w:tab/>
        <w:t>：接入2型糖尿病随访信息进行数据改造。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2型糖尿病用药</w:t>
      </w:r>
      <w:r>
        <w:rPr>
          <w:rFonts w:ascii="宋体" w:hAnsi="宋体" w:cs="Arial" w:hint="eastAsia"/>
          <w:sz w:val="24"/>
        </w:rPr>
        <w:tab/>
        <w:t>：接入2型糖尿病用药信息进行数据改造。</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高血压患者健康管理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高血压患者健康管理</w:t>
      </w:r>
      <w:r>
        <w:rPr>
          <w:rFonts w:ascii="宋体" w:hAnsi="宋体" w:cs="Arial" w:hint="eastAsia"/>
          <w:sz w:val="24"/>
        </w:rPr>
        <w:tab/>
        <w:t>：接入高血压患者健康管理信息进行数据改造。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高血压随访：</w:t>
      </w:r>
      <w:r>
        <w:rPr>
          <w:rFonts w:ascii="宋体" w:hAnsi="宋体" w:cs="Arial" w:hint="eastAsia"/>
          <w:sz w:val="24"/>
        </w:rPr>
        <w:tab/>
        <w:t>接入高血压随访信息进行数据改造。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高血压用药</w:t>
      </w:r>
      <w:r>
        <w:rPr>
          <w:rFonts w:ascii="宋体" w:hAnsi="宋体" w:cs="Arial" w:hint="eastAsia"/>
          <w:sz w:val="24"/>
        </w:rPr>
        <w:tab/>
        <w:t>：接入高血压用药信息进行数据改造。</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老年人健康管理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老年人健康档案</w:t>
      </w:r>
      <w:r>
        <w:rPr>
          <w:rFonts w:ascii="宋体" w:hAnsi="宋体" w:cs="Arial" w:hint="eastAsia"/>
          <w:sz w:val="24"/>
        </w:rPr>
        <w:tab/>
        <w:t>：接入老年人健康档案信息进行数据改造。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老年人随访：</w:t>
      </w:r>
      <w:r>
        <w:rPr>
          <w:rFonts w:ascii="宋体" w:hAnsi="宋体" w:cs="Arial" w:hint="eastAsia"/>
          <w:sz w:val="24"/>
        </w:rPr>
        <w:tab/>
        <w:t>接入老年人随访信息进行数据改造。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老年人随访用药</w:t>
      </w:r>
      <w:r>
        <w:rPr>
          <w:rFonts w:ascii="宋体" w:hAnsi="宋体" w:cs="Arial" w:hint="eastAsia"/>
          <w:sz w:val="24"/>
        </w:rPr>
        <w:tab/>
        <w:t>：接入老年人随访用药信息进行数据改造。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老年人生活自理能力评估表：</w:t>
      </w:r>
      <w:r>
        <w:rPr>
          <w:rFonts w:ascii="宋体" w:hAnsi="宋体" w:cs="Arial" w:hint="eastAsia"/>
          <w:sz w:val="24"/>
        </w:rPr>
        <w:tab/>
        <w:t>接入老年人生活自理能力评估表信息进行数据改造。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老年人中医药健康管理服务记录</w:t>
      </w:r>
      <w:r>
        <w:rPr>
          <w:rFonts w:ascii="宋体" w:hAnsi="宋体" w:cs="Arial" w:hint="eastAsia"/>
          <w:sz w:val="24"/>
        </w:rPr>
        <w:tab/>
        <w:t>：接入老年人中医药健康管理服务记录信息进行数据改造。</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乙肝患者管理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接入乙肝患者管理信息进行数据改造。</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肿瘤病例管理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肿瘤病例管理</w:t>
      </w:r>
      <w:r>
        <w:rPr>
          <w:rFonts w:ascii="宋体" w:hAnsi="宋体" w:cs="Arial" w:hint="eastAsia"/>
          <w:sz w:val="24"/>
        </w:rPr>
        <w:tab/>
        <w:t>：接入肿瘤病例管理信息进行数据改造。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肿瘤病例随访</w:t>
      </w:r>
      <w:r>
        <w:rPr>
          <w:rFonts w:ascii="宋体" w:hAnsi="宋体" w:cs="Arial" w:hint="eastAsia"/>
          <w:sz w:val="24"/>
        </w:rPr>
        <w:tab/>
        <w:t>：接入肿瘤病例随访信息进行数据改造。</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重性精神疾病患者管理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重性精神疾病患者管理：</w:t>
      </w:r>
      <w:r>
        <w:rPr>
          <w:rFonts w:ascii="宋体" w:hAnsi="宋体" w:cs="Arial" w:hint="eastAsia"/>
          <w:sz w:val="24"/>
        </w:rPr>
        <w:tab/>
        <w:t>接入重性精神疾病患者管理信息进行数据改造。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重性精神疾病患者随访</w:t>
      </w:r>
      <w:r>
        <w:rPr>
          <w:rFonts w:ascii="宋体" w:hAnsi="宋体" w:cs="Arial" w:hint="eastAsia"/>
          <w:sz w:val="24"/>
        </w:rPr>
        <w:tab/>
        <w:t>：接入重性精神疾病患者随访信息进行数据改造。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重性精神疾病患者用药</w:t>
      </w:r>
      <w:r>
        <w:rPr>
          <w:rFonts w:ascii="宋体" w:hAnsi="宋体" w:cs="Arial" w:hint="eastAsia"/>
          <w:sz w:val="24"/>
        </w:rPr>
        <w:tab/>
        <w:t>：接入重性精神疾病患者用药信息进行数据改造。</w:t>
      </w:r>
    </w:p>
    <w:p w:rsidR="001E5D28" w:rsidRDefault="001E5D28" w:rsidP="001E5D28">
      <w:pPr>
        <w:numPr>
          <w:ilvl w:val="0"/>
          <w:numId w:val="387"/>
        </w:numPr>
        <w:ind w:firstLineChars="200" w:firstLine="482"/>
        <w:rPr>
          <w:rFonts w:ascii="宋体" w:hAnsi="宋体" w:cs="Arial"/>
          <w:sz w:val="24"/>
        </w:rPr>
      </w:pPr>
      <w:r>
        <w:rPr>
          <w:rFonts w:ascii="宋体" w:hAnsi="宋体" w:cs="Arial" w:hint="eastAsia"/>
          <w:sz w:val="24"/>
        </w:rPr>
        <w:t>结核病患者管理</w:t>
      </w:r>
      <w:r>
        <w:rPr>
          <w:rFonts w:ascii="宋体" w:hAnsi="宋体" w:cs="Arial" w:hint="eastAsia"/>
          <w:sz w:val="24"/>
        </w:rPr>
        <w:tab/>
      </w:r>
    </w:p>
    <w:p w:rsidR="001E5D28" w:rsidRDefault="001E5D28" w:rsidP="001E5D28">
      <w:pPr>
        <w:ind w:firstLineChars="200" w:firstLine="482"/>
        <w:rPr>
          <w:rFonts w:ascii="宋体" w:hAnsi="宋体" w:cs="Arial"/>
          <w:sz w:val="24"/>
        </w:rPr>
      </w:pPr>
      <w:r>
        <w:rPr>
          <w:rFonts w:ascii="宋体" w:hAnsi="宋体" w:cs="Arial" w:hint="eastAsia"/>
          <w:sz w:val="24"/>
        </w:rPr>
        <w:t>肺结核患者治疗记录卡：</w:t>
      </w:r>
      <w:r>
        <w:rPr>
          <w:rFonts w:ascii="宋体" w:hAnsi="宋体" w:cs="Arial" w:hint="eastAsia"/>
          <w:sz w:val="24"/>
        </w:rPr>
        <w:tab/>
        <w:t>接入肺结核患者治疗记录卡信息进行数据改造。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肺结核患者第一次入户随访记录表：</w:t>
      </w:r>
      <w:r>
        <w:rPr>
          <w:rFonts w:ascii="宋体" w:hAnsi="宋体" w:cs="Arial" w:hint="eastAsia"/>
          <w:sz w:val="24"/>
        </w:rPr>
        <w:tab/>
        <w:t>接入肺结核患者第一次入户随访记录表信息进行数据改造。</w:t>
      </w:r>
    </w:p>
    <w:p w:rsidR="001E5D28" w:rsidRDefault="001E5D28" w:rsidP="001E5D28">
      <w:pPr>
        <w:ind w:firstLineChars="200" w:firstLine="482"/>
        <w:rPr>
          <w:rFonts w:ascii="宋体" w:hAnsi="宋体" w:cs="Arial"/>
          <w:sz w:val="24"/>
        </w:rPr>
      </w:pPr>
      <w:r>
        <w:rPr>
          <w:rFonts w:ascii="宋体" w:hAnsi="宋体" w:cs="Arial" w:hint="eastAsia"/>
          <w:sz w:val="24"/>
        </w:rPr>
        <w:t>肺结核患者随访记录表：</w:t>
      </w:r>
      <w:r>
        <w:rPr>
          <w:rFonts w:ascii="宋体" w:hAnsi="宋体" w:cs="Arial" w:hint="eastAsia"/>
          <w:sz w:val="24"/>
        </w:rPr>
        <w:tab/>
        <w:t>接入肺结核患者随访记录表信息进行数据改造。</w:t>
      </w:r>
    </w:p>
    <w:p w:rsidR="001E5D28" w:rsidRDefault="001E5D28" w:rsidP="001E5D28">
      <w:pPr>
        <w:widowControl/>
        <w:numPr>
          <w:ilvl w:val="0"/>
          <w:numId w:val="385"/>
        </w:numPr>
        <w:spacing w:before="120"/>
        <w:rPr>
          <w:rFonts w:ascii="宋体" w:hAnsi="宋体" w:cs="Arial"/>
          <w:b/>
          <w:sz w:val="24"/>
        </w:rPr>
      </w:pPr>
      <w:r>
        <w:rPr>
          <w:rFonts w:ascii="宋体" w:hAnsi="宋体" w:cs="Arial" w:hint="eastAsia"/>
          <w:b/>
          <w:sz w:val="24"/>
        </w:rPr>
        <w:t>疾病控制</w:t>
      </w:r>
    </w:p>
    <w:p w:rsidR="001E5D28" w:rsidRDefault="001E5D28" w:rsidP="001E5D28">
      <w:pPr>
        <w:ind w:firstLineChars="200" w:firstLine="482"/>
        <w:rPr>
          <w:rFonts w:ascii="宋体" w:hAnsi="宋体" w:cs="Arial"/>
          <w:sz w:val="24"/>
        </w:rPr>
      </w:pPr>
      <w:r>
        <w:rPr>
          <w:rFonts w:ascii="宋体" w:hAnsi="宋体" w:cs="Arial" w:hint="eastAsia"/>
          <w:sz w:val="24"/>
        </w:rPr>
        <w:t>包括艾滋病综合防治、传染病报告、结核病报告、慢性丝虫病病人管理、农药中毒报告、伤害检测报告、死亡医学证明、行为危险因素监测、血吸虫病病人管理、预防接种、职业病报告、职业性健康监护传染病报告等。具体改造内容如下所示：</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lastRenderedPageBreak/>
        <w:t>艾滋病综合防治：</w:t>
      </w:r>
      <w:r>
        <w:rPr>
          <w:rFonts w:ascii="宋体" w:hAnsi="宋体" w:cs="Arial" w:hint="eastAsia"/>
          <w:sz w:val="24"/>
        </w:rPr>
        <w:tab/>
        <w:t>接入艾滋病综合防治信息进行数据改造。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传染病报告：</w:t>
      </w:r>
      <w:r>
        <w:rPr>
          <w:rFonts w:ascii="宋体" w:hAnsi="宋体" w:cs="Arial" w:hint="eastAsia"/>
          <w:sz w:val="24"/>
        </w:rPr>
        <w:tab/>
        <w:t>接入传染病报告信息进行数据改造。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结核病报告</w:t>
      </w:r>
      <w:r>
        <w:rPr>
          <w:rFonts w:ascii="宋体" w:hAnsi="宋体" w:cs="Arial" w:hint="eastAsia"/>
          <w:sz w:val="24"/>
        </w:rPr>
        <w:tab/>
        <w:t>：接入结核病报告信息进行数据改造。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慢性丝虫病病人管理</w:t>
      </w:r>
      <w:r>
        <w:rPr>
          <w:rFonts w:ascii="宋体" w:hAnsi="宋体" w:cs="Arial" w:hint="eastAsia"/>
          <w:sz w:val="24"/>
        </w:rPr>
        <w:tab/>
        <w:t>：接入慢性丝虫病病人管理信息进行数据改造。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农药中毒报告：</w:t>
      </w:r>
      <w:r>
        <w:rPr>
          <w:rFonts w:ascii="宋体" w:hAnsi="宋体" w:cs="Arial" w:hint="eastAsia"/>
          <w:sz w:val="24"/>
        </w:rPr>
        <w:tab/>
        <w:t>接入农药中毒报告信息进行数据改造。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伤害检测报告</w:t>
      </w:r>
      <w:r>
        <w:rPr>
          <w:rFonts w:ascii="宋体" w:hAnsi="宋体" w:cs="Arial" w:hint="eastAsia"/>
          <w:sz w:val="24"/>
        </w:rPr>
        <w:tab/>
        <w:t>：接入伤害检测报告信息进行数据改造。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死亡医学证明：</w:t>
      </w:r>
      <w:r>
        <w:rPr>
          <w:rFonts w:ascii="宋体" w:hAnsi="宋体" w:cs="Arial" w:hint="eastAsia"/>
          <w:sz w:val="24"/>
        </w:rPr>
        <w:tab/>
        <w:t>接入死亡医学证明信息进行数据改造。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行为危险因素监测：</w:t>
      </w:r>
      <w:r>
        <w:rPr>
          <w:rFonts w:ascii="宋体" w:hAnsi="宋体" w:cs="Arial" w:hint="eastAsia"/>
          <w:sz w:val="24"/>
        </w:rPr>
        <w:tab/>
        <w:t>接入行为危险因素监测信息进行数据改造。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血吸虫病病人管理</w:t>
      </w:r>
      <w:r>
        <w:rPr>
          <w:rFonts w:ascii="宋体" w:hAnsi="宋体" w:cs="Arial" w:hint="eastAsia"/>
          <w:sz w:val="24"/>
        </w:rPr>
        <w:tab/>
        <w:t>：接入血吸虫病病人管理信息进行数据改造。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预防接种</w:t>
      </w:r>
      <w:r>
        <w:rPr>
          <w:rFonts w:ascii="宋体" w:hAnsi="宋体" w:cs="Arial" w:hint="eastAsia"/>
          <w:sz w:val="24"/>
        </w:rPr>
        <w:tab/>
        <w:t>：接入预防接种信息进行数据改造。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职业病报告</w:t>
      </w:r>
      <w:r>
        <w:rPr>
          <w:rFonts w:ascii="宋体" w:hAnsi="宋体" w:cs="Arial" w:hint="eastAsia"/>
          <w:sz w:val="24"/>
        </w:rPr>
        <w:tab/>
        <w:t>：接入职业病报告信息进行数据改造。</w:t>
      </w:r>
    </w:p>
    <w:p w:rsidR="001E5D28" w:rsidRDefault="001E5D28" w:rsidP="001E5D28">
      <w:pPr>
        <w:numPr>
          <w:ilvl w:val="0"/>
          <w:numId w:val="388"/>
        </w:numPr>
        <w:ind w:left="0" w:firstLineChars="175" w:firstLine="422"/>
        <w:rPr>
          <w:rFonts w:ascii="宋体" w:hAnsi="宋体" w:cs="Arial"/>
          <w:sz w:val="24"/>
        </w:rPr>
      </w:pPr>
      <w:r>
        <w:rPr>
          <w:rFonts w:ascii="宋体" w:hAnsi="宋体" w:cs="Arial" w:hint="eastAsia"/>
          <w:sz w:val="24"/>
        </w:rPr>
        <w:t>职业性健康监护</w:t>
      </w:r>
      <w:r>
        <w:rPr>
          <w:rFonts w:ascii="宋体" w:hAnsi="宋体" w:cs="Arial" w:hint="eastAsia"/>
          <w:sz w:val="24"/>
        </w:rPr>
        <w:tab/>
        <w:t>：接入职业性健康监护信息进行数据改造。</w:t>
      </w:r>
    </w:p>
    <w:p w:rsidR="001E5D28" w:rsidRDefault="001E5D28" w:rsidP="001E5D28">
      <w:pPr>
        <w:widowControl/>
        <w:numPr>
          <w:ilvl w:val="0"/>
          <w:numId w:val="385"/>
        </w:numPr>
        <w:spacing w:before="120"/>
        <w:rPr>
          <w:rFonts w:ascii="宋体" w:hAnsi="宋体" w:cs="Arial"/>
          <w:b/>
          <w:sz w:val="24"/>
        </w:rPr>
      </w:pPr>
      <w:r>
        <w:rPr>
          <w:rFonts w:ascii="宋体" w:hAnsi="宋体" w:cs="Arial" w:hint="eastAsia"/>
          <w:b/>
          <w:sz w:val="24"/>
        </w:rPr>
        <w:t>儿童保健</w:t>
      </w:r>
    </w:p>
    <w:p w:rsidR="001E5D28" w:rsidRDefault="001E5D28" w:rsidP="001E5D28">
      <w:pPr>
        <w:ind w:firstLineChars="200" w:firstLine="482"/>
        <w:rPr>
          <w:rFonts w:ascii="宋体" w:hAnsi="宋体" w:cs="Arial"/>
          <w:sz w:val="24"/>
        </w:rPr>
      </w:pPr>
      <w:r>
        <w:rPr>
          <w:rFonts w:ascii="宋体" w:hAnsi="宋体" w:cs="Arial" w:hint="eastAsia"/>
          <w:sz w:val="24"/>
        </w:rPr>
        <w:t>包括5岁以下儿童死亡报告、出生医学证明、儿童健康体检、新生儿疾病筛查、营养性疾病儿童管理等。具体改造内容如下所示：</w:t>
      </w:r>
    </w:p>
    <w:p w:rsidR="001E5D28" w:rsidRDefault="001E5D28" w:rsidP="001E5D28">
      <w:pPr>
        <w:numPr>
          <w:ilvl w:val="0"/>
          <w:numId w:val="389"/>
        </w:numPr>
        <w:ind w:left="0" w:firstLineChars="175" w:firstLine="422"/>
        <w:rPr>
          <w:rFonts w:ascii="宋体" w:hAnsi="宋体" w:cs="Arial"/>
          <w:sz w:val="24"/>
        </w:rPr>
      </w:pPr>
      <w:r>
        <w:rPr>
          <w:rFonts w:ascii="宋体" w:hAnsi="宋体" w:cs="Arial" w:hint="eastAsia"/>
          <w:sz w:val="24"/>
        </w:rPr>
        <w:t>5岁以下儿童死亡报告：接入5岁以下儿童死亡报告信息进行数据改造。</w:t>
      </w:r>
    </w:p>
    <w:p w:rsidR="001E5D28" w:rsidRDefault="001E5D28" w:rsidP="001E5D28">
      <w:pPr>
        <w:numPr>
          <w:ilvl w:val="0"/>
          <w:numId w:val="389"/>
        </w:numPr>
        <w:ind w:left="0" w:firstLineChars="175" w:firstLine="422"/>
        <w:rPr>
          <w:rFonts w:ascii="宋体" w:hAnsi="宋体" w:cs="Arial"/>
          <w:sz w:val="24"/>
        </w:rPr>
      </w:pPr>
      <w:r>
        <w:rPr>
          <w:rFonts w:ascii="宋体" w:hAnsi="宋体" w:cs="Arial" w:hint="eastAsia"/>
          <w:sz w:val="24"/>
        </w:rPr>
        <w:t>出生医学证明</w:t>
      </w:r>
      <w:r>
        <w:rPr>
          <w:rFonts w:ascii="宋体" w:hAnsi="宋体" w:cs="Arial" w:hint="eastAsia"/>
          <w:sz w:val="24"/>
        </w:rPr>
        <w:tab/>
        <w:t>：接入出生医学证明信息进行数据改造。</w:t>
      </w:r>
    </w:p>
    <w:p w:rsidR="001E5D28" w:rsidRDefault="001E5D28" w:rsidP="001E5D28">
      <w:pPr>
        <w:numPr>
          <w:ilvl w:val="0"/>
          <w:numId w:val="389"/>
        </w:numPr>
        <w:ind w:left="0" w:firstLineChars="175" w:firstLine="422"/>
        <w:rPr>
          <w:rFonts w:ascii="宋体" w:hAnsi="宋体" w:cs="Arial"/>
          <w:sz w:val="24"/>
        </w:rPr>
      </w:pPr>
      <w:r>
        <w:rPr>
          <w:rFonts w:ascii="宋体" w:hAnsi="宋体" w:cs="Arial" w:hint="eastAsia"/>
          <w:sz w:val="24"/>
        </w:rPr>
        <w:t>儿童健康体检：</w:t>
      </w:r>
      <w:r>
        <w:rPr>
          <w:rFonts w:ascii="宋体" w:hAnsi="宋体" w:cs="Arial" w:hint="eastAsia"/>
          <w:sz w:val="24"/>
        </w:rPr>
        <w:tab/>
        <w:t>接入儿童健康体检信息进行数据改造。</w:t>
      </w:r>
    </w:p>
    <w:p w:rsidR="001E5D28" w:rsidRDefault="001E5D28" w:rsidP="001E5D28">
      <w:pPr>
        <w:numPr>
          <w:ilvl w:val="0"/>
          <w:numId w:val="389"/>
        </w:numPr>
        <w:ind w:left="0" w:firstLineChars="175" w:firstLine="422"/>
        <w:rPr>
          <w:rFonts w:ascii="宋体" w:hAnsi="宋体" w:cs="Arial"/>
          <w:sz w:val="24"/>
        </w:rPr>
      </w:pPr>
      <w:r>
        <w:rPr>
          <w:rFonts w:ascii="宋体" w:hAnsi="宋体" w:cs="Arial" w:hint="eastAsia"/>
          <w:sz w:val="24"/>
        </w:rPr>
        <w:t>新生儿疾病筛查</w:t>
      </w:r>
      <w:r>
        <w:rPr>
          <w:rFonts w:ascii="宋体" w:hAnsi="宋体" w:cs="Arial" w:hint="eastAsia"/>
          <w:sz w:val="24"/>
        </w:rPr>
        <w:tab/>
        <w:t>：接入新生儿疾病筛查信息进行数据改造。</w:t>
      </w:r>
    </w:p>
    <w:p w:rsidR="001E5D28" w:rsidRDefault="001E5D28" w:rsidP="001E5D28">
      <w:pPr>
        <w:numPr>
          <w:ilvl w:val="0"/>
          <w:numId w:val="389"/>
        </w:numPr>
        <w:ind w:left="0" w:firstLineChars="175" w:firstLine="422"/>
        <w:rPr>
          <w:rFonts w:ascii="宋体" w:hAnsi="宋体" w:cs="Arial"/>
          <w:sz w:val="24"/>
        </w:rPr>
      </w:pPr>
      <w:r>
        <w:rPr>
          <w:rFonts w:ascii="宋体" w:hAnsi="宋体" w:cs="Arial" w:hint="eastAsia"/>
          <w:sz w:val="24"/>
        </w:rPr>
        <w:t>营养性疾病儿童管理：</w:t>
      </w:r>
      <w:r>
        <w:rPr>
          <w:rFonts w:ascii="宋体" w:hAnsi="宋体" w:cs="Arial" w:hint="eastAsia"/>
          <w:sz w:val="24"/>
        </w:rPr>
        <w:tab/>
        <w:t>接入营养性疾病儿童管理信息进行数据改造。</w:t>
      </w:r>
    </w:p>
    <w:p w:rsidR="001E5D28" w:rsidRDefault="001E5D28" w:rsidP="001E5D28">
      <w:pPr>
        <w:widowControl/>
        <w:numPr>
          <w:ilvl w:val="0"/>
          <w:numId w:val="385"/>
        </w:numPr>
        <w:spacing w:before="120"/>
        <w:rPr>
          <w:rFonts w:ascii="宋体" w:hAnsi="宋体" w:cs="Arial"/>
          <w:b/>
          <w:sz w:val="24"/>
        </w:rPr>
      </w:pPr>
      <w:r>
        <w:rPr>
          <w:rFonts w:ascii="宋体" w:hAnsi="宋体" w:cs="Arial" w:hint="eastAsia"/>
          <w:b/>
          <w:sz w:val="24"/>
        </w:rPr>
        <w:t>妇女保健</w:t>
      </w:r>
    </w:p>
    <w:p w:rsidR="001E5D28" w:rsidRDefault="001E5D28" w:rsidP="001E5D28">
      <w:pPr>
        <w:ind w:firstLineChars="200" w:firstLine="482"/>
        <w:rPr>
          <w:rFonts w:ascii="宋体" w:hAnsi="宋体" w:cs="Arial"/>
          <w:sz w:val="24"/>
        </w:rPr>
      </w:pPr>
      <w:r>
        <w:rPr>
          <w:rFonts w:ascii="宋体" w:hAnsi="宋体" w:cs="Arial" w:hint="eastAsia"/>
          <w:sz w:val="24"/>
        </w:rPr>
        <w:t>包括产前筛查与诊断、出生缺陷检测、妇女常见病筛查、婚前保健服务、计划生育技术服务、孕产妇死亡报告、孕产期保健服务与高危管理等。具体改造内容如下所示：</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产前筛查与诊断：</w:t>
      </w:r>
      <w:r>
        <w:rPr>
          <w:rFonts w:ascii="宋体" w:hAnsi="宋体" w:cs="Arial" w:hint="eastAsia"/>
          <w:sz w:val="24"/>
        </w:rPr>
        <w:tab/>
        <w:t>接入产前筛查与诊断信息进行数据改造。</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出生缺陷检测</w:t>
      </w:r>
      <w:r>
        <w:rPr>
          <w:rFonts w:ascii="宋体" w:hAnsi="宋体" w:cs="Arial" w:hint="eastAsia"/>
          <w:sz w:val="24"/>
        </w:rPr>
        <w:tab/>
        <w:t>：接入出生缺陷检测信息进行数据改造。</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妇女常见病筛查：</w:t>
      </w:r>
      <w:r>
        <w:rPr>
          <w:rFonts w:ascii="宋体" w:hAnsi="宋体" w:cs="Arial" w:hint="eastAsia"/>
          <w:sz w:val="24"/>
        </w:rPr>
        <w:tab/>
        <w:t>接入妇女常见病筛查信息进行数据改造。</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婚前保健服务</w:t>
      </w:r>
      <w:r>
        <w:rPr>
          <w:rFonts w:ascii="宋体" w:hAnsi="宋体" w:cs="Arial" w:hint="eastAsia"/>
          <w:sz w:val="24"/>
        </w:rPr>
        <w:tab/>
        <w:t>：接入婚前保健服务信息进行数据改造。</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计划生育技术服务</w:t>
      </w:r>
      <w:r>
        <w:rPr>
          <w:rFonts w:ascii="宋体" w:hAnsi="宋体" w:cs="Arial" w:hint="eastAsia"/>
          <w:sz w:val="24"/>
        </w:rPr>
        <w:tab/>
        <w:t>：接入计划生育技术服务信息进行数据改造。</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孕产妇死亡报告</w:t>
      </w:r>
      <w:r>
        <w:rPr>
          <w:rFonts w:ascii="宋体" w:hAnsi="宋体" w:cs="Arial" w:hint="eastAsia"/>
          <w:sz w:val="24"/>
        </w:rPr>
        <w:tab/>
        <w:t>：接入孕产妇死亡报告信息进行数据改造。</w:t>
      </w:r>
    </w:p>
    <w:p w:rsidR="001E5D28" w:rsidRDefault="001E5D28" w:rsidP="001E5D28">
      <w:pPr>
        <w:numPr>
          <w:ilvl w:val="0"/>
          <w:numId w:val="390"/>
        </w:numPr>
        <w:ind w:left="0" w:firstLineChars="175" w:firstLine="422"/>
        <w:rPr>
          <w:rFonts w:ascii="宋体" w:hAnsi="宋体" w:cs="Arial"/>
          <w:sz w:val="24"/>
        </w:rPr>
      </w:pPr>
      <w:r>
        <w:rPr>
          <w:rFonts w:ascii="宋体" w:hAnsi="宋体" w:cs="Arial" w:hint="eastAsia"/>
          <w:sz w:val="24"/>
        </w:rPr>
        <w:t>孕产期保健服务与高危管理</w:t>
      </w:r>
      <w:r>
        <w:rPr>
          <w:rFonts w:ascii="宋体" w:hAnsi="宋体" w:cs="Arial" w:hint="eastAsia"/>
          <w:sz w:val="24"/>
        </w:rPr>
        <w:tab/>
        <w:t>：接入孕产期保健服务与高危管理信息进行数据改造。</w:t>
      </w:r>
    </w:p>
    <w:p w:rsidR="001E5D28" w:rsidRDefault="001E5D28" w:rsidP="001E5D28">
      <w:pPr>
        <w:widowControl/>
        <w:numPr>
          <w:ilvl w:val="0"/>
          <w:numId w:val="385"/>
        </w:numPr>
        <w:spacing w:before="120"/>
        <w:rPr>
          <w:rFonts w:ascii="宋体" w:hAnsi="宋体" w:cs="Arial"/>
          <w:b/>
          <w:sz w:val="24"/>
        </w:rPr>
      </w:pPr>
      <w:r>
        <w:rPr>
          <w:rFonts w:ascii="宋体" w:hAnsi="宋体" w:cs="Arial" w:hint="eastAsia"/>
          <w:b/>
          <w:sz w:val="24"/>
        </w:rPr>
        <w:lastRenderedPageBreak/>
        <w:t>健康体检</w:t>
      </w:r>
    </w:p>
    <w:p w:rsidR="001E5D28" w:rsidRDefault="001E5D28" w:rsidP="001E5D28">
      <w:pPr>
        <w:ind w:firstLineChars="200" w:firstLine="482"/>
        <w:rPr>
          <w:rFonts w:ascii="宋体" w:hAnsi="宋体" w:cs="Arial"/>
          <w:sz w:val="24"/>
        </w:rPr>
      </w:pPr>
      <w:r>
        <w:rPr>
          <w:rFonts w:ascii="宋体" w:hAnsi="宋体" w:cs="Arial" w:hint="eastAsia"/>
          <w:sz w:val="24"/>
        </w:rPr>
        <w:t>接入健康体检信息进行数据改造。</w:t>
      </w:r>
    </w:p>
    <w:p w:rsidR="001E5D28" w:rsidRDefault="001E5D28" w:rsidP="001E5D28">
      <w:pPr>
        <w:pStyle w:val="4"/>
        <w:numPr>
          <w:ilvl w:val="3"/>
          <w:numId w:val="0"/>
        </w:numPr>
        <w:ind w:left="850" w:hanging="850"/>
        <w:rPr>
          <w:color w:val="auto"/>
        </w:rPr>
      </w:pPr>
      <w:bookmarkStart w:id="95" w:name="_Toc138582623"/>
      <w:r>
        <w:rPr>
          <w:color w:val="auto"/>
        </w:rPr>
        <w:t>1.4.4.7.</w:t>
      </w:r>
      <w:r>
        <w:rPr>
          <w:rFonts w:hint="eastAsia"/>
          <w:color w:val="auto"/>
        </w:rPr>
        <w:t>省级系统数据共享</w:t>
      </w:r>
      <w:bookmarkEnd w:id="95"/>
    </w:p>
    <w:p w:rsidR="001E5D28" w:rsidRDefault="001E5D28" w:rsidP="001E5D28">
      <w:pPr>
        <w:pStyle w:val="5"/>
        <w:numPr>
          <w:ilvl w:val="4"/>
          <w:numId w:val="0"/>
        </w:numPr>
        <w:ind w:left="991" w:hanging="991"/>
      </w:pPr>
      <w:r>
        <w:t>1.4.4.7.1.</w:t>
      </w:r>
      <w:r>
        <w:rPr>
          <w:rFonts w:hint="eastAsia"/>
        </w:rPr>
        <w:t>交换流程</w:t>
      </w:r>
    </w:p>
    <w:p w:rsidR="001E5D28" w:rsidRDefault="001E5D28" w:rsidP="001E5D28">
      <w:pPr>
        <w:ind w:firstLineChars="200" w:firstLine="482"/>
        <w:rPr>
          <w:rFonts w:ascii="宋体" w:hAnsi="宋体" w:cs="Arial"/>
          <w:sz w:val="24"/>
        </w:rPr>
      </w:pPr>
      <w:r>
        <w:rPr>
          <w:rFonts w:ascii="宋体" w:hAnsi="宋体" w:cs="Arial" w:hint="eastAsia"/>
          <w:sz w:val="24"/>
        </w:rPr>
        <w:t>三明市卫健委2021年开展与省平台对接包含检查检验结果互认、出生一件事、省级基卫数据汇聚平台、医改监测数据上报互认等。疾控、计免、医改监测等信息考虑从省级平台进行数据采集获取。</w:t>
      </w:r>
    </w:p>
    <w:p w:rsidR="001E5D28" w:rsidRDefault="001E5D28" w:rsidP="001E5D28">
      <w:pPr>
        <w:ind w:firstLineChars="200" w:firstLine="482"/>
        <w:rPr>
          <w:rFonts w:ascii="宋体" w:hAnsi="宋体" w:cs="Arial"/>
          <w:sz w:val="24"/>
        </w:rPr>
      </w:pPr>
      <w:r>
        <w:rPr>
          <w:rFonts w:ascii="宋体" w:hAnsi="宋体" w:cs="Arial" w:hint="eastAsia"/>
          <w:sz w:val="24"/>
        </w:rPr>
        <w:t>按照政务信息资源共享交换规范及标准，充分利用市政务数据交换平台和电子政务外网等通道，采取前置机共享，通过数据接口同步、数据拉取的方式将相关数据存放至前置机数据库，以库表和文件形式（库表形式的数据需存储至前置机数据库的指定表中，文件形式的数据需上传至前置机指定路径下，对于无法采用库表交换的数据），然后通过数据同步、清洗、转换的实现数据汇聚，将相关数据进入到区域健康医疗大数据资源中心。</w:t>
      </w:r>
    </w:p>
    <w:p w:rsidR="001E5D28" w:rsidRDefault="001E5D28" w:rsidP="001E5D28">
      <w:pPr>
        <w:pStyle w:val="5"/>
        <w:numPr>
          <w:ilvl w:val="4"/>
          <w:numId w:val="0"/>
        </w:numPr>
        <w:ind w:left="991" w:hanging="991"/>
      </w:pPr>
      <w:r>
        <w:t>1.4.4.7.2.</w:t>
      </w:r>
      <w:r>
        <w:rPr>
          <w:rFonts w:hint="eastAsia"/>
        </w:rPr>
        <w:t>交换内容</w:t>
      </w:r>
    </w:p>
    <w:p w:rsidR="001E5D28" w:rsidRDefault="001E5D28" w:rsidP="001E5D28">
      <w:pPr>
        <w:ind w:firstLineChars="200" w:firstLine="482"/>
        <w:rPr>
          <w:rFonts w:ascii="宋体" w:hAnsi="宋体" w:cs="Arial"/>
          <w:sz w:val="24"/>
        </w:rPr>
      </w:pPr>
      <w:r>
        <w:rPr>
          <w:rFonts w:ascii="宋体" w:hAnsi="宋体" w:cs="Arial" w:hint="eastAsia"/>
          <w:sz w:val="24"/>
        </w:rPr>
        <w:t>具体交换内容如下：</w:t>
      </w:r>
    </w:p>
    <w:p w:rsidR="001E5D28" w:rsidRDefault="001E5D28" w:rsidP="001E5D28">
      <w:pPr>
        <w:ind w:firstLineChars="200" w:firstLine="482"/>
        <w:rPr>
          <w:rFonts w:ascii="宋体" w:hAnsi="宋体" w:cs="Arial"/>
          <w:sz w:val="24"/>
        </w:rPr>
      </w:pPr>
      <w:r>
        <w:rPr>
          <w:rFonts w:ascii="宋体" w:hAnsi="宋体" w:cs="Arial" w:hint="eastAsia"/>
          <w:sz w:val="24"/>
        </w:rPr>
        <w:t>疾病控制相业务数据包括艾滋病综合防治、传染病报告、结核病报告、慢性丝虫病病人管理、农药中毒报告、伤害检测报告、死亡医学证明和职业病管理等信息。</w:t>
      </w:r>
    </w:p>
    <w:p w:rsidR="001E5D28" w:rsidRDefault="001E5D28" w:rsidP="001E5D28">
      <w:pPr>
        <w:ind w:firstLineChars="200" w:firstLine="482"/>
        <w:rPr>
          <w:rFonts w:ascii="宋体" w:hAnsi="宋体" w:cs="Arial"/>
          <w:sz w:val="24"/>
        </w:rPr>
      </w:pPr>
      <w:r>
        <w:rPr>
          <w:rFonts w:ascii="宋体" w:hAnsi="宋体" w:cs="Arial" w:hint="eastAsia"/>
          <w:sz w:val="24"/>
        </w:rPr>
        <w:t>计划免疫相关业务数据包括受种者基本信息、预防接种信息、接种单位基本信息、接种人员基本信息、疫苗管理、免疫规划疫苗计划、非免疫计划疫苗、国家免疫规划疫苗采购合同、疫苗库存、疫苗入库、疫苗出库、冷链设备信息等。</w:t>
      </w:r>
    </w:p>
    <w:p w:rsidR="001E5D28" w:rsidRDefault="001E5D28" w:rsidP="001E5D28">
      <w:pPr>
        <w:ind w:firstLineChars="200" w:firstLine="482"/>
        <w:rPr>
          <w:rFonts w:ascii="宋体" w:hAnsi="宋体" w:cs="Arial"/>
          <w:sz w:val="24"/>
        </w:rPr>
      </w:pPr>
      <w:r>
        <w:rPr>
          <w:rFonts w:ascii="宋体" w:hAnsi="宋体" w:cs="Arial" w:hint="eastAsia"/>
          <w:sz w:val="24"/>
        </w:rPr>
        <w:t xml:space="preserve">卫生统计相关数据及指标包含年度监测指标(医改主要目标、全面深化公立医院改革、健全全民医保体系、大力发展社会办医、健全药品供应保障机制、完善分级诊疗体系、深化基层医疗卫生机构综合改革、统筹推逬各项改革等)、季度监测指标等。 </w:t>
      </w:r>
    </w:p>
    <w:p w:rsidR="001E5D28" w:rsidRDefault="001E5D28" w:rsidP="001E5D28">
      <w:pPr>
        <w:ind w:firstLineChars="200" w:firstLine="482"/>
        <w:rPr>
          <w:rFonts w:ascii="宋体" w:hAnsi="宋体" w:cs="Arial"/>
          <w:sz w:val="24"/>
        </w:rPr>
      </w:pPr>
      <w:r>
        <w:rPr>
          <w:rFonts w:ascii="宋体" w:hAnsi="宋体" w:cs="Arial" w:hint="eastAsia"/>
          <w:sz w:val="24"/>
        </w:rPr>
        <w:t xml:space="preserve">如，加强对签约服务的统计监测工作，包括签约人群统计、签约服务统计、签约工作评价统计等。签约人群统计指标包括建档人数、签约人数、重点人群签约人数、签约率、重点人群签约率等。签约服务统计指标包括签约居民在签约医生处就诊日人次数、签约居民区域内就诊日人次数、签约医生就诊率、签约居民在基层就诊日人次数、签约居民基层就诊率等：签约工作评价指标包括续签人数、续签率、规范签约人数、规范签约率、有效签约人数、有效签约率等。 </w:t>
      </w:r>
    </w:p>
    <w:p w:rsidR="001E5D28" w:rsidRDefault="001E5D28" w:rsidP="001E5D28">
      <w:pPr>
        <w:pStyle w:val="4"/>
        <w:numPr>
          <w:ilvl w:val="3"/>
          <w:numId w:val="0"/>
        </w:numPr>
        <w:ind w:left="850" w:hanging="850"/>
        <w:rPr>
          <w:color w:val="auto"/>
        </w:rPr>
      </w:pPr>
      <w:bookmarkStart w:id="96" w:name="_Toc138582624"/>
      <w:bookmarkStart w:id="97" w:name="_Hlk140134417"/>
      <w:r>
        <w:rPr>
          <w:color w:val="auto"/>
        </w:rPr>
        <w:lastRenderedPageBreak/>
        <w:t>1.4.4.8.</w:t>
      </w:r>
      <w:r>
        <w:rPr>
          <w:rFonts w:hint="eastAsia"/>
          <w:color w:val="auto"/>
        </w:rPr>
        <w:t>市级政务数据共享</w:t>
      </w:r>
      <w:bookmarkEnd w:id="96"/>
      <w:bookmarkEnd w:id="97"/>
    </w:p>
    <w:p w:rsidR="001E5D28" w:rsidRDefault="001E5D28" w:rsidP="001E5D28">
      <w:pPr>
        <w:pStyle w:val="5"/>
        <w:numPr>
          <w:ilvl w:val="4"/>
          <w:numId w:val="0"/>
        </w:numPr>
        <w:ind w:left="991" w:hanging="991"/>
      </w:pPr>
      <w:r>
        <w:t>1.4.4.8.1.</w:t>
      </w:r>
      <w:r>
        <w:rPr>
          <w:rFonts w:hint="eastAsia"/>
        </w:rPr>
        <w:t>卫生共享政务交换</w:t>
      </w:r>
    </w:p>
    <w:p w:rsidR="001E5D28" w:rsidRDefault="001E5D28" w:rsidP="001E5D28">
      <w:pPr>
        <w:ind w:firstLineChars="200" w:firstLine="482"/>
        <w:rPr>
          <w:rFonts w:ascii="宋体" w:hAnsi="宋体" w:cs="Arial"/>
          <w:sz w:val="24"/>
        </w:rPr>
      </w:pPr>
      <w:r>
        <w:rPr>
          <w:rFonts w:ascii="宋体" w:hAnsi="宋体" w:cs="Arial" w:hint="eastAsia"/>
          <w:sz w:val="24"/>
        </w:rPr>
        <w:t>具体交换内容如下：</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人口基本信息表</w:t>
      </w:r>
    </w:p>
    <w:p w:rsidR="001E5D28" w:rsidRDefault="001E5D28" w:rsidP="001E5D28">
      <w:pPr>
        <w:ind w:firstLineChars="200" w:firstLine="482"/>
        <w:rPr>
          <w:rFonts w:ascii="宋体" w:hAnsi="宋体" w:cs="Arial"/>
          <w:sz w:val="24"/>
        </w:rPr>
      </w:pPr>
      <w:r>
        <w:rPr>
          <w:rFonts w:ascii="宋体" w:hAnsi="宋体" w:cs="Arial" w:hint="eastAsia"/>
          <w:sz w:val="24"/>
        </w:rPr>
        <w:t>包含姓名、性别、出生日期、身份号码、户口性质、文化程度、现居住地、户籍所在地、民族、婚姻状况、与户主关系、配偶姓名、配偶公民身份号码、父亲姓名、父亲公民身份号码、母亲姓名、母亲公民身份号码、联系电话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已婚育龄妇女基本信息</w:t>
      </w:r>
    </w:p>
    <w:p w:rsidR="001E5D28" w:rsidRDefault="001E5D28" w:rsidP="001E5D28">
      <w:pPr>
        <w:ind w:firstLineChars="200" w:firstLine="482"/>
        <w:rPr>
          <w:rFonts w:ascii="宋体" w:hAnsi="宋体" w:cs="Arial"/>
          <w:sz w:val="24"/>
        </w:rPr>
      </w:pPr>
      <w:r>
        <w:rPr>
          <w:rFonts w:ascii="宋体" w:hAnsi="宋体" w:cs="Arial" w:hint="eastAsia"/>
          <w:sz w:val="24"/>
        </w:rPr>
        <w:t>包含主键、数据更新时间、数据状态、育龄编码、育龄妇女姓名、育龄妇女出生日期、育龄妇女民族、育龄妇女公民身份号码、育龄妇女户口性质、育龄妇女户籍所在地、育龄妇女婚姻状况、丈夫姓名、丈夫出生日期、丈夫工作单位、丈夫民族、丈夫公民身份号码、丈夫户口性质、丈夫户籍所在地、丈夫婚姻状况、育龄妇女结婚日期、创建日期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育龄妇女妊娠信息</w:t>
      </w:r>
    </w:p>
    <w:p w:rsidR="001E5D28" w:rsidRDefault="001E5D28" w:rsidP="001E5D28">
      <w:pPr>
        <w:ind w:firstLineChars="200" w:firstLine="482"/>
        <w:rPr>
          <w:rFonts w:ascii="宋体" w:hAnsi="宋体" w:cs="Arial"/>
          <w:sz w:val="24"/>
        </w:rPr>
      </w:pPr>
      <w:r>
        <w:rPr>
          <w:rFonts w:ascii="宋体" w:hAnsi="宋体" w:cs="Arial" w:hint="eastAsia"/>
          <w:sz w:val="24"/>
        </w:rPr>
        <w:t>包含主键、数据更新时间、数据状态、育龄编码、孕次、末次月经日期、妊娠终止日期、政策属性、妊娠结果、录入日期、怀孕顺序码等。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育龄妇女生育信息</w:t>
      </w:r>
    </w:p>
    <w:p w:rsidR="001E5D28" w:rsidRDefault="001E5D28" w:rsidP="001E5D28">
      <w:pPr>
        <w:ind w:firstLineChars="200" w:firstLine="482"/>
        <w:rPr>
          <w:rFonts w:ascii="宋体" w:hAnsi="宋体" w:cs="Arial"/>
          <w:sz w:val="24"/>
        </w:rPr>
      </w:pPr>
      <w:r>
        <w:rPr>
          <w:rFonts w:ascii="宋体" w:hAnsi="宋体" w:cs="Arial" w:hint="eastAsia"/>
          <w:sz w:val="24"/>
        </w:rPr>
        <w:t>包含主键、数据更新时间、数据状态、育龄编码、孩次、子女姓名、子女出生日期、子女性别、政策属性、血缘关系、子女当前健康状况、子女死亡日期、生育顺序码、创建日期等。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出生人口性别比</w:t>
      </w:r>
    </w:p>
    <w:p w:rsidR="001E5D28" w:rsidRDefault="001E5D28" w:rsidP="001E5D28">
      <w:pPr>
        <w:ind w:firstLineChars="200" w:firstLine="482"/>
        <w:rPr>
          <w:rFonts w:ascii="宋体" w:hAnsi="宋体" w:cs="Arial"/>
          <w:sz w:val="24"/>
        </w:rPr>
      </w:pPr>
      <w:r>
        <w:rPr>
          <w:rFonts w:ascii="宋体" w:hAnsi="宋体" w:cs="Arial" w:hint="eastAsia"/>
          <w:sz w:val="24"/>
        </w:rPr>
        <w:t>包含数据更新时间、数据状态、地区别、年度、出生总数、男孩数、女孩数、性别比等。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B超信息表</w:t>
      </w:r>
    </w:p>
    <w:p w:rsidR="001E5D28" w:rsidRDefault="001E5D28" w:rsidP="001E5D28">
      <w:pPr>
        <w:ind w:firstLineChars="200" w:firstLine="482"/>
        <w:rPr>
          <w:rFonts w:ascii="宋体" w:hAnsi="宋体" w:cs="Arial"/>
          <w:sz w:val="24"/>
        </w:rPr>
      </w:pPr>
      <w:r>
        <w:rPr>
          <w:rFonts w:ascii="宋体" w:hAnsi="宋体" w:cs="Arial" w:hint="eastAsia"/>
          <w:sz w:val="24"/>
        </w:rPr>
        <w:t>包含姓名,身份证件号码,证件号码,联系电话,婚姻状况,男孩数,女孩数,生育证号,孕次,怀孕周数,检查日期,检查医生,B超检查项目,B超检查项目其他,户籍地等。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出生医学证明信息表</w:t>
      </w:r>
    </w:p>
    <w:p w:rsidR="001E5D28" w:rsidRDefault="001E5D28" w:rsidP="001E5D28">
      <w:pPr>
        <w:ind w:firstLineChars="200" w:firstLine="482"/>
        <w:rPr>
          <w:rFonts w:ascii="宋体" w:hAnsi="宋体" w:cs="Arial"/>
          <w:sz w:val="24"/>
        </w:rPr>
      </w:pPr>
      <w:r>
        <w:rPr>
          <w:rFonts w:ascii="宋体" w:hAnsi="宋体" w:cs="Arial" w:hint="eastAsia"/>
          <w:sz w:val="24"/>
        </w:rPr>
        <w:t>包含姓名、性别、民族、出生地、出生医学证明编号、父亲身份证号码、母亲身份证号码、出生日期等。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lastRenderedPageBreak/>
        <w:t>卫生资源医疗服务表</w:t>
      </w:r>
    </w:p>
    <w:p w:rsidR="001E5D28" w:rsidRDefault="001E5D28" w:rsidP="001E5D28">
      <w:pPr>
        <w:ind w:firstLineChars="200" w:firstLine="482"/>
        <w:rPr>
          <w:rFonts w:ascii="宋体" w:hAnsi="宋体" w:cs="Arial"/>
          <w:sz w:val="24"/>
        </w:rPr>
      </w:pPr>
      <w:r>
        <w:rPr>
          <w:rFonts w:ascii="宋体" w:hAnsi="宋体" w:cs="Arial" w:hint="eastAsia"/>
          <w:sz w:val="24"/>
        </w:rPr>
        <w:t>包含执业医师数、在岗职工数、实际占用总床日数、医疗机构ID、死亡人数、医疗收入、卫生技术人员数、医疗机构名称、门诊人次数、数据状态、净资产、医院级别、门诊收入、急诊人次数、总资产、住院病人手术人次数、科教项目支出、住院收入、行政区划代码、医院等次、科教项目收入、总费用/支出、出院者占用总床日数、医疗业务成本、总诊疗人次数、财政补助收入、总收入、实际开放总床日数、主键、年份、财政项目补助支出、注册护士数、数据入库时间、管理费用、出院人数、主办单位代码、其他支出、入院人数、负债与净资产、医疗机构类别代码、实有床位(张)、其他收入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三明市卫生应急物资信息</w:t>
      </w:r>
    </w:p>
    <w:p w:rsidR="001E5D28" w:rsidRDefault="001E5D28" w:rsidP="001E5D28">
      <w:pPr>
        <w:ind w:firstLineChars="200" w:firstLine="482"/>
        <w:rPr>
          <w:rFonts w:ascii="宋体" w:hAnsi="宋体" w:cs="Arial"/>
          <w:sz w:val="24"/>
        </w:rPr>
      </w:pPr>
      <w:r>
        <w:rPr>
          <w:rFonts w:ascii="宋体" w:hAnsi="宋体" w:cs="Arial" w:hint="eastAsia"/>
          <w:sz w:val="24"/>
        </w:rPr>
        <w:t>包含市县名称、物资名称、库存总数量、物资管理员联系方式、可用数量等。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医疗机构信息</w:t>
      </w:r>
    </w:p>
    <w:p w:rsidR="001E5D28" w:rsidRDefault="001E5D28" w:rsidP="001E5D28">
      <w:pPr>
        <w:ind w:firstLineChars="200" w:firstLine="482"/>
        <w:rPr>
          <w:rFonts w:ascii="宋体" w:hAnsi="宋体" w:cs="Arial"/>
          <w:sz w:val="24"/>
        </w:rPr>
      </w:pPr>
      <w:r>
        <w:rPr>
          <w:rFonts w:ascii="宋体" w:hAnsi="宋体" w:cs="Arial" w:hint="eastAsia"/>
          <w:sz w:val="24"/>
        </w:rPr>
        <w:t>包含机构唯一序号、机构名称、机构登记号、机构级别、机构类别、机构等次、经营性质、隶属关系、法定代表人、主要负责人、所有制形式、注册资金、固定资金、服务对象、服务方式、业务用房面积、床位数、牙椅数、地址、邮编、诊疗科目名称、医院所在行政区划名称、发证机关、批准日期、批准文号、有效开始日期、有效截止日期、主管单位名称、设置单位、组建负责人、电话、机构第二名称、注销申请日期、注销批准日期、注销理由、注销备注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执业医生信息</w:t>
      </w:r>
    </w:p>
    <w:p w:rsidR="001E5D28" w:rsidRDefault="001E5D28" w:rsidP="001E5D28">
      <w:pPr>
        <w:ind w:firstLineChars="200" w:firstLine="482"/>
        <w:rPr>
          <w:rFonts w:ascii="宋体" w:hAnsi="宋体" w:cs="Arial"/>
          <w:sz w:val="24"/>
        </w:rPr>
      </w:pPr>
      <w:r>
        <w:rPr>
          <w:rFonts w:ascii="宋体" w:hAnsi="宋体" w:cs="Arial" w:hint="eastAsia"/>
          <w:sz w:val="24"/>
        </w:rPr>
        <w:t>包含民科内部ID、姓名、性别、出生年月、民族、身份证号码、资格证书编码、主要执业机构、执业地点名称、执业证书编码、发证机关、发证日期、执业范围、执业级别、执业类别、美容专业、注销理由、注销时间、注销备注、更新批次ID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执业护士信息</w:t>
      </w:r>
    </w:p>
    <w:p w:rsidR="001E5D28" w:rsidRDefault="001E5D28" w:rsidP="001E5D28">
      <w:pPr>
        <w:ind w:firstLineChars="200" w:firstLine="482"/>
        <w:rPr>
          <w:rFonts w:ascii="宋体" w:hAnsi="宋体" w:cs="Arial"/>
          <w:sz w:val="24"/>
        </w:rPr>
      </w:pPr>
      <w:r>
        <w:rPr>
          <w:rFonts w:ascii="宋体" w:hAnsi="宋体" w:cs="Arial" w:hint="eastAsia"/>
          <w:sz w:val="24"/>
        </w:rPr>
        <w:t>包含民科内部ID、姓名、性别、出生年月、民族、身份证号码、执业地点名称、当前注册机关、执业证书编码、首次注册批准日期、证书有效截至日期、批准日期、技术职称、工作科室、工作类别、注销理由、注销备注、更新批次ID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行政处罚信息</w:t>
      </w:r>
    </w:p>
    <w:p w:rsidR="001E5D28" w:rsidRDefault="001E5D28" w:rsidP="001E5D28">
      <w:pPr>
        <w:ind w:firstLineChars="200" w:firstLine="482"/>
        <w:rPr>
          <w:rFonts w:ascii="宋体" w:hAnsi="宋体" w:cs="Arial"/>
          <w:sz w:val="24"/>
        </w:rPr>
      </w:pPr>
      <w:r>
        <w:rPr>
          <w:rFonts w:ascii="宋体" w:hAnsi="宋体" w:cs="Arial" w:hint="eastAsia"/>
          <w:sz w:val="24"/>
        </w:rPr>
        <w:t>包含处罚时间（月份）、处罚专业、单位类别、处罚程序、案件名称、行政处罚决定书文号、违法单位名称或违法自然人姓名（被查处单位或个人）、地址(违法行为发生地)、社会信用代码或组织机构代码(首选信用代码)、法定代表人(负责人)姓 名、违法事实、行政处罚依据、行政处罚决定、作出行政处罚决定日期、作出行政处罚决定机</w:t>
      </w:r>
      <w:r>
        <w:rPr>
          <w:rFonts w:ascii="宋体" w:hAnsi="宋体" w:cs="Arial" w:hint="eastAsia"/>
          <w:sz w:val="24"/>
        </w:rPr>
        <w:lastRenderedPageBreak/>
        <w:t>关名称、创建时间、更新时间、删除位、删除时间、处罚专业名称、单位类别名称等。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血站库存数据</w:t>
      </w:r>
    </w:p>
    <w:p w:rsidR="001E5D28" w:rsidRDefault="001E5D28" w:rsidP="001E5D28">
      <w:pPr>
        <w:ind w:firstLineChars="200" w:firstLine="482"/>
        <w:rPr>
          <w:rFonts w:ascii="宋体" w:hAnsi="宋体" w:cs="Arial"/>
          <w:sz w:val="24"/>
        </w:rPr>
      </w:pPr>
      <w:r>
        <w:rPr>
          <w:rFonts w:ascii="宋体" w:hAnsi="宋体" w:cs="Arial" w:hint="eastAsia"/>
          <w:sz w:val="24"/>
        </w:rPr>
        <w:t>包含机构编码、血液产品大类名称、ABO、血液产品类别名称、RH、血量（U）、库存时间、机构名称、产品大类名称等。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单采血浆站日工作数据统计</w:t>
      </w:r>
    </w:p>
    <w:p w:rsidR="001E5D28" w:rsidRDefault="001E5D28" w:rsidP="001E5D28">
      <w:pPr>
        <w:ind w:firstLineChars="200" w:firstLine="482"/>
        <w:rPr>
          <w:rFonts w:ascii="宋体" w:hAnsi="宋体" w:cs="Arial"/>
          <w:sz w:val="24"/>
        </w:rPr>
      </w:pPr>
      <w:r>
        <w:rPr>
          <w:rFonts w:ascii="宋体" w:hAnsi="宋体" w:cs="Arial" w:hint="eastAsia"/>
          <w:sz w:val="24"/>
        </w:rPr>
        <w:t>包含机构 ID、浆站名称、日期、建档人数、登记人数、体检人数、采浆人数、化验人数等。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儿童基本信息表</w:t>
      </w:r>
    </w:p>
    <w:p w:rsidR="001E5D28" w:rsidRDefault="001E5D28" w:rsidP="001E5D28">
      <w:pPr>
        <w:ind w:firstLineChars="200" w:firstLine="482"/>
        <w:rPr>
          <w:rFonts w:ascii="宋体" w:hAnsi="宋体" w:cs="Arial"/>
          <w:sz w:val="24"/>
        </w:rPr>
      </w:pPr>
      <w:r>
        <w:rPr>
          <w:rFonts w:ascii="宋体" w:hAnsi="宋体" w:cs="Arial" w:hint="eastAsia"/>
          <w:sz w:val="24"/>
        </w:rPr>
        <w:t>包含儿童编码、姓名、性别、民族、身份证、出生日期、出生医院、父亲姓名、父亲电话号码、母亲姓名、母亲电话、户籍县编码、现住址所在地、建册县、建档单位编码、建档日期等。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接种针次信息表</w:t>
      </w:r>
    </w:p>
    <w:p w:rsidR="001E5D28" w:rsidRDefault="001E5D28" w:rsidP="001E5D28">
      <w:pPr>
        <w:ind w:firstLineChars="200" w:firstLine="482"/>
        <w:rPr>
          <w:rFonts w:ascii="宋体" w:hAnsi="宋体" w:cs="Arial"/>
          <w:sz w:val="24"/>
        </w:rPr>
      </w:pPr>
      <w:r>
        <w:rPr>
          <w:rFonts w:ascii="宋体" w:hAnsi="宋体" w:cs="Arial" w:hint="eastAsia"/>
          <w:sz w:val="24"/>
        </w:rPr>
        <w:t>包含儿童编码、疫苗类型、针次、接种日期、接种单位代码、录入单位代码等。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免费婚前医学检查及孕前优生健康检查信息表数据</w:t>
      </w:r>
    </w:p>
    <w:p w:rsidR="001E5D28" w:rsidRDefault="001E5D28" w:rsidP="001E5D28">
      <w:pPr>
        <w:ind w:firstLineChars="200" w:firstLine="482"/>
        <w:rPr>
          <w:rFonts w:ascii="宋体" w:hAnsi="宋体" w:cs="Arial"/>
          <w:sz w:val="24"/>
        </w:rPr>
      </w:pPr>
      <w:r>
        <w:rPr>
          <w:rFonts w:ascii="宋体" w:hAnsi="宋体" w:cs="Arial" w:hint="eastAsia"/>
          <w:sz w:val="24"/>
        </w:rPr>
        <w:t>包含姓名、身份证号、性别、文化程度、户口所在地、联系电话、检查项目、检查医院、检查医生、检查时间、检查状态、检查结果等。</w:t>
      </w:r>
    </w:p>
    <w:p w:rsidR="001E5D28" w:rsidRDefault="001E5D28" w:rsidP="001E5D28">
      <w:pPr>
        <w:widowControl/>
        <w:numPr>
          <w:ilvl w:val="0"/>
          <w:numId w:val="391"/>
        </w:numPr>
        <w:spacing w:before="120"/>
        <w:ind w:left="-60" w:firstLine="60"/>
        <w:rPr>
          <w:rFonts w:ascii="宋体" w:hAnsi="宋体" w:cs="Arial"/>
          <w:b/>
          <w:sz w:val="24"/>
        </w:rPr>
      </w:pPr>
      <w:r>
        <w:rPr>
          <w:rFonts w:ascii="宋体" w:hAnsi="宋体" w:cs="Arial" w:hint="eastAsia"/>
          <w:b/>
          <w:sz w:val="24"/>
        </w:rPr>
        <w:t>疾病预防控制机构基本情况</w:t>
      </w:r>
    </w:p>
    <w:p w:rsidR="001E5D28" w:rsidRDefault="001E5D28" w:rsidP="001E5D28">
      <w:pPr>
        <w:ind w:firstLineChars="200" w:firstLine="482"/>
        <w:rPr>
          <w:rFonts w:ascii="宋体" w:hAnsi="宋体" w:cs="Arial"/>
          <w:sz w:val="24"/>
        </w:rPr>
      </w:pPr>
      <w:r>
        <w:rPr>
          <w:rFonts w:ascii="宋体" w:hAnsi="宋体" w:cs="Arial" w:hint="eastAsia"/>
          <w:sz w:val="24"/>
        </w:rPr>
        <w:t>包含年度、地区、机构数（个）、在岗人员数（人）、卫生技术人员小计（人）、执业医师（人）、执业助理医师（人）、注册护士（人）、药师（士）、检验技师（士）、影像技师（士）、其他技术人员（人）、管理人员（人）、工勤人员（人）等。</w:t>
      </w:r>
    </w:p>
    <w:p w:rsidR="001E5D28" w:rsidRDefault="001E5D28" w:rsidP="001E5D28">
      <w:pPr>
        <w:widowControl/>
        <w:numPr>
          <w:ilvl w:val="0"/>
          <w:numId w:val="391"/>
        </w:numPr>
        <w:spacing w:before="120"/>
        <w:ind w:left="150" w:hanging="150"/>
        <w:rPr>
          <w:rFonts w:ascii="宋体" w:hAnsi="宋体" w:cs="Arial"/>
          <w:b/>
          <w:sz w:val="24"/>
        </w:rPr>
      </w:pPr>
      <w:r>
        <w:rPr>
          <w:rFonts w:ascii="宋体" w:hAnsi="宋体" w:cs="Arial" w:hint="eastAsia"/>
          <w:b/>
          <w:sz w:val="24"/>
        </w:rPr>
        <w:t>病人住院基本信息</w:t>
      </w:r>
    </w:p>
    <w:p w:rsidR="001E5D28" w:rsidRDefault="001E5D28" w:rsidP="001E5D28">
      <w:pPr>
        <w:ind w:firstLineChars="200" w:firstLine="482"/>
        <w:rPr>
          <w:rFonts w:ascii="宋体" w:hAnsi="宋体" w:cs="Arial"/>
          <w:sz w:val="24"/>
        </w:rPr>
      </w:pPr>
      <w:r>
        <w:rPr>
          <w:rFonts w:ascii="宋体" w:hAnsi="宋体" w:cs="Arial" w:hint="eastAsia"/>
          <w:sz w:val="24"/>
        </w:rPr>
        <w:t>包含医疗机构代码、病案号、医疗机构名称、姓名、公民身份号码、医疗付款方式、住院次数、性别、年龄、婚姻状况、职业类别、入院科别、出院日期、出院科别、入院情况、入院诊断、出院时主要诊断、出院时其他诊断、损伤和中毒外部原因、手术编码、住院费用总计、护理费、西药费、中药费、手术费、其他费用、血型等。</w:t>
      </w:r>
    </w:p>
    <w:p w:rsidR="001E5D28" w:rsidRDefault="001E5D28" w:rsidP="001E5D28">
      <w:pPr>
        <w:widowControl/>
        <w:numPr>
          <w:ilvl w:val="0"/>
          <w:numId w:val="391"/>
        </w:numPr>
        <w:spacing w:before="120"/>
        <w:ind w:left="150" w:firstLine="70"/>
        <w:rPr>
          <w:rFonts w:ascii="宋体" w:hAnsi="宋体" w:cs="Arial"/>
          <w:b/>
          <w:sz w:val="24"/>
        </w:rPr>
      </w:pPr>
      <w:r>
        <w:rPr>
          <w:rFonts w:ascii="宋体" w:hAnsi="宋体" w:cs="Arial" w:hint="eastAsia"/>
          <w:b/>
          <w:sz w:val="24"/>
        </w:rPr>
        <w:t>医疗卫生条件</w:t>
      </w:r>
    </w:p>
    <w:p w:rsidR="001E5D28" w:rsidRDefault="001E5D28" w:rsidP="001E5D28">
      <w:pPr>
        <w:ind w:firstLineChars="200" w:firstLine="482"/>
        <w:rPr>
          <w:rFonts w:ascii="宋体" w:hAnsi="宋体" w:cs="Arial"/>
          <w:sz w:val="24"/>
        </w:rPr>
      </w:pPr>
      <w:r>
        <w:rPr>
          <w:rFonts w:ascii="宋体" w:hAnsi="宋体" w:cs="Arial" w:hint="eastAsia"/>
          <w:sz w:val="24"/>
        </w:rPr>
        <w:t>包含各县医疗卫生机构床位数及技术人员、执业(助理)医师人数等。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全市及各市医疗卫生机构医疗服务量</w:t>
      </w:r>
    </w:p>
    <w:p w:rsidR="001E5D28" w:rsidRDefault="001E5D28" w:rsidP="001E5D28">
      <w:pPr>
        <w:ind w:firstLineChars="200" w:firstLine="482"/>
        <w:rPr>
          <w:rFonts w:ascii="宋体" w:hAnsi="宋体" w:cs="Arial"/>
          <w:sz w:val="24"/>
        </w:rPr>
      </w:pPr>
      <w:r>
        <w:rPr>
          <w:rFonts w:ascii="宋体" w:hAnsi="宋体" w:cs="Arial" w:hint="eastAsia"/>
          <w:sz w:val="24"/>
        </w:rPr>
        <w:t>包含年度、地区、诊疗人次数（万人次）、出院人数（万人次等。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lastRenderedPageBreak/>
        <w:t>全市及各市医疗卫生机构卫生资源配置</w:t>
      </w:r>
    </w:p>
    <w:p w:rsidR="001E5D28" w:rsidRDefault="001E5D28" w:rsidP="001E5D28">
      <w:pPr>
        <w:ind w:firstLineChars="200" w:firstLine="482"/>
        <w:rPr>
          <w:rFonts w:ascii="宋体" w:hAnsi="宋体" w:cs="Arial"/>
          <w:sz w:val="24"/>
        </w:rPr>
      </w:pPr>
      <w:r>
        <w:rPr>
          <w:rFonts w:ascii="宋体" w:hAnsi="宋体" w:cs="Arial" w:hint="eastAsia"/>
          <w:sz w:val="24"/>
        </w:rPr>
        <w:t>包含年度、地区、机构数（个）、床位数（万张）、在岗职工（万人）、执业（助理）医师数（万人）等。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公立医院医疗服务效率</w:t>
      </w:r>
    </w:p>
    <w:p w:rsidR="001E5D28" w:rsidRDefault="001E5D28" w:rsidP="001E5D28">
      <w:pPr>
        <w:ind w:firstLineChars="200" w:firstLine="482"/>
        <w:rPr>
          <w:rFonts w:ascii="宋体" w:hAnsi="宋体" w:cs="Arial"/>
          <w:sz w:val="24"/>
        </w:rPr>
      </w:pPr>
      <w:r>
        <w:rPr>
          <w:rFonts w:ascii="宋体" w:hAnsi="宋体" w:cs="Arial" w:hint="eastAsia"/>
          <w:sz w:val="24"/>
        </w:rPr>
        <w:t>包含年度、医院床位使用率（%）、其中三级医院床位使用率（%）、医师日均担负诊疗人次、医师日均担负住院床日、出院者平均住院日（日）等。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公立医院医疗服务量</w:t>
      </w:r>
    </w:p>
    <w:p w:rsidR="001E5D28" w:rsidRDefault="001E5D28" w:rsidP="001E5D28">
      <w:pPr>
        <w:ind w:firstLineChars="200" w:firstLine="482"/>
        <w:rPr>
          <w:rFonts w:ascii="宋体" w:hAnsi="宋体" w:cs="Arial"/>
          <w:sz w:val="24"/>
        </w:rPr>
      </w:pPr>
      <w:r>
        <w:rPr>
          <w:rFonts w:ascii="宋体" w:hAnsi="宋体" w:cs="Arial" w:hint="eastAsia"/>
          <w:sz w:val="24"/>
        </w:rPr>
        <w:t>包含年度、诊疗人次数（万人次）、其中三级医院诊疗人次数（万人次）、出院人数（万人）、其中三级医院出院人数（万人）等。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公立医院卫生资源情况</w:t>
      </w:r>
    </w:p>
    <w:p w:rsidR="001E5D28" w:rsidRDefault="001E5D28" w:rsidP="001E5D28">
      <w:pPr>
        <w:ind w:firstLineChars="200" w:firstLine="482"/>
        <w:rPr>
          <w:rFonts w:ascii="宋体" w:hAnsi="宋体" w:cs="Arial"/>
          <w:sz w:val="24"/>
        </w:rPr>
      </w:pPr>
      <w:r>
        <w:rPr>
          <w:rFonts w:ascii="宋体" w:hAnsi="宋体" w:cs="Arial" w:hint="eastAsia"/>
          <w:sz w:val="24"/>
        </w:rPr>
        <w:t>包含年度、机构数（个）、其中三级医院机构数（个）、床位数（万张）、在岗人员数（万人）、其中卫生技术人员（万人）、内执业（助理）医师（万人）等。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住院医师基本信息</w:t>
      </w:r>
    </w:p>
    <w:p w:rsidR="001E5D28" w:rsidRDefault="001E5D28" w:rsidP="001E5D28">
      <w:pPr>
        <w:ind w:firstLineChars="200" w:firstLine="482"/>
        <w:rPr>
          <w:rFonts w:ascii="宋体" w:hAnsi="宋体" w:cs="Arial"/>
          <w:sz w:val="24"/>
        </w:rPr>
      </w:pPr>
      <w:r>
        <w:rPr>
          <w:rFonts w:ascii="宋体" w:hAnsi="宋体" w:cs="Arial" w:hint="eastAsia"/>
          <w:sz w:val="24"/>
        </w:rPr>
        <w:t>包含姓名,性别,学员类型,培训基地,工作单位,民族,国籍代码,最高学历,行政区代码,身份证号等。</w:t>
      </w:r>
    </w:p>
    <w:p w:rsidR="001E5D28" w:rsidRDefault="001E5D28" w:rsidP="001E5D28">
      <w:pPr>
        <w:widowControl/>
        <w:numPr>
          <w:ilvl w:val="0"/>
          <w:numId w:val="391"/>
        </w:numPr>
        <w:spacing w:before="120"/>
        <w:ind w:left="0" w:firstLine="0"/>
        <w:rPr>
          <w:rFonts w:ascii="宋体" w:hAnsi="宋体" w:cs="Arial"/>
          <w:b/>
          <w:sz w:val="24"/>
        </w:rPr>
      </w:pPr>
      <w:r>
        <w:rPr>
          <w:rFonts w:ascii="宋体" w:hAnsi="宋体" w:cs="Arial" w:hint="eastAsia"/>
          <w:b/>
          <w:sz w:val="24"/>
        </w:rPr>
        <w:t>基本药物目录表</w:t>
      </w:r>
    </w:p>
    <w:p w:rsidR="001E5D28" w:rsidRDefault="001E5D28" w:rsidP="001E5D28">
      <w:pPr>
        <w:ind w:firstLineChars="200" w:firstLine="482"/>
        <w:rPr>
          <w:rFonts w:ascii="宋体" w:hAnsi="宋体" w:cs="Arial"/>
          <w:sz w:val="24"/>
        </w:rPr>
      </w:pPr>
      <w:r>
        <w:rPr>
          <w:rFonts w:ascii="宋体" w:hAnsi="宋体" w:cs="Arial" w:hint="eastAsia"/>
          <w:sz w:val="24"/>
        </w:rPr>
        <w:t>包含主键流水号,通用名,剂型,规格,包装,生产企业编号,生产企业名称,投标企业编号,投标企业名称,挂网类型,挂网价/参考价,新版基药编码,新版基药属性等。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医师执业证书（证照）</w:t>
      </w:r>
    </w:p>
    <w:p w:rsidR="001E5D28" w:rsidRDefault="001E5D28" w:rsidP="001E5D28">
      <w:pPr>
        <w:ind w:firstLineChars="200" w:firstLine="482"/>
        <w:rPr>
          <w:rFonts w:ascii="宋体" w:hAnsi="宋体" w:cs="Arial"/>
          <w:sz w:val="24"/>
        </w:rPr>
      </w:pPr>
      <w:r>
        <w:rPr>
          <w:rFonts w:ascii="宋体" w:hAnsi="宋体" w:cs="Arial" w:hint="eastAsia"/>
          <w:sz w:val="24"/>
        </w:rPr>
        <w:t>包含颁证单位，证照编号，颁证时间，有效期（起始），持证者，有效期（截至），证件号码，性别，医师资格证书编码，执业类别，执业范围，执业地点，主要执业机构，签发人，照片等。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护士执业证书（证照）</w:t>
      </w:r>
    </w:p>
    <w:p w:rsidR="001E5D28" w:rsidRDefault="001E5D28" w:rsidP="001E5D28">
      <w:pPr>
        <w:ind w:firstLineChars="200" w:firstLine="482"/>
        <w:rPr>
          <w:rFonts w:ascii="宋体" w:hAnsi="宋体" w:cs="Arial"/>
          <w:sz w:val="24"/>
        </w:rPr>
      </w:pPr>
      <w:r>
        <w:rPr>
          <w:rFonts w:ascii="宋体" w:hAnsi="宋体" w:cs="Arial" w:hint="eastAsia"/>
          <w:sz w:val="24"/>
        </w:rPr>
        <w:t>包含颁证单位，证照编号，颁证时间，有效期（起始），持证者，有效期（截至），证件号码，性别，护士资格证书编码，执业类别，执业范围，执业地点，主要执业机构，签发人，照片等。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三级公立医院绩效考核信息</w:t>
      </w:r>
    </w:p>
    <w:p w:rsidR="001E5D28" w:rsidRDefault="001E5D28" w:rsidP="001E5D28">
      <w:pPr>
        <w:ind w:firstLineChars="200" w:firstLine="482"/>
        <w:rPr>
          <w:rFonts w:ascii="宋体" w:hAnsi="宋体" w:cs="Arial"/>
          <w:sz w:val="24"/>
        </w:rPr>
      </w:pPr>
      <w:r>
        <w:rPr>
          <w:rFonts w:ascii="宋体" w:hAnsi="宋体" w:cs="Arial" w:hint="eastAsia"/>
          <w:sz w:val="24"/>
        </w:rPr>
        <w:t>三级公立医院绩效考核信息包含年度考核信息、考核名次、考核的医院名称等。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艾滋病人收治、病情信息</w:t>
      </w:r>
    </w:p>
    <w:p w:rsidR="001E5D28" w:rsidRDefault="001E5D28" w:rsidP="001E5D28">
      <w:pPr>
        <w:ind w:firstLineChars="200" w:firstLine="482"/>
        <w:rPr>
          <w:rFonts w:ascii="宋体" w:hAnsi="宋体" w:cs="Arial"/>
          <w:sz w:val="24"/>
        </w:rPr>
      </w:pPr>
      <w:r>
        <w:rPr>
          <w:rFonts w:ascii="宋体" w:hAnsi="宋体" w:cs="Arial" w:hint="eastAsia"/>
          <w:sz w:val="24"/>
        </w:rPr>
        <w:lastRenderedPageBreak/>
        <w:t>艾滋病人收治、病情信息包含年度病人收治、病情信息、存活人数详细信息等。</w:t>
      </w:r>
    </w:p>
    <w:p w:rsidR="001E5D28" w:rsidRDefault="001E5D28" w:rsidP="001E5D28">
      <w:pPr>
        <w:widowControl/>
        <w:numPr>
          <w:ilvl w:val="0"/>
          <w:numId w:val="391"/>
        </w:numPr>
        <w:spacing w:before="120"/>
        <w:ind w:left="0" w:firstLine="0"/>
        <w:rPr>
          <w:rFonts w:ascii="宋体" w:hAnsi="宋体" w:cs="Arial"/>
          <w:b/>
          <w:sz w:val="24"/>
        </w:rPr>
      </w:pPr>
      <w:r>
        <w:rPr>
          <w:rFonts w:ascii="宋体" w:hAnsi="宋体" w:cs="Arial" w:hint="eastAsia"/>
          <w:b/>
          <w:sz w:val="24"/>
        </w:rPr>
        <w:t>计划生育手术信息</w:t>
      </w:r>
    </w:p>
    <w:p w:rsidR="001E5D28" w:rsidRDefault="001E5D28" w:rsidP="001E5D28">
      <w:pPr>
        <w:ind w:firstLineChars="200" w:firstLine="482"/>
        <w:rPr>
          <w:rFonts w:ascii="宋体" w:hAnsi="宋体" w:cs="Arial"/>
          <w:sz w:val="24"/>
        </w:rPr>
      </w:pPr>
      <w:r>
        <w:rPr>
          <w:rFonts w:ascii="宋体" w:hAnsi="宋体" w:cs="Arial" w:hint="eastAsia"/>
          <w:sz w:val="24"/>
        </w:rPr>
        <w:t>包含手术单位、姓名、婚姻状况、身份证件号码、男孩数、女孩数、末次月经时间、终止妊娠原因、施术类别、怀孕周数、证明出具单位、出具日期、家庭住址、联系电话、施术医生、手术日期等。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新生儿分娩信息</w:t>
      </w:r>
    </w:p>
    <w:p w:rsidR="001E5D28" w:rsidRDefault="001E5D28" w:rsidP="001E5D28">
      <w:pPr>
        <w:ind w:firstLineChars="200" w:firstLine="482"/>
        <w:rPr>
          <w:rFonts w:ascii="宋体" w:hAnsi="宋体" w:cs="Arial"/>
          <w:sz w:val="24"/>
        </w:rPr>
      </w:pPr>
      <w:r>
        <w:rPr>
          <w:rFonts w:ascii="宋体" w:hAnsi="宋体" w:cs="Arial" w:hint="eastAsia"/>
          <w:sz w:val="24"/>
        </w:rPr>
        <w:t>包含分娩日期、分娩单位、母亲姓名、母亲出生日期、年龄、母亲户籍地、母亲身份证、母亲民族、文化程度、母亲居住地、联系电话、父亲姓名、文化程度、父亲户籍地、父亲出生日期、年龄、父亲婚姻状况、父亲居住地、父亲民族、父亲国籍、孕次、产次、婴儿姓名、婴儿性别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医护人员信息</w:t>
      </w:r>
    </w:p>
    <w:p w:rsidR="001E5D28" w:rsidRDefault="001E5D28" w:rsidP="001E5D28">
      <w:pPr>
        <w:ind w:firstLineChars="200" w:firstLine="482"/>
        <w:rPr>
          <w:rFonts w:ascii="宋体" w:hAnsi="宋体" w:cs="Arial"/>
          <w:sz w:val="24"/>
        </w:rPr>
      </w:pPr>
      <w:r>
        <w:rPr>
          <w:rFonts w:ascii="宋体" w:hAnsi="宋体" w:cs="Arial" w:hint="eastAsia"/>
          <w:sz w:val="24"/>
        </w:rPr>
        <w:t>包含姓名,身份证号,电话号码,从事专业类别代码,是否抗疫一线医护人员,医疗机构代码,医疗机构名称,机构类别,所在行政区划代码,省级区划代码,市级区划代码,县级名称,科室代码,科室名称,市级名称等。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发热门诊机构信息</w:t>
      </w:r>
    </w:p>
    <w:p w:rsidR="001E5D28" w:rsidRDefault="001E5D28" w:rsidP="001E5D28">
      <w:pPr>
        <w:ind w:firstLineChars="200" w:firstLine="482"/>
        <w:rPr>
          <w:rFonts w:ascii="宋体" w:hAnsi="宋体" w:cs="Arial"/>
          <w:sz w:val="24"/>
        </w:rPr>
      </w:pPr>
      <w:r>
        <w:rPr>
          <w:rFonts w:ascii="宋体" w:hAnsi="宋体" w:cs="Arial" w:hint="eastAsia"/>
          <w:sz w:val="24"/>
        </w:rPr>
        <w:t>包含机构ID,机构名称,机构等级,经济类型,机构法人,机构负责人,电话号码,行政区划代码,县级名称,省级行政区划代码,市级行政区划代码,市级名称,地址,邮政编码,是否发热门诊疑似机构,是否定点机构,实有床位,卫生机构类别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药品使用情况</w:t>
      </w:r>
    </w:p>
    <w:p w:rsidR="001E5D28" w:rsidRDefault="001E5D28" w:rsidP="001E5D28">
      <w:pPr>
        <w:ind w:firstLineChars="200" w:firstLine="482"/>
        <w:rPr>
          <w:rFonts w:ascii="宋体" w:hAnsi="宋体" w:cs="Arial"/>
          <w:sz w:val="24"/>
        </w:rPr>
      </w:pPr>
      <w:r>
        <w:rPr>
          <w:rFonts w:ascii="宋体" w:hAnsi="宋体" w:cs="Arial" w:hint="eastAsia"/>
          <w:sz w:val="24"/>
        </w:rPr>
        <w:t>药品使用情况包含医院基本情况、药品使用数量详细信息、药品使用比例信息等等。</w:t>
      </w:r>
    </w:p>
    <w:p w:rsidR="001E5D28" w:rsidRDefault="001E5D28" w:rsidP="001E5D28">
      <w:pPr>
        <w:widowControl/>
        <w:numPr>
          <w:ilvl w:val="0"/>
          <w:numId w:val="391"/>
        </w:numPr>
        <w:spacing w:before="120"/>
        <w:rPr>
          <w:rFonts w:ascii="宋体" w:hAnsi="宋体" w:cs="Arial"/>
          <w:b/>
          <w:sz w:val="24"/>
        </w:rPr>
      </w:pPr>
      <w:r>
        <w:rPr>
          <w:rFonts w:ascii="宋体" w:hAnsi="宋体" w:cs="Arial" w:hint="eastAsia"/>
          <w:b/>
          <w:sz w:val="24"/>
        </w:rPr>
        <w:t>死亡人口信息</w:t>
      </w:r>
    </w:p>
    <w:p w:rsidR="001E5D28" w:rsidRDefault="001E5D28" w:rsidP="001E5D28">
      <w:pPr>
        <w:ind w:firstLineChars="200" w:firstLine="482"/>
        <w:rPr>
          <w:rFonts w:ascii="宋体" w:hAnsi="宋体" w:cs="Arial"/>
          <w:sz w:val="24"/>
        </w:rPr>
      </w:pPr>
      <w:r>
        <w:rPr>
          <w:rFonts w:ascii="宋体" w:hAnsi="宋体" w:cs="Arial" w:hint="eastAsia"/>
          <w:sz w:val="24"/>
        </w:rPr>
        <w:t>包含市、登记状态、登记日期、死亡时间、身份证号码、姓名、乡镇街道、区（县）等。</w:t>
      </w:r>
    </w:p>
    <w:p w:rsidR="001E5D28" w:rsidRDefault="001E5D28" w:rsidP="001E5D28">
      <w:pPr>
        <w:pStyle w:val="5"/>
        <w:numPr>
          <w:ilvl w:val="4"/>
          <w:numId w:val="0"/>
        </w:numPr>
        <w:ind w:left="991" w:hanging="991"/>
      </w:pPr>
      <w:r>
        <w:t>1.4.4.8.2.</w:t>
      </w:r>
      <w:r>
        <w:rPr>
          <w:rFonts w:hint="eastAsia"/>
        </w:rPr>
        <w:t>卫生需求政务交换</w:t>
      </w:r>
    </w:p>
    <w:p w:rsidR="001E5D28" w:rsidRDefault="001E5D28" w:rsidP="001E5D28">
      <w:pPr>
        <w:ind w:firstLineChars="200" w:firstLine="482"/>
        <w:rPr>
          <w:rFonts w:ascii="宋体" w:hAnsi="宋体" w:cs="Arial"/>
          <w:sz w:val="24"/>
        </w:rPr>
      </w:pPr>
      <w:r>
        <w:rPr>
          <w:rFonts w:ascii="宋体" w:hAnsi="宋体" w:cs="Arial" w:hint="eastAsia"/>
          <w:sz w:val="24"/>
        </w:rPr>
        <w:t>本项目提供统一接口实现与下列部门的政务数据交换。</w:t>
      </w:r>
    </w:p>
    <w:p w:rsidR="001E5D28" w:rsidRDefault="001E5D28" w:rsidP="001E5D28">
      <w:pPr>
        <w:widowControl/>
        <w:numPr>
          <w:ilvl w:val="0"/>
          <w:numId w:val="392"/>
        </w:numPr>
        <w:spacing w:before="120"/>
        <w:rPr>
          <w:rFonts w:ascii="宋体" w:hAnsi="宋体" w:cs="Arial"/>
          <w:b/>
          <w:sz w:val="24"/>
        </w:rPr>
      </w:pPr>
      <w:r>
        <w:rPr>
          <w:rFonts w:ascii="宋体" w:hAnsi="宋体" w:cs="Arial" w:hint="eastAsia"/>
          <w:b/>
          <w:sz w:val="24"/>
        </w:rPr>
        <w:t>公安局</w:t>
      </w:r>
    </w:p>
    <w:p w:rsidR="001E5D28" w:rsidRDefault="001E5D28" w:rsidP="001E5D28">
      <w:pPr>
        <w:ind w:firstLineChars="200" w:firstLine="482"/>
        <w:rPr>
          <w:rFonts w:ascii="宋体" w:hAnsi="宋体" w:cs="Arial"/>
          <w:sz w:val="24"/>
        </w:rPr>
      </w:pPr>
      <w:r>
        <w:rPr>
          <w:rFonts w:ascii="宋体" w:hAnsi="宋体" w:cs="Arial" w:hint="eastAsia"/>
          <w:sz w:val="24"/>
        </w:rPr>
        <w:t>公安条线提供人口基本信息、流动人口信息等。</w:t>
      </w:r>
    </w:p>
    <w:p w:rsidR="001E5D28" w:rsidRDefault="001E5D28" w:rsidP="001E5D28">
      <w:pPr>
        <w:widowControl/>
        <w:numPr>
          <w:ilvl w:val="0"/>
          <w:numId w:val="392"/>
        </w:numPr>
        <w:spacing w:before="120"/>
        <w:rPr>
          <w:rFonts w:ascii="宋体" w:hAnsi="宋体" w:cs="Arial"/>
          <w:b/>
          <w:sz w:val="24"/>
        </w:rPr>
      </w:pPr>
      <w:r>
        <w:rPr>
          <w:rFonts w:ascii="宋体" w:hAnsi="宋体" w:cs="Arial" w:hint="eastAsia"/>
          <w:b/>
          <w:sz w:val="24"/>
        </w:rPr>
        <w:t>民政局</w:t>
      </w:r>
    </w:p>
    <w:p w:rsidR="001E5D28" w:rsidRDefault="001E5D28" w:rsidP="001E5D28">
      <w:pPr>
        <w:ind w:firstLineChars="200" w:firstLine="482"/>
        <w:rPr>
          <w:rFonts w:ascii="宋体" w:hAnsi="宋体" w:cs="Arial"/>
          <w:sz w:val="24"/>
        </w:rPr>
      </w:pPr>
      <w:r>
        <w:rPr>
          <w:rFonts w:ascii="宋体" w:hAnsi="宋体" w:cs="Arial" w:hint="eastAsia"/>
          <w:sz w:val="24"/>
        </w:rPr>
        <w:t>民政条线提供居民注册结婚信息、残疾人档案信息等</w:t>
      </w:r>
    </w:p>
    <w:p w:rsidR="001E5D28" w:rsidRDefault="001E5D28" w:rsidP="001E5D28">
      <w:pPr>
        <w:widowControl/>
        <w:numPr>
          <w:ilvl w:val="0"/>
          <w:numId w:val="392"/>
        </w:numPr>
        <w:spacing w:before="120"/>
        <w:rPr>
          <w:rFonts w:ascii="宋体" w:hAnsi="宋体" w:cs="Arial"/>
          <w:b/>
          <w:sz w:val="24"/>
        </w:rPr>
      </w:pPr>
      <w:r>
        <w:rPr>
          <w:rFonts w:ascii="宋体" w:hAnsi="宋体" w:cs="Arial" w:hint="eastAsia"/>
          <w:b/>
          <w:sz w:val="24"/>
        </w:rPr>
        <w:lastRenderedPageBreak/>
        <w:t>医保局</w:t>
      </w:r>
    </w:p>
    <w:p w:rsidR="001E5D28" w:rsidRDefault="001E5D28" w:rsidP="001E5D28">
      <w:pPr>
        <w:ind w:firstLineChars="200" w:firstLine="482"/>
        <w:rPr>
          <w:rFonts w:ascii="宋体" w:hAnsi="宋体" w:cs="Arial"/>
          <w:sz w:val="24"/>
        </w:rPr>
      </w:pPr>
      <w:r>
        <w:rPr>
          <w:rFonts w:ascii="宋体" w:hAnsi="宋体" w:cs="Arial" w:hint="eastAsia"/>
          <w:sz w:val="24"/>
        </w:rPr>
        <w:t>医保条线提供参保人员基本信息、患者就诊结算信息、医疗服务价格数据、医保行政处罚信息、药品采购信息、药品不良反应信息等。</w:t>
      </w:r>
    </w:p>
    <w:p w:rsidR="001E5D28" w:rsidRDefault="001E5D28" w:rsidP="001E5D28">
      <w:pPr>
        <w:widowControl/>
        <w:numPr>
          <w:ilvl w:val="0"/>
          <w:numId w:val="392"/>
        </w:numPr>
        <w:spacing w:before="120"/>
        <w:rPr>
          <w:rFonts w:ascii="宋体" w:hAnsi="宋体" w:cs="Arial"/>
          <w:b/>
          <w:sz w:val="24"/>
        </w:rPr>
      </w:pPr>
      <w:r>
        <w:rPr>
          <w:rFonts w:ascii="宋体" w:hAnsi="宋体" w:cs="Arial" w:hint="eastAsia"/>
          <w:b/>
          <w:sz w:val="24"/>
        </w:rPr>
        <w:t>市场监督局</w:t>
      </w:r>
    </w:p>
    <w:p w:rsidR="001E5D28" w:rsidRDefault="001E5D28" w:rsidP="001E5D28">
      <w:pPr>
        <w:ind w:firstLineChars="200" w:firstLine="482"/>
        <w:rPr>
          <w:rFonts w:ascii="宋体" w:hAnsi="宋体" w:cs="Arial"/>
          <w:sz w:val="24"/>
        </w:rPr>
      </w:pPr>
      <w:r>
        <w:rPr>
          <w:rFonts w:ascii="宋体" w:hAnsi="宋体" w:cs="Arial" w:hint="eastAsia"/>
          <w:sz w:val="24"/>
        </w:rPr>
        <w:t>药监条线提供药品经营、药品医疗器械、医用氧气生产等涉及医药行业的企业全部许可、备案及认证信息，共享医药行业从业人员信息、共享药品、医疗器械信息。</w:t>
      </w:r>
    </w:p>
    <w:p w:rsidR="001E5D28" w:rsidRDefault="001E5D28" w:rsidP="001E5D28">
      <w:pPr>
        <w:widowControl/>
        <w:numPr>
          <w:ilvl w:val="0"/>
          <w:numId w:val="392"/>
        </w:numPr>
        <w:spacing w:before="120"/>
        <w:rPr>
          <w:rFonts w:ascii="宋体" w:hAnsi="宋体" w:cs="Arial"/>
          <w:b/>
          <w:sz w:val="24"/>
        </w:rPr>
      </w:pPr>
      <w:r>
        <w:rPr>
          <w:rFonts w:ascii="宋体" w:hAnsi="宋体" w:cs="Arial" w:hint="eastAsia"/>
          <w:b/>
          <w:sz w:val="24"/>
        </w:rPr>
        <w:t>教育局</w:t>
      </w:r>
    </w:p>
    <w:p w:rsidR="001E5D28" w:rsidRDefault="001E5D28" w:rsidP="001E5D28">
      <w:pPr>
        <w:ind w:firstLineChars="200" w:firstLine="482"/>
        <w:rPr>
          <w:rFonts w:ascii="宋体" w:hAnsi="宋体" w:cs="Arial"/>
          <w:sz w:val="24"/>
        </w:rPr>
      </w:pPr>
      <w:r>
        <w:rPr>
          <w:rFonts w:ascii="宋体" w:hAnsi="宋体" w:cs="Arial" w:hint="eastAsia"/>
          <w:sz w:val="24"/>
        </w:rPr>
        <w:t>教育条线提供中小学生学籍信息、中小学生健康调查数据、学龄前儿童入园体检信息等。</w:t>
      </w:r>
    </w:p>
    <w:p w:rsidR="001E5D28" w:rsidRDefault="001E5D28" w:rsidP="001E5D28">
      <w:pPr>
        <w:pStyle w:val="2"/>
        <w:numPr>
          <w:ilvl w:val="1"/>
          <w:numId w:val="0"/>
        </w:numPr>
        <w:ind w:left="567" w:hanging="567"/>
      </w:pPr>
      <w:bookmarkStart w:id="98" w:name="_Toc171249069"/>
      <w:bookmarkStart w:id="99" w:name="_Toc138582669"/>
      <w:r>
        <w:t>1.5.</w:t>
      </w:r>
      <w:r>
        <w:rPr>
          <w:rFonts w:hint="eastAsia"/>
        </w:rPr>
        <w:t>标准规范</w:t>
      </w:r>
      <w:bookmarkEnd w:id="98"/>
      <w:bookmarkEnd w:id="99"/>
      <w:r>
        <w:rPr>
          <w:rFonts w:hint="eastAsia"/>
        </w:rPr>
        <w:t>（</w:t>
      </w:r>
      <w:r>
        <w:rPr>
          <w:rFonts w:ascii="宋体" w:hAnsi="宋体" w:cs="Arial" w:hint="eastAsia"/>
          <w:sz w:val="24"/>
        </w:rPr>
        <w:t>评标项34）</w:t>
      </w:r>
    </w:p>
    <w:p w:rsidR="001E5D28" w:rsidRDefault="001E5D28" w:rsidP="001E5D28">
      <w:pPr>
        <w:ind w:firstLineChars="200" w:firstLine="482"/>
        <w:rPr>
          <w:rFonts w:ascii="宋体" w:hAnsi="宋体" w:cs="Arial"/>
          <w:sz w:val="24"/>
        </w:rPr>
      </w:pPr>
      <w:r>
        <w:rPr>
          <w:rFonts w:ascii="宋体" w:hAnsi="宋体" w:cs="Arial" w:hint="eastAsia"/>
          <w:sz w:val="24"/>
        </w:rPr>
        <w:t>本次项目建设的信息系统相关标准的框架体系分为四大类，一是基础类标准；二是数据类标准；三是技术类标准；四是管理类标准。</w:t>
      </w:r>
    </w:p>
    <w:p w:rsidR="001E5D28" w:rsidRDefault="001E5D28" w:rsidP="001E5D28">
      <w:pPr>
        <w:ind w:firstLineChars="200" w:firstLine="482"/>
        <w:rPr>
          <w:rFonts w:ascii="宋体" w:hAnsi="宋体" w:cs="Arial"/>
          <w:sz w:val="24"/>
        </w:rPr>
      </w:pPr>
      <w:r>
        <w:rPr>
          <w:rFonts w:ascii="宋体" w:hAnsi="宋体" w:cs="Arial" w:hint="eastAsia"/>
          <w:sz w:val="24"/>
        </w:rPr>
        <w:t>基础类标准是普遍要遵循的涉及卫生信息化的总体需求、理论和原则的标准。有一些通用的术语、一些模型、框架与通用方法。因为这些都是总体的方法，所以称之为基础类标准。这类标准包括三方面，一是标准体系与标准化指南;二是术语标准，包括有公共卫生、医疗服务、卫生监督、妇幼业务、综合管理等:三是信息模型，还有文档等等。</w:t>
      </w:r>
    </w:p>
    <w:p w:rsidR="001E5D28" w:rsidRDefault="001E5D28" w:rsidP="001E5D28">
      <w:pPr>
        <w:ind w:firstLineChars="200" w:firstLine="482"/>
        <w:rPr>
          <w:rFonts w:ascii="宋体" w:hAnsi="宋体" w:cs="Arial"/>
          <w:sz w:val="24"/>
        </w:rPr>
      </w:pPr>
      <w:r>
        <w:rPr>
          <w:rFonts w:ascii="宋体" w:hAnsi="宋体" w:cs="Arial" w:hint="eastAsia"/>
          <w:sz w:val="24"/>
        </w:rPr>
        <w:t>数据类标准是指卫生信息采集表的处理过程中涉及到的标准，主要是指数据采集里的标准，定义各类数据标志的含义,规范数据采集的数据集能在不同系统之间传递的电子报文或者是电子文档。数据类标准与业务系统的实现无关的。</w:t>
      </w:r>
    </w:p>
    <w:p w:rsidR="001E5D28" w:rsidRDefault="001E5D28" w:rsidP="001E5D28">
      <w:pPr>
        <w:ind w:firstLineChars="200" w:firstLine="482"/>
        <w:rPr>
          <w:rFonts w:ascii="宋体" w:hAnsi="宋体" w:cs="Arial"/>
          <w:sz w:val="24"/>
        </w:rPr>
      </w:pPr>
      <w:r>
        <w:rPr>
          <w:rFonts w:ascii="宋体" w:hAnsi="宋体" w:cs="Arial" w:hint="eastAsia"/>
          <w:sz w:val="24"/>
        </w:rPr>
        <w:t>技术类标准与系统实践密切相关的。其中包括网络与工程的规范，网络信息安全、各类隐私保护等等技术类标准。系统建设的技术规范主要包括信息平台架构、系统的设计等技术规范，在数据采集和交换共享信息时，如健康档案信息，除了法律法规的要求，还有一些技术的要求来进行保护。比如有脱敏匿名等技术要求来保证信息的安全和隐私保护。</w:t>
      </w:r>
    </w:p>
    <w:p w:rsidR="001E5D28" w:rsidRDefault="001E5D28" w:rsidP="001E5D28">
      <w:pPr>
        <w:ind w:firstLineChars="200" w:firstLine="482"/>
        <w:rPr>
          <w:rFonts w:ascii="宋体" w:hAnsi="宋体" w:cs="Arial"/>
          <w:sz w:val="24"/>
        </w:rPr>
      </w:pPr>
      <w:r>
        <w:rPr>
          <w:rFonts w:ascii="宋体" w:hAnsi="宋体" w:cs="Arial" w:hint="eastAsia"/>
          <w:sz w:val="24"/>
        </w:rPr>
        <w:t>管理类标准是指整个在卫生信息系统建设包括卫生标准的执行层面，制定了一些相关的标准。如标准的管理,这些标准的应用方法、程度等做一些测试类的标准来看标准执行的力度,用种可量化、定量的方法来了解标准应用的程度。及信息系统建设过程中的监理、验收等内容。</w:t>
      </w:r>
    </w:p>
    <w:p w:rsidR="001E5D28" w:rsidRDefault="001E5D28" w:rsidP="001E5D28">
      <w:pPr>
        <w:ind w:firstLineChars="200" w:firstLine="482"/>
        <w:rPr>
          <w:rFonts w:ascii="宋体" w:hAnsi="宋体" w:cs="Arial"/>
          <w:sz w:val="24"/>
        </w:rPr>
      </w:pPr>
      <w:r>
        <w:rPr>
          <w:rFonts w:ascii="宋体" w:hAnsi="宋体" w:cs="Arial" w:hint="eastAsia"/>
          <w:sz w:val="24"/>
        </w:rPr>
        <w:t>在信息化建设过程中，坚持“统一规划，统一标准，统一实施”的原则全面推进项</w:t>
      </w:r>
      <w:r>
        <w:rPr>
          <w:rFonts w:ascii="宋体" w:hAnsi="宋体" w:cs="Arial" w:hint="eastAsia"/>
          <w:sz w:val="24"/>
        </w:rPr>
        <w:lastRenderedPageBreak/>
        <w:t>目实施。严格遵循国家、福建省卫健委、医疗行业有关法律法规和技术规范的要求，从业务、技术、运行管理等方面对项目的整体建设和实施进行设计，充分体现标准化和规范化。</w:t>
      </w:r>
    </w:p>
    <w:p w:rsidR="001E5D28" w:rsidRDefault="001E5D28" w:rsidP="001E5D28">
      <w:pPr>
        <w:pStyle w:val="11"/>
        <w:numPr>
          <w:ilvl w:val="0"/>
          <w:numId w:val="393"/>
        </w:numPr>
        <w:ind w:left="0" w:firstLineChars="175" w:firstLine="422"/>
        <w:rPr>
          <w:rFonts w:ascii="宋体" w:hAnsi="宋体"/>
          <w:sz w:val="24"/>
        </w:rPr>
      </w:pPr>
      <w:r>
        <w:rPr>
          <w:rFonts w:ascii="宋体" w:hAnsi="宋体" w:hint="eastAsia"/>
          <w:sz w:val="24"/>
        </w:rPr>
        <w:t>统一的基础类标准体系；</w:t>
      </w:r>
    </w:p>
    <w:p w:rsidR="001E5D28" w:rsidRDefault="001E5D28" w:rsidP="001E5D28">
      <w:pPr>
        <w:pStyle w:val="11"/>
        <w:numPr>
          <w:ilvl w:val="0"/>
          <w:numId w:val="393"/>
        </w:numPr>
        <w:ind w:left="0" w:firstLineChars="175" w:firstLine="422"/>
        <w:rPr>
          <w:rFonts w:ascii="宋体" w:hAnsi="宋体"/>
          <w:sz w:val="24"/>
        </w:rPr>
      </w:pPr>
      <w:r>
        <w:rPr>
          <w:rFonts w:ascii="宋体" w:hAnsi="宋体" w:hint="eastAsia"/>
          <w:sz w:val="24"/>
        </w:rPr>
        <w:t>统一数据类标准体系；</w:t>
      </w:r>
    </w:p>
    <w:p w:rsidR="001E5D28" w:rsidRDefault="001E5D28" w:rsidP="001E5D28">
      <w:pPr>
        <w:pStyle w:val="11"/>
        <w:numPr>
          <w:ilvl w:val="0"/>
          <w:numId w:val="393"/>
        </w:numPr>
        <w:ind w:left="0" w:firstLineChars="175" w:firstLine="422"/>
        <w:rPr>
          <w:rFonts w:ascii="宋体" w:hAnsi="宋体"/>
          <w:sz w:val="24"/>
        </w:rPr>
      </w:pPr>
      <w:r>
        <w:rPr>
          <w:rFonts w:ascii="宋体" w:hAnsi="宋体" w:hint="eastAsia"/>
          <w:sz w:val="24"/>
        </w:rPr>
        <w:t>统一的技术类标准体系；</w:t>
      </w:r>
    </w:p>
    <w:p w:rsidR="001E5D28" w:rsidRDefault="001E5D28" w:rsidP="001E5D28">
      <w:pPr>
        <w:pStyle w:val="11"/>
        <w:numPr>
          <w:ilvl w:val="0"/>
          <w:numId w:val="393"/>
        </w:numPr>
        <w:ind w:left="0" w:firstLineChars="175" w:firstLine="422"/>
        <w:rPr>
          <w:rFonts w:ascii="宋体" w:hAnsi="宋体"/>
          <w:sz w:val="24"/>
        </w:rPr>
      </w:pPr>
      <w:r>
        <w:rPr>
          <w:rFonts w:ascii="宋体" w:hAnsi="宋体" w:hint="eastAsia"/>
          <w:sz w:val="24"/>
        </w:rPr>
        <w:t>统一的管理类标准体系。</w:t>
      </w:r>
    </w:p>
    <w:p w:rsidR="001E5D28" w:rsidRDefault="001E5D28" w:rsidP="001E5D28">
      <w:pPr>
        <w:ind w:firstLineChars="200" w:firstLine="482"/>
        <w:rPr>
          <w:rFonts w:ascii="宋体" w:hAnsi="宋体" w:cs="Arial"/>
          <w:sz w:val="24"/>
        </w:rPr>
      </w:pPr>
      <w:r>
        <w:rPr>
          <w:rFonts w:ascii="宋体" w:hAnsi="宋体" w:cs="Arial" w:hint="eastAsia"/>
          <w:sz w:val="24"/>
        </w:rPr>
        <w:t>通过标准化的操作指南，实现医疗卫生信息化管理的标准化、流程化实施。</w:t>
      </w:r>
    </w:p>
    <w:p w:rsidR="001E5D28" w:rsidRDefault="001E5D28" w:rsidP="001E5D28">
      <w:pPr>
        <w:pStyle w:val="3"/>
        <w:numPr>
          <w:ilvl w:val="2"/>
          <w:numId w:val="0"/>
        </w:numPr>
        <w:ind w:left="709" w:hanging="709"/>
      </w:pPr>
      <w:r>
        <w:t>1.5.1.</w:t>
      </w:r>
      <w:r>
        <w:rPr>
          <w:rFonts w:hint="eastAsia"/>
        </w:rPr>
        <w:t>基础类标准体系</w:t>
      </w:r>
    </w:p>
    <w:p w:rsidR="001E5D28" w:rsidRDefault="001E5D28" w:rsidP="001E5D28">
      <w:pPr>
        <w:ind w:firstLineChars="200" w:firstLine="482"/>
        <w:rPr>
          <w:rFonts w:ascii="宋体" w:hAnsi="宋体" w:cs="Arial"/>
          <w:sz w:val="24"/>
        </w:rPr>
      </w:pPr>
      <w:r>
        <w:rPr>
          <w:rFonts w:ascii="宋体" w:hAnsi="宋体" w:cs="Arial" w:hint="eastAsia"/>
          <w:sz w:val="24"/>
        </w:rPr>
        <w:t>基础类标准包括</w:t>
      </w:r>
      <w:bookmarkStart w:id="100" w:name="_Hlk140161476"/>
      <w:r>
        <w:rPr>
          <w:rFonts w:ascii="宋体" w:hAnsi="宋体" w:cs="Arial" w:hint="eastAsia"/>
          <w:sz w:val="24"/>
        </w:rPr>
        <w:t>全民</w:t>
      </w:r>
      <w:bookmarkEnd w:id="100"/>
      <w:r>
        <w:rPr>
          <w:rFonts w:ascii="宋体" w:hAnsi="宋体" w:cs="Arial" w:hint="eastAsia"/>
          <w:sz w:val="24"/>
        </w:rPr>
        <w:t>健康信息标准体系和全民健康信息标准化技术工作指南。标准体系是全民健康信息标准的发展框架，标准化技术工作指南是全民健康信息标准化工作的行动准则。标准体系的系统性、完整性、协调性、先进性直接影响着全民健康信息“一套标准”建设的质量。标准化技术工作指南则是标准管理、更新和维护的重要依据，主要规定了全民健康信息标准化技术工作的指导思想、基本原则，术语标准、文档标准等。</w:t>
      </w:r>
    </w:p>
    <w:p w:rsidR="001E5D28" w:rsidRDefault="001E5D28" w:rsidP="001E5D28">
      <w:pPr>
        <w:pStyle w:val="3"/>
        <w:numPr>
          <w:ilvl w:val="2"/>
          <w:numId w:val="0"/>
        </w:numPr>
        <w:ind w:left="709" w:hanging="709"/>
      </w:pPr>
      <w:r>
        <w:t>1.5.2.</w:t>
      </w:r>
      <w:r>
        <w:rPr>
          <w:rFonts w:hint="eastAsia"/>
        </w:rPr>
        <w:t>数据类标准体系</w:t>
      </w:r>
    </w:p>
    <w:p w:rsidR="001E5D28" w:rsidRDefault="001E5D28" w:rsidP="001E5D28">
      <w:pPr>
        <w:ind w:firstLineChars="200" w:firstLine="482"/>
        <w:rPr>
          <w:rFonts w:ascii="宋体" w:hAnsi="宋体" w:cs="Arial"/>
          <w:sz w:val="24"/>
        </w:rPr>
      </w:pPr>
      <w:r>
        <w:rPr>
          <w:rFonts w:ascii="宋体" w:hAnsi="宋体" w:cs="Arial" w:hint="eastAsia"/>
          <w:sz w:val="24"/>
        </w:rPr>
        <w:t>数据集标准主要包括元数据、分类与编码、数据采集、数据库、信息资源目录、数据格式、开放共享、开发利用、数据管理等标准。其中，元数据标准、分类与编码标准、信息资源目录标准、数据格式标准作为电子数据标准的基础类标准，为各类电子数据库建设提供依据，为数据资源应用提供保障；开放共享标准主要明确信息资源开放共享的数据要求、技术要求、管理要求等，明确信息交换的层级结构和交换方式，支撑建立时效性强、安全性高的信息资源交换体系；开发利用标准主要明确公共数据资源开发利用的数据要求、业务要求、服务要求、管理要求和安全要求等内容；数据管理标准主要对数据管理能力成熟度、数据服务管理、个人信息管理等方面进行规范。</w:t>
      </w:r>
    </w:p>
    <w:p w:rsidR="001E5D28" w:rsidRDefault="001E5D28" w:rsidP="001E5D28">
      <w:pPr>
        <w:ind w:firstLineChars="200" w:firstLine="482"/>
        <w:rPr>
          <w:rFonts w:ascii="宋体" w:hAnsi="宋体" w:cs="Arial"/>
          <w:sz w:val="24"/>
        </w:rPr>
      </w:pPr>
      <w:r>
        <w:rPr>
          <w:rFonts w:ascii="宋体" w:hAnsi="宋体" w:cs="Arial" w:hint="eastAsia"/>
          <w:sz w:val="24"/>
        </w:rPr>
        <w:t>针对全民健康信息平台，数据类标准包括全民健康信息平台数据元值域代码规范、临床疾病分类与代码、医疗服务价格项目分类与代码、临床检验项目分类与代码、检查项目分类与代码、药品分类与代码、医用材料分类与代码、医疗设备分类与代码、全员人口基础信息分类与代码。全民健康信息平台医疗服务基本数据集、公共卫生基本数据集、卫生管理基本数据集、电子病历共享文档规范、健康档案共享文档规范等。</w:t>
      </w:r>
    </w:p>
    <w:p w:rsidR="001E5D28" w:rsidRDefault="001E5D28" w:rsidP="001E5D28">
      <w:pPr>
        <w:pStyle w:val="3"/>
        <w:numPr>
          <w:ilvl w:val="2"/>
          <w:numId w:val="0"/>
        </w:numPr>
        <w:ind w:left="709" w:hanging="709"/>
      </w:pPr>
      <w:r>
        <w:lastRenderedPageBreak/>
        <w:t>1.5.3.</w:t>
      </w:r>
      <w:r>
        <w:rPr>
          <w:rFonts w:hint="eastAsia"/>
        </w:rPr>
        <w:t>技术类标准体系</w:t>
      </w:r>
    </w:p>
    <w:p w:rsidR="001E5D28" w:rsidRDefault="001E5D28" w:rsidP="001E5D28">
      <w:pPr>
        <w:ind w:firstLineChars="200" w:firstLine="482"/>
        <w:rPr>
          <w:rFonts w:ascii="宋体" w:hAnsi="宋体" w:cs="Arial"/>
          <w:sz w:val="24"/>
        </w:rPr>
      </w:pPr>
      <w:r>
        <w:rPr>
          <w:rFonts w:ascii="宋体" w:hAnsi="宋体" w:cs="Arial" w:hint="eastAsia"/>
          <w:sz w:val="24"/>
        </w:rPr>
        <w:t>技术类的标准主要内容有功能规范和技术规范，以及信息安全。功能规范主要是提供信息系统所具备的功能的列表，使所有的功能按照业务功能来描述，使信息的功能表格标准化，提供基本的功能列标和特定的功能列表。我们在进行功能的规范制定的时候，一定要对信息系统和需求进行分析。需求分析的技术上形成功能规范和技术规范。如何来构造一个信息平台，在技术上应如何实现，要对其进行描述。针对这样一个统一的规范来开展建设，就形成了一个技术规范。技术规范里面包括总体架构设计，第一层是信息平台，即作为各个子系统之间进行的协同平台。底层是业务系统，主要分三大类，第一大类是公卫服务服务系统，第二大类是医疗服务系统，第三大类是运营管理系统。它是可以独立运营的，但对其他的系统之间有业务协同及数据共享需求。对于应用系统有哪些技术服务、数据服务、应用服务进行了描述，这个描述就是技术的规范。</w:t>
      </w:r>
    </w:p>
    <w:p w:rsidR="001E5D28" w:rsidRDefault="001E5D28" w:rsidP="001E5D28">
      <w:pPr>
        <w:ind w:firstLineChars="200" w:firstLine="482"/>
        <w:rPr>
          <w:rFonts w:ascii="宋体" w:hAnsi="宋体" w:cs="Arial"/>
          <w:sz w:val="24"/>
        </w:rPr>
      </w:pPr>
      <w:r>
        <w:rPr>
          <w:rFonts w:ascii="宋体" w:hAnsi="宋体" w:cs="Arial" w:hint="eastAsia"/>
          <w:sz w:val="24"/>
        </w:rPr>
        <w:t>业务应用系统通用技术要求：业务平台化、面向业务的构件封装、构件治理、智能部署、基于模型驱动的可视化开发、定制。</w:t>
      </w:r>
    </w:p>
    <w:p w:rsidR="001E5D28" w:rsidRDefault="001E5D28" w:rsidP="001E5D28">
      <w:pPr>
        <w:numPr>
          <w:ilvl w:val="0"/>
          <w:numId w:val="394"/>
        </w:numPr>
        <w:spacing w:before="120"/>
        <w:rPr>
          <w:rFonts w:ascii="宋体" w:hAnsi="宋体"/>
          <w:b/>
          <w:sz w:val="24"/>
        </w:rPr>
      </w:pPr>
      <w:r>
        <w:rPr>
          <w:rFonts w:ascii="宋体" w:hAnsi="宋体" w:hint="eastAsia"/>
          <w:b/>
          <w:sz w:val="24"/>
        </w:rPr>
        <w:t>应用系统规范</w:t>
      </w:r>
    </w:p>
    <w:p w:rsidR="001E5D28" w:rsidRDefault="001E5D28" w:rsidP="001E5D28">
      <w:pPr>
        <w:ind w:firstLineChars="200" w:firstLine="482"/>
        <w:rPr>
          <w:rFonts w:ascii="宋体" w:hAnsi="宋体" w:cs="Arial"/>
          <w:sz w:val="24"/>
        </w:rPr>
      </w:pPr>
      <w:r>
        <w:rPr>
          <w:rFonts w:ascii="宋体" w:hAnsi="宋体" w:cs="Arial" w:hint="eastAsia"/>
          <w:sz w:val="24"/>
        </w:rPr>
        <w:t>严格的权限设置，可以使各岗位人员顺利完成自己权限以内的工作，而不能够越权操作和越权获取信息。通过日志管理，对用户、角色、起始时间、结束时间等进行日志监控查询。应用系统基础代码集。</w:t>
      </w:r>
    </w:p>
    <w:p w:rsidR="001E5D28" w:rsidRDefault="001E5D28" w:rsidP="001E5D28">
      <w:pPr>
        <w:numPr>
          <w:ilvl w:val="0"/>
          <w:numId w:val="394"/>
        </w:numPr>
        <w:spacing w:before="120"/>
        <w:rPr>
          <w:rFonts w:ascii="宋体" w:hAnsi="宋体"/>
          <w:b/>
          <w:sz w:val="24"/>
        </w:rPr>
      </w:pPr>
      <w:r>
        <w:rPr>
          <w:rFonts w:ascii="宋体" w:hAnsi="宋体" w:hint="eastAsia"/>
          <w:b/>
          <w:sz w:val="24"/>
        </w:rPr>
        <w:t>业务工作流程规范</w:t>
      </w:r>
    </w:p>
    <w:p w:rsidR="001E5D28" w:rsidRDefault="001E5D28" w:rsidP="001E5D28">
      <w:pPr>
        <w:ind w:firstLineChars="200" w:firstLine="482"/>
        <w:rPr>
          <w:rFonts w:ascii="宋体" w:hAnsi="宋体" w:cs="Arial"/>
          <w:sz w:val="24"/>
        </w:rPr>
      </w:pPr>
      <w:r>
        <w:rPr>
          <w:rFonts w:ascii="宋体" w:hAnsi="宋体" w:cs="Arial" w:hint="eastAsia"/>
          <w:sz w:val="24"/>
        </w:rPr>
        <w:t>面向与人交互和系统交互的审批/业务流程设计、运行、监控和分析。</w:t>
      </w:r>
    </w:p>
    <w:p w:rsidR="001E5D28" w:rsidRDefault="001E5D28" w:rsidP="001E5D28">
      <w:pPr>
        <w:numPr>
          <w:ilvl w:val="0"/>
          <w:numId w:val="394"/>
        </w:numPr>
        <w:spacing w:before="120"/>
        <w:rPr>
          <w:rFonts w:ascii="宋体" w:hAnsi="宋体"/>
          <w:b/>
          <w:sz w:val="24"/>
        </w:rPr>
      </w:pPr>
      <w:r>
        <w:rPr>
          <w:rFonts w:ascii="宋体" w:hAnsi="宋体" w:hint="eastAsia"/>
          <w:b/>
          <w:sz w:val="24"/>
        </w:rPr>
        <w:t>业务数据规范</w:t>
      </w:r>
    </w:p>
    <w:p w:rsidR="001E5D28" w:rsidRDefault="001E5D28" w:rsidP="001E5D28">
      <w:pPr>
        <w:ind w:firstLineChars="200" w:firstLine="482"/>
        <w:rPr>
          <w:rFonts w:ascii="宋体" w:hAnsi="宋体" w:cs="Arial"/>
          <w:sz w:val="24"/>
        </w:rPr>
      </w:pPr>
      <w:r>
        <w:rPr>
          <w:rFonts w:ascii="宋体" w:hAnsi="宋体" w:cs="Arial" w:hint="eastAsia"/>
          <w:sz w:val="24"/>
        </w:rPr>
        <w:t>包括基础与核心业务数据获取、标准化处理、开发、利用、交换、共享和服务管理，辅之以多种评价、分析、预测和决策支持的综合管理与服务业务系统。</w:t>
      </w:r>
    </w:p>
    <w:p w:rsidR="001E5D28" w:rsidRDefault="001E5D28" w:rsidP="001E5D28">
      <w:pPr>
        <w:numPr>
          <w:ilvl w:val="0"/>
          <w:numId w:val="394"/>
        </w:numPr>
        <w:spacing w:before="120"/>
        <w:rPr>
          <w:rFonts w:ascii="宋体" w:hAnsi="宋体"/>
          <w:b/>
          <w:sz w:val="24"/>
        </w:rPr>
      </w:pPr>
      <w:r>
        <w:rPr>
          <w:rFonts w:ascii="宋体" w:hAnsi="宋体" w:hint="eastAsia"/>
          <w:b/>
          <w:sz w:val="24"/>
        </w:rPr>
        <w:t>应用接口规范</w:t>
      </w:r>
    </w:p>
    <w:p w:rsidR="001E5D28" w:rsidRDefault="001E5D28" w:rsidP="001E5D28">
      <w:pPr>
        <w:ind w:firstLineChars="200" w:firstLine="482"/>
        <w:rPr>
          <w:rFonts w:ascii="宋体" w:hAnsi="宋体" w:cs="Arial"/>
          <w:sz w:val="24"/>
        </w:rPr>
      </w:pPr>
      <w:r>
        <w:rPr>
          <w:rFonts w:ascii="宋体" w:hAnsi="宋体" w:cs="Arial" w:hint="eastAsia"/>
          <w:sz w:val="24"/>
        </w:rPr>
        <w:t>应用接口规范能够将各类结构化和非结构化的数据，经过预处理、清洗、转换、关联、比对、标识之后，变为有价值的信息资产，并以服务的方式对外发布，实现横向集成、纵向贯通、全局共享的数据服务平台。</w:t>
      </w:r>
    </w:p>
    <w:p w:rsidR="001E5D28" w:rsidRDefault="001E5D28" w:rsidP="001E5D28">
      <w:pPr>
        <w:numPr>
          <w:ilvl w:val="0"/>
          <w:numId w:val="394"/>
        </w:numPr>
        <w:spacing w:before="120"/>
        <w:rPr>
          <w:rFonts w:ascii="宋体" w:hAnsi="宋体"/>
          <w:b/>
          <w:sz w:val="24"/>
        </w:rPr>
      </w:pPr>
      <w:r>
        <w:rPr>
          <w:rFonts w:ascii="宋体" w:hAnsi="宋体" w:hint="eastAsia"/>
          <w:b/>
          <w:sz w:val="24"/>
        </w:rPr>
        <w:t>应用支撑平台总体框架规范</w:t>
      </w:r>
    </w:p>
    <w:p w:rsidR="001E5D28" w:rsidRDefault="001E5D28" w:rsidP="001E5D28">
      <w:pPr>
        <w:ind w:firstLineChars="200" w:firstLine="482"/>
        <w:rPr>
          <w:rFonts w:ascii="宋体" w:hAnsi="宋体" w:cs="Arial"/>
          <w:sz w:val="24"/>
        </w:rPr>
      </w:pPr>
      <w:r>
        <w:rPr>
          <w:rFonts w:ascii="宋体" w:hAnsi="宋体" w:cs="Arial" w:hint="eastAsia"/>
          <w:sz w:val="24"/>
        </w:rPr>
        <w:t>应用支撑平台总体框架规范要求采用基于SOA概念架构的分层架构模式定义系统的技术架构，具有良好适应性和扩展性，架构采用平台+部件或模块方式搭建。具有良好的可移植性，并在通用平台开发，提供二次开发接口，便于功能拓展。</w:t>
      </w:r>
    </w:p>
    <w:p w:rsidR="001E5D28" w:rsidRDefault="001E5D28" w:rsidP="001E5D28">
      <w:pPr>
        <w:pStyle w:val="11"/>
        <w:numPr>
          <w:ilvl w:val="0"/>
          <w:numId w:val="395"/>
        </w:numPr>
        <w:ind w:firstLineChars="175" w:firstLine="422"/>
        <w:rPr>
          <w:rFonts w:ascii="宋体" w:hAnsi="宋体"/>
          <w:sz w:val="24"/>
        </w:rPr>
      </w:pPr>
      <w:r>
        <w:rPr>
          <w:rFonts w:ascii="宋体" w:hAnsi="宋体" w:hint="eastAsia"/>
          <w:sz w:val="24"/>
        </w:rPr>
        <w:lastRenderedPageBreak/>
        <w:t>应用支撑平台数据交换规范：</w:t>
      </w:r>
      <w:r>
        <w:rPr>
          <w:rFonts w:ascii="宋体" w:hAnsi="宋体" w:cs="Arial" w:hint="eastAsia"/>
          <w:sz w:val="24"/>
        </w:rPr>
        <w:t>在服务之间对消息进行匹配和路由；在请求方与服务提供方之间转换协议；在请求方与服务提供方之间转换消息格式；分配和提取不同来源的业务事件；</w:t>
      </w:r>
    </w:p>
    <w:p w:rsidR="001E5D28" w:rsidRDefault="001E5D28" w:rsidP="001E5D28">
      <w:pPr>
        <w:pStyle w:val="11"/>
        <w:numPr>
          <w:ilvl w:val="0"/>
          <w:numId w:val="395"/>
        </w:numPr>
        <w:ind w:firstLineChars="175" w:firstLine="422"/>
        <w:rPr>
          <w:rFonts w:ascii="宋体" w:hAnsi="宋体"/>
          <w:sz w:val="24"/>
        </w:rPr>
      </w:pPr>
      <w:r>
        <w:rPr>
          <w:rFonts w:ascii="宋体" w:hAnsi="宋体" w:hint="eastAsia"/>
          <w:sz w:val="24"/>
        </w:rPr>
        <w:t>应用支撑平台信息安全规范：</w:t>
      </w:r>
      <w:r>
        <w:rPr>
          <w:rFonts w:ascii="宋体" w:hAnsi="宋体" w:cs="Arial" w:hint="eastAsia"/>
          <w:sz w:val="24"/>
        </w:rPr>
        <w:t>支持应用支撑平台信息安全规范。</w:t>
      </w:r>
    </w:p>
    <w:p w:rsidR="001E5D28" w:rsidRDefault="001E5D28" w:rsidP="001E5D28">
      <w:pPr>
        <w:pStyle w:val="11"/>
        <w:numPr>
          <w:ilvl w:val="0"/>
          <w:numId w:val="395"/>
        </w:numPr>
        <w:ind w:firstLineChars="175" w:firstLine="422"/>
        <w:rPr>
          <w:rFonts w:ascii="宋体" w:hAnsi="宋体"/>
          <w:sz w:val="24"/>
        </w:rPr>
      </w:pPr>
      <w:r>
        <w:rPr>
          <w:rFonts w:ascii="宋体" w:hAnsi="宋体" w:hint="eastAsia"/>
          <w:sz w:val="24"/>
        </w:rPr>
        <w:t>应用支撑平台应用开发规范：</w:t>
      </w:r>
      <w:r>
        <w:rPr>
          <w:rFonts w:ascii="宋体" w:hAnsi="宋体" w:cs="Arial" w:hint="eastAsia"/>
          <w:sz w:val="24"/>
        </w:rPr>
        <w:t>应用开发规范包括工作流引擎使用规范、页面设计器规范、编号生成器使用规范、账户功能权限控制等内容；</w:t>
      </w:r>
    </w:p>
    <w:p w:rsidR="001E5D28" w:rsidRDefault="001E5D28" w:rsidP="001E5D28">
      <w:pPr>
        <w:pStyle w:val="11"/>
        <w:numPr>
          <w:ilvl w:val="0"/>
          <w:numId w:val="395"/>
        </w:numPr>
        <w:ind w:firstLineChars="175" w:firstLine="422"/>
        <w:rPr>
          <w:rFonts w:ascii="宋体" w:hAnsi="宋体"/>
          <w:sz w:val="24"/>
        </w:rPr>
      </w:pPr>
      <w:r>
        <w:rPr>
          <w:rFonts w:ascii="宋体" w:hAnsi="宋体" w:hint="eastAsia"/>
          <w:sz w:val="24"/>
        </w:rPr>
        <w:t>应用支撑平台流程控制规范：</w:t>
      </w:r>
      <w:r>
        <w:rPr>
          <w:rFonts w:ascii="宋体" w:hAnsi="宋体" w:cs="Arial" w:hint="eastAsia"/>
          <w:sz w:val="24"/>
        </w:rPr>
        <w:t>支持应用支撑平台流程控制规范。</w:t>
      </w:r>
    </w:p>
    <w:p w:rsidR="001E5D28" w:rsidRDefault="001E5D28" w:rsidP="001E5D28">
      <w:pPr>
        <w:pStyle w:val="11"/>
        <w:numPr>
          <w:ilvl w:val="0"/>
          <w:numId w:val="395"/>
        </w:numPr>
        <w:ind w:firstLineChars="175" w:firstLine="422"/>
        <w:rPr>
          <w:rFonts w:ascii="宋体" w:hAnsi="宋体"/>
          <w:sz w:val="24"/>
        </w:rPr>
      </w:pPr>
      <w:r>
        <w:rPr>
          <w:rFonts w:ascii="宋体" w:hAnsi="宋体" w:hint="eastAsia"/>
          <w:sz w:val="24"/>
        </w:rPr>
        <w:t>应用支撑平台开发编码规范：</w:t>
      </w:r>
      <w:r>
        <w:rPr>
          <w:rFonts w:ascii="宋体" w:hAnsi="宋体" w:cs="Arial" w:hint="eastAsia"/>
          <w:sz w:val="24"/>
        </w:rPr>
        <w:t>通过属性文件配置各种编码规则。</w:t>
      </w:r>
    </w:p>
    <w:p w:rsidR="001E5D28" w:rsidRDefault="001E5D28" w:rsidP="001E5D28">
      <w:pPr>
        <w:pStyle w:val="3"/>
        <w:numPr>
          <w:ilvl w:val="2"/>
          <w:numId w:val="0"/>
        </w:numPr>
        <w:ind w:left="709" w:hanging="709"/>
      </w:pPr>
      <w:r>
        <w:t>1.5.4.</w:t>
      </w:r>
      <w:r>
        <w:rPr>
          <w:rFonts w:hint="eastAsia"/>
        </w:rPr>
        <w:t>管理类标准体系</w:t>
      </w:r>
    </w:p>
    <w:p w:rsidR="001E5D28" w:rsidRDefault="001E5D28" w:rsidP="001E5D28">
      <w:pPr>
        <w:ind w:firstLineChars="200" w:firstLine="482"/>
        <w:sectPr w:rsidR="001E5D28">
          <w:pgSz w:w="11906" w:h="16838"/>
          <w:pgMar w:top="1418" w:right="1134" w:bottom="1418" w:left="1701" w:header="851" w:footer="992" w:gutter="0"/>
          <w:cols w:space="720"/>
          <w:docGrid w:type="linesAndChars" w:linePitch="436" w:charSpace="195"/>
        </w:sectPr>
      </w:pPr>
      <w:r>
        <w:rPr>
          <w:rFonts w:ascii="宋体" w:hAnsi="宋体" w:cs="Arial" w:hint="eastAsia"/>
          <w:sz w:val="24"/>
        </w:rPr>
        <w:t>全民健康信息平台相关管理类规范分为平台类和业务类两类。全民健康信息平台管理规范是业务系统互联互通的关键核心；各个业务类管理规范分别适用于医疗机构电子病历系统检验检查结果的共享管理工作，各级卫生计生主管部门实现公众健康服务门户网站实名制认证的管理和监督工作，通过全民健康信息平台提供的预约诊疗应用，指定医疗卫生机构间转诊工作，居民健康档案信息的采集、整理和管理，并基于电子健康档案向居民提供服务</w:t>
      </w:r>
    </w:p>
    <w:p w:rsidR="00CD6927" w:rsidRDefault="00CD6927">
      <w:pPr>
        <w:rPr>
          <w:rFonts w:ascii="等线" w:hAnsi="等线"/>
          <w:sz w:val="24"/>
        </w:rPr>
      </w:pPr>
    </w:p>
    <w:p w:rsidR="00CD6927" w:rsidRDefault="003278BD">
      <w:pPr>
        <w:jc w:val="center"/>
        <w:rPr>
          <w:rFonts w:ascii="宋体" w:hAnsi="宋体" w:cs="Arial"/>
          <w:b/>
          <w:bCs/>
          <w:sz w:val="28"/>
          <w:szCs w:val="28"/>
        </w:rPr>
      </w:pPr>
      <w:r>
        <w:rPr>
          <w:rFonts w:ascii="宋体" w:hAnsi="宋体" w:cs="Arial" w:hint="eastAsia"/>
          <w:b/>
          <w:bCs/>
          <w:sz w:val="28"/>
          <w:szCs w:val="28"/>
        </w:rPr>
        <w:t>采购包2：三明全民健康数字平台环境支撑建设</w:t>
      </w:r>
    </w:p>
    <w:p w:rsidR="00CD6927" w:rsidRDefault="003278BD">
      <w:pPr>
        <w:pStyle w:val="7"/>
        <w:numPr>
          <w:ilvl w:val="6"/>
          <w:numId w:val="0"/>
        </w:numPr>
      </w:pPr>
      <w:bookmarkStart w:id="101" w:name="_Toc169216176"/>
      <w:r>
        <w:rPr>
          <w:rFonts w:ascii="宋体" w:hAnsi="宋体" w:cs="Arial" w:hint="eastAsia"/>
          <w:sz w:val="24"/>
        </w:rPr>
        <w:t>★</w:t>
      </w:r>
      <w:r>
        <w:rPr>
          <w:rFonts w:ascii="Times New Roman" w:hAnsi="Times New Roman" w:hint="eastAsia"/>
          <w:bCs w:val="0"/>
          <w:color w:val="000000"/>
        </w:rPr>
        <w:t>（一）</w:t>
      </w:r>
      <w:r>
        <w:rPr>
          <w:rFonts w:ascii="Times New Roman" w:hAnsi="Times New Roman"/>
          <w:bCs w:val="0"/>
          <w:color w:val="000000"/>
        </w:rPr>
        <w:t>、</w:t>
      </w:r>
      <w:r>
        <w:rPr>
          <w:rFonts w:hint="eastAsia"/>
        </w:rPr>
        <w:t>招标品目与服务清单</w:t>
      </w:r>
      <w:bookmarkEnd w:id="101"/>
    </w:p>
    <w:p w:rsidR="00CD6927" w:rsidRDefault="003278BD">
      <w:pPr>
        <w:pStyle w:val="1"/>
        <w:numPr>
          <w:ilvl w:val="0"/>
          <w:numId w:val="0"/>
        </w:numPr>
        <w:rPr>
          <w:color w:val="auto"/>
        </w:rPr>
      </w:pPr>
      <w:r>
        <w:rPr>
          <w:color w:val="auto"/>
        </w:rPr>
        <w:t>1.</w:t>
      </w:r>
    </w:p>
    <w:p w:rsidR="00CD6927" w:rsidRDefault="003278BD">
      <w:pPr>
        <w:pStyle w:val="2"/>
        <w:numPr>
          <w:ilvl w:val="1"/>
          <w:numId w:val="0"/>
        </w:numPr>
      </w:pPr>
      <w:bookmarkStart w:id="102" w:name="_Toc169216177"/>
      <w:r>
        <w:t>1.1</w:t>
      </w:r>
      <w:r>
        <w:rPr>
          <w:rFonts w:hint="eastAsia"/>
        </w:rPr>
        <w:t>应用系统建设品目</w:t>
      </w:r>
      <w:bookmarkEnd w:id="102"/>
    </w:p>
    <w:p w:rsidR="00CD6927" w:rsidRDefault="003278BD" w:rsidP="00CD6927">
      <w:pPr>
        <w:ind w:firstLineChars="200" w:firstLine="482"/>
        <w:rPr>
          <w:rFonts w:ascii="宋体" w:hAnsi="宋体" w:cs="Arial"/>
          <w:sz w:val="24"/>
        </w:rPr>
      </w:pPr>
      <w:r>
        <w:rPr>
          <w:rFonts w:ascii="宋体" w:hAnsi="宋体" w:cs="Arial" w:hint="eastAsia"/>
          <w:sz w:val="24"/>
        </w:rPr>
        <w:t>三明全民健康数字平台项目（合同包</w:t>
      </w:r>
      <w:r>
        <w:rPr>
          <w:rFonts w:ascii="宋体" w:hAnsi="宋体" w:cs="Arial"/>
          <w:sz w:val="24"/>
        </w:rPr>
        <w:t>2</w:t>
      </w:r>
      <w:r>
        <w:rPr>
          <w:rFonts w:ascii="宋体" w:hAnsi="宋体" w:cs="Arial" w:hint="eastAsia"/>
          <w:sz w:val="24"/>
        </w:rPr>
        <w:t>）中应用系统建设性质品目如下表所示：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3504"/>
        <w:gridCol w:w="700"/>
        <w:gridCol w:w="672"/>
        <w:gridCol w:w="3203"/>
      </w:tblGrid>
      <w:tr w:rsidR="00CD6927">
        <w:trPr>
          <w:trHeight w:val="270"/>
          <w:tblHeader/>
        </w:trPr>
        <w:tc>
          <w:tcPr>
            <w:tcW w:w="99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品目号</w:t>
            </w:r>
          </w:p>
        </w:tc>
        <w:tc>
          <w:tcPr>
            <w:tcW w:w="3504"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品名</w:t>
            </w:r>
          </w:p>
        </w:tc>
        <w:tc>
          <w:tcPr>
            <w:tcW w:w="700"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单位</w:t>
            </w:r>
          </w:p>
        </w:tc>
        <w:tc>
          <w:tcPr>
            <w:tcW w:w="672"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数量</w:t>
            </w:r>
          </w:p>
        </w:tc>
        <w:tc>
          <w:tcPr>
            <w:tcW w:w="320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备注</w:t>
            </w: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1-1</w:t>
            </w:r>
          </w:p>
        </w:tc>
        <w:tc>
          <w:tcPr>
            <w:tcW w:w="3504" w:type="dxa"/>
            <w:noWrap/>
          </w:tcPr>
          <w:p w:rsidR="00CD6927" w:rsidRDefault="003278BD">
            <w:r>
              <w:rPr>
                <w:rFonts w:hint="eastAsia"/>
              </w:rPr>
              <w:t>智能化病历质控系统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val="restart"/>
            <w:noWrap/>
            <w:vAlign w:val="center"/>
          </w:tcPr>
          <w:p w:rsidR="00CD6927" w:rsidRDefault="003278BD">
            <w:pPr>
              <w:rPr>
                <w:rFonts w:ascii="宋体" w:hAnsi="宋体" w:cs="Arial"/>
                <w:szCs w:val="21"/>
              </w:rPr>
            </w:pPr>
            <w:r>
              <w:rPr>
                <w:rFonts w:ascii="宋体" w:hAnsi="宋体" w:cs="宋体" w:hint="eastAsia"/>
                <w:kern w:val="0"/>
                <w:szCs w:val="21"/>
              </w:rPr>
              <w:t>详见第四章“应用系统建设技术要求”</w:t>
            </w: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1-2</w:t>
            </w:r>
          </w:p>
        </w:tc>
        <w:tc>
          <w:tcPr>
            <w:tcW w:w="3504" w:type="dxa"/>
            <w:noWrap/>
          </w:tcPr>
          <w:p w:rsidR="00CD6927" w:rsidRDefault="003278BD">
            <w:r>
              <w:rPr>
                <w:rFonts w:hint="eastAsia"/>
              </w:rPr>
              <w:t>智能化病案首页质控系统</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r w:rsidR="00CD6927">
        <w:trPr>
          <w:trHeight w:val="255"/>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3504" w:type="dxa"/>
            <w:noWrap/>
          </w:tcPr>
          <w:p w:rsidR="00CD6927" w:rsidRDefault="003278BD">
            <w:r>
              <w:rPr>
                <w:rFonts w:hint="eastAsia"/>
              </w:rPr>
              <w:t>数据监测分析管理平台</w:t>
            </w:r>
          </w:p>
        </w:tc>
        <w:tc>
          <w:tcPr>
            <w:tcW w:w="700"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72"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3203" w:type="dxa"/>
            <w:vMerge/>
            <w:noWrap/>
            <w:vAlign w:val="center"/>
          </w:tcPr>
          <w:p w:rsidR="00CD6927" w:rsidRDefault="00CD6927">
            <w:pPr>
              <w:rPr>
                <w:rFonts w:ascii="宋体" w:hAnsi="宋体" w:cs="宋体"/>
                <w:kern w:val="0"/>
                <w:szCs w:val="21"/>
              </w:rPr>
            </w:pPr>
          </w:p>
        </w:tc>
      </w:tr>
    </w:tbl>
    <w:p w:rsidR="00CD6927" w:rsidRDefault="003278BD" w:rsidP="0037408C">
      <w:pPr>
        <w:pStyle w:val="2"/>
        <w:numPr>
          <w:ilvl w:val="1"/>
          <w:numId w:val="17"/>
        </w:numPr>
      </w:pPr>
      <w:r>
        <w:rPr>
          <w:rFonts w:hint="eastAsia"/>
        </w:rPr>
        <w:t>技术服务项目品目</w:t>
      </w:r>
    </w:p>
    <w:p w:rsidR="00CD6927" w:rsidRDefault="003278BD" w:rsidP="00CD6927">
      <w:pPr>
        <w:ind w:firstLineChars="200" w:firstLine="482"/>
        <w:rPr>
          <w:rFonts w:ascii="宋体" w:hAnsi="宋体" w:cs="Arial"/>
          <w:sz w:val="24"/>
        </w:rPr>
      </w:pPr>
      <w:r>
        <w:rPr>
          <w:rFonts w:ascii="宋体" w:hAnsi="宋体" w:cs="Arial" w:hint="eastAsia"/>
          <w:sz w:val="24"/>
        </w:rPr>
        <w:t>三明全民健康数字平台项目（合同包</w:t>
      </w:r>
      <w:r>
        <w:rPr>
          <w:rFonts w:ascii="宋体" w:hAnsi="宋体" w:cs="Arial"/>
          <w:sz w:val="24"/>
        </w:rPr>
        <w:t>2</w:t>
      </w:r>
      <w:r>
        <w:rPr>
          <w:rFonts w:ascii="宋体" w:hAnsi="宋体" w:cs="Arial" w:hint="eastAsia"/>
          <w:sz w:val="24"/>
        </w:rPr>
        <w:t>）中配置的技术服务性质品目如下表所示：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2693"/>
        <w:gridCol w:w="659"/>
        <w:gridCol w:w="659"/>
        <w:gridCol w:w="4068"/>
      </w:tblGrid>
      <w:tr w:rsidR="00CD6927">
        <w:trPr>
          <w:trHeight w:val="285"/>
          <w:tblHeader/>
        </w:trPr>
        <w:tc>
          <w:tcPr>
            <w:tcW w:w="99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品目号</w:t>
            </w:r>
          </w:p>
        </w:tc>
        <w:tc>
          <w:tcPr>
            <w:tcW w:w="2693"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品名</w:t>
            </w:r>
          </w:p>
        </w:tc>
        <w:tc>
          <w:tcPr>
            <w:tcW w:w="659"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单位</w:t>
            </w:r>
          </w:p>
        </w:tc>
        <w:tc>
          <w:tcPr>
            <w:tcW w:w="659"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数量</w:t>
            </w:r>
          </w:p>
        </w:tc>
        <w:tc>
          <w:tcPr>
            <w:tcW w:w="4068" w:type="dxa"/>
            <w:noWrap/>
            <w:vAlign w:val="center"/>
          </w:tcPr>
          <w:p w:rsidR="00CD6927" w:rsidRDefault="003278BD">
            <w:pPr>
              <w:widowControl/>
              <w:jc w:val="center"/>
              <w:rPr>
                <w:rFonts w:ascii="宋体" w:hAnsi="宋体" w:cs="宋体"/>
                <w:b/>
                <w:bCs/>
                <w:kern w:val="0"/>
                <w:szCs w:val="21"/>
              </w:rPr>
            </w:pPr>
            <w:r>
              <w:rPr>
                <w:rFonts w:ascii="宋体" w:hAnsi="宋体" w:cs="宋体" w:hint="eastAsia"/>
                <w:b/>
                <w:bCs/>
                <w:kern w:val="0"/>
                <w:szCs w:val="21"/>
              </w:rPr>
              <w:t>备注</w:t>
            </w:r>
          </w:p>
        </w:tc>
      </w:tr>
      <w:tr w:rsidR="00CD6927">
        <w:trPr>
          <w:trHeight w:val="70"/>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6</w:t>
            </w:r>
            <w:r>
              <w:rPr>
                <w:rFonts w:ascii="宋体" w:hAnsi="宋体" w:cs="宋体" w:hint="eastAsia"/>
                <w:kern w:val="0"/>
                <w:szCs w:val="21"/>
              </w:rPr>
              <w:t>-1</w:t>
            </w:r>
          </w:p>
        </w:tc>
        <w:tc>
          <w:tcPr>
            <w:tcW w:w="2693"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系统集成</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4068"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详见第六章“项目实施服务要求”</w:t>
            </w:r>
          </w:p>
        </w:tc>
      </w:tr>
      <w:tr w:rsidR="00CD6927">
        <w:trPr>
          <w:trHeight w:val="70"/>
        </w:trPr>
        <w:tc>
          <w:tcPr>
            <w:tcW w:w="993" w:type="dxa"/>
            <w:noWrap/>
            <w:vAlign w:val="center"/>
          </w:tcPr>
          <w:p w:rsidR="00CD6927" w:rsidRDefault="003278BD">
            <w:pPr>
              <w:widowControl/>
              <w:jc w:val="center"/>
              <w:rPr>
                <w:rFonts w:ascii="宋体" w:hAnsi="宋体" w:cs="宋体"/>
                <w:kern w:val="0"/>
                <w:szCs w:val="21"/>
              </w:rPr>
            </w:pPr>
            <w:r>
              <w:rPr>
                <w:rFonts w:ascii="宋体" w:hAnsi="宋体" w:cs="宋体"/>
                <w:kern w:val="0"/>
                <w:szCs w:val="21"/>
              </w:rPr>
              <w:t>6</w:t>
            </w:r>
            <w:r>
              <w:rPr>
                <w:rFonts w:ascii="宋体" w:hAnsi="宋体" w:cs="宋体" w:hint="eastAsia"/>
                <w:kern w:val="0"/>
                <w:szCs w:val="21"/>
              </w:rPr>
              <w:t>-2</w:t>
            </w:r>
          </w:p>
        </w:tc>
        <w:tc>
          <w:tcPr>
            <w:tcW w:w="2693"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技术培训</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项</w:t>
            </w:r>
          </w:p>
        </w:tc>
        <w:tc>
          <w:tcPr>
            <w:tcW w:w="659" w:type="dxa"/>
            <w:noWrap/>
            <w:vAlign w:val="center"/>
          </w:tcPr>
          <w:p w:rsidR="00CD6927" w:rsidRDefault="003278BD">
            <w:pPr>
              <w:widowControl/>
              <w:jc w:val="center"/>
              <w:rPr>
                <w:rFonts w:ascii="宋体" w:hAnsi="宋体" w:cs="宋体"/>
                <w:kern w:val="0"/>
                <w:szCs w:val="21"/>
              </w:rPr>
            </w:pPr>
            <w:r>
              <w:rPr>
                <w:rFonts w:ascii="宋体" w:hAnsi="宋体" w:cs="宋体" w:hint="eastAsia"/>
                <w:kern w:val="0"/>
                <w:szCs w:val="21"/>
              </w:rPr>
              <w:t>1</w:t>
            </w:r>
          </w:p>
        </w:tc>
        <w:tc>
          <w:tcPr>
            <w:tcW w:w="4068" w:type="dxa"/>
            <w:noWrap/>
            <w:vAlign w:val="center"/>
          </w:tcPr>
          <w:p w:rsidR="00CD6927" w:rsidRDefault="003278BD">
            <w:pPr>
              <w:widowControl/>
              <w:rPr>
                <w:rFonts w:ascii="宋体" w:hAnsi="宋体" w:cs="宋体"/>
                <w:kern w:val="0"/>
                <w:szCs w:val="21"/>
              </w:rPr>
            </w:pPr>
            <w:r>
              <w:rPr>
                <w:rFonts w:ascii="宋体" w:hAnsi="宋体" w:cs="宋体" w:hint="eastAsia"/>
                <w:kern w:val="0"/>
                <w:szCs w:val="21"/>
              </w:rPr>
              <w:t>详见第六章“项目实施服务要求”</w:t>
            </w:r>
          </w:p>
        </w:tc>
      </w:tr>
    </w:tbl>
    <w:p w:rsidR="00CD6927" w:rsidRDefault="003278BD" w:rsidP="00CD6927">
      <w:pPr>
        <w:spacing w:before="120"/>
        <w:ind w:firstLineChars="200" w:firstLine="482"/>
        <w:rPr>
          <w:rFonts w:ascii="宋体" w:hAnsi="宋体" w:cs="Arial"/>
          <w:sz w:val="24"/>
        </w:rPr>
      </w:pPr>
      <w:r>
        <w:rPr>
          <w:rFonts w:ascii="宋体" w:hAnsi="宋体" w:cs="Arial" w:hint="eastAsia"/>
          <w:sz w:val="24"/>
        </w:rPr>
        <w:t>注：系统集成费用不超过项目总价的</w:t>
      </w:r>
      <w:r>
        <w:rPr>
          <w:rFonts w:ascii="宋体" w:hAnsi="宋体" w:cs="Arial"/>
          <w:sz w:val="24"/>
        </w:rPr>
        <w:t>2.4</w:t>
      </w:r>
      <w:r>
        <w:rPr>
          <w:rFonts w:ascii="宋体" w:hAnsi="宋体" w:cs="Arial" w:hint="eastAsia"/>
          <w:sz w:val="24"/>
        </w:rPr>
        <w:t>%，技术培训费用不超过项目总价的</w:t>
      </w:r>
      <w:r>
        <w:rPr>
          <w:rFonts w:ascii="宋体" w:hAnsi="宋体" w:cs="Arial"/>
          <w:sz w:val="24"/>
        </w:rPr>
        <w:t>2.4</w:t>
      </w:r>
      <w:r>
        <w:rPr>
          <w:rFonts w:ascii="宋体" w:hAnsi="宋体" w:cs="Arial" w:hint="eastAsia"/>
          <w:sz w:val="24"/>
        </w:rPr>
        <w:t>%。</w:t>
      </w:r>
    </w:p>
    <w:p w:rsidR="00CD6927" w:rsidRDefault="003278BD">
      <w:pPr>
        <w:pStyle w:val="2"/>
        <w:numPr>
          <w:ilvl w:val="1"/>
          <w:numId w:val="0"/>
        </w:numPr>
      </w:pPr>
      <w:bookmarkStart w:id="103" w:name="_Toc169216179"/>
      <w:r>
        <w:t>1.2</w:t>
      </w:r>
      <w:r>
        <w:rPr>
          <w:rFonts w:hint="eastAsia"/>
        </w:rPr>
        <w:t>应用软件开发要求</w:t>
      </w:r>
      <w:bookmarkEnd w:id="103"/>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系统开发中贯彻全面质量管理，实行工程化的开发方法，实行阶段性冻结与改动控制，验证阶段成果并及时纠正错误。</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投标人需遵守采购人现场开发约定，现场开发人员需包含主持过大中型智能化病历质控系统、病案首页质控系统信息化领域项目开发的高级软件开发人员和项目管理人员。</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采用多层架构体系，系统可维护性高、源程序与开发文档真实、完备，系统架构拥有弹性，系统各模块独立，内聚性高、耦合性底，升级容易。系统满足并实现本文件提出的各项功能，兼容性能好，可在多种操作平台平稳运行。</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支持统一身份认证与单点登录、数字证书(CA)。</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投标人应承诺规范开发本项目，开发文档规范齐全，同时提交书面和电子文</w:t>
      </w:r>
      <w:r>
        <w:rPr>
          <w:rFonts w:ascii="宋体" w:hAnsi="宋体" w:cs="Arial" w:hint="eastAsia"/>
          <w:sz w:val="24"/>
        </w:rPr>
        <w:lastRenderedPageBreak/>
        <w:t>档，及时转交采购人。</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软件应安全、准确、可靠，具有高可用性功能</w:t>
      </w:r>
      <w:r>
        <w:rPr>
          <w:rFonts w:ascii="宋体" w:hAnsi="宋体" w:cs="Arial"/>
          <w:sz w:val="24"/>
        </w:rPr>
        <w:t>(</w:t>
      </w:r>
      <w:r>
        <w:rPr>
          <w:rFonts w:ascii="宋体" w:hAnsi="宋体" w:cs="Arial" w:hint="eastAsia"/>
          <w:sz w:val="24"/>
        </w:rPr>
        <w:t>或容错功能)，能够长时间不间断运行，能够防止不良侵害发生、降低故障发生率，确保安全生产。</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软件要具有较强的硬件规模扩展能力。</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软件对硬件要具有相对独立性。</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三明全民健康数字平台项目（合同包2）所建设系统要具有良好的扩展能力，设置灵活，具有可配置性，具备高度的可伸缩扩充能力，满足采购人未来平台扩展性要求。</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三明全民健康数字平台项目（合同包2）所建设系统</w:t>
      </w:r>
      <w:r>
        <w:rPr>
          <w:rFonts w:ascii="宋体" w:hAnsi="宋体" w:cs="Arial"/>
          <w:sz w:val="24"/>
        </w:rPr>
        <w:t>要具有较强的统计分析</w:t>
      </w:r>
      <w:r>
        <w:rPr>
          <w:rFonts w:ascii="宋体" w:hAnsi="宋体" w:cs="Arial" w:hint="eastAsia"/>
          <w:sz w:val="24"/>
        </w:rPr>
        <w:t>、展示</w:t>
      </w:r>
      <w:r>
        <w:rPr>
          <w:rFonts w:ascii="宋体" w:hAnsi="宋体" w:cs="Arial"/>
          <w:sz w:val="24"/>
        </w:rPr>
        <w:t>功能</w:t>
      </w:r>
      <w:r>
        <w:rPr>
          <w:rFonts w:ascii="宋体" w:hAnsi="宋体" w:cs="Arial" w:hint="eastAsia"/>
          <w:sz w:val="24"/>
        </w:rPr>
        <w:t>，应将不同类型的统计分析数据通过不同形式展现出来，对不同统计分析报表应能进行数据之间的关联。</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软件要具有良好的负载均衡能力。</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软件具有可维护性，系统设置要方便灵活。</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软件以支持简体中文，以中文界面为主。</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软件应提供符合业务规范的数据接口，以实现与其它系统的连接，支持一致性数据模型，保证数据的一致性、完整性。</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软件设计面向数据，而不是面向流程，易于系统的构造和重组织。</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软件应能实现数据和处理结果的备份和管理。</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能够在不同的管理层次和领域具备互操作能力。</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软件能够保护投资，前后期的投资有效衔接。</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基于平台软件可快速构建和开展行业应用，并可快速构建扩展功能模块。</w:t>
      </w:r>
    </w:p>
    <w:p w:rsidR="00CD6927" w:rsidRDefault="003278BD" w:rsidP="0037408C">
      <w:pPr>
        <w:numPr>
          <w:ilvl w:val="0"/>
          <w:numId w:val="396"/>
        </w:numPr>
        <w:ind w:firstLineChars="175" w:firstLine="422"/>
        <w:rPr>
          <w:rFonts w:ascii="宋体" w:hAnsi="宋体" w:cs="Arial"/>
          <w:sz w:val="24"/>
        </w:rPr>
      </w:pPr>
      <w:r>
        <w:rPr>
          <w:rFonts w:ascii="宋体" w:hAnsi="宋体" w:cs="Arial" w:hint="eastAsia"/>
          <w:sz w:val="24"/>
        </w:rPr>
        <w:t>系统设计要做到代码标准化、模块标准化、文档标准化、测试标准化和信息标准化。</w:t>
      </w:r>
    </w:p>
    <w:p w:rsidR="00CD6927" w:rsidRDefault="003278BD">
      <w:pPr>
        <w:pStyle w:val="2"/>
        <w:numPr>
          <w:ilvl w:val="1"/>
          <w:numId w:val="0"/>
        </w:numPr>
      </w:pPr>
      <w:bookmarkStart w:id="104" w:name="_Toc169216180"/>
      <w:r>
        <w:t>1.3</w:t>
      </w:r>
      <w:r>
        <w:rPr>
          <w:rFonts w:hint="eastAsia"/>
        </w:rPr>
        <w:t>应用</w:t>
      </w:r>
      <w:r>
        <w:t>软件性能要求</w:t>
      </w:r>
      <w:bookmarkEnd w:id="104"/>
    </w:p>
    <w:p w:rsidR="00CD6927" w:rsidRDefault="003278BD" w:rsidP="00CD6927">
      <w:pPr>
        <w:ind w:firstLineChars="200" w:firstLine="482"/>
        <w:rPr>
          <w:rFonts w:ascii="宋体" w:hAnsi="宋体" w:cs="宋体"/>
          <w:kern w:val="0"/>
          <w:sz w:val="24"/>
        </w:rPr>
      </w:pPr>
      <w:r>
        <w:rPr>
          <w:rFonts w:ascii="宋体" w:hAnsi="宋体" w:cs="宋体" w:hint="eastAsia"/>
          <w:kern w:val="0"/>
          <w:sz w:val="24"/>
        </w:rPr>
        <w:t>系统性能体现如下要求：</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在网络稳定以及客户端软件性能达标的情况下，操作性界面单一操作的系统平均响应时间应小于3秒；支持不少于300个并发连接；系统应提供7×24小时的连续运行，平均故障修复时间小于60分钟。</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支持关键字查询，10万条记录的查询，显示统计结果时间控制在3秒内，对于百万级的显示统计结果应控制在5秒内。</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数据备份、恢复，支持7×24不间断工作，故障恢复时间在10分钟内。</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lastRenderedPageBreak/>
        <w:t>为了获得高性能，要尽量减少应用处理时间，如多采用并置、缓存、池化、并行化、分区等手段（具体不限）。</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系统应在各个层面，包括Web服务器、应用服务器和数据库服务器，支持集群的方式，避免单点故障，实现故障转移；</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系统支持3年内年增长20%的处理能力要求；</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应用系统并发数设计应该支持30%的冗余，保证系统在业务高峰期间稳定运行；</w:t>
      </w:r>
    </w:p>
    <w:p w:rsidR="00CD6927" w:rsidRDefault="003278BD" w:rsidP="0037408C">
      <w:pPr>
        <w:numPr>
          <w:ilvl w:val="0"/>
          <w:numId w:val="397"/>
        </w:numPr>
        <w:ind w:firstLineChars="175" w:firstLine="422"/>
        <w:rPr>
          <w:rFonts w:ascii="宋体" w:hAnsi="宋体" w:cs="Arial"/>
          <w:sz w:val="24"/>
        </w:rPr>
      </w:pPr>
      <w:r>
        <w:rPr>
          <w:rFonts w:ascii="宋体" w:hAnsi="宋体" w:cs="Arial" w:hint="eastAsia"/>
          <w:sz w:val="24"/>
        </w:rPr>
        <w:t>服务器忙时CPU占用率＜70%。</w:t>
      </w:r>
    </w:p>
    <w:p w:rsidR="00CD6927" w:rsidRDefault="003278BD">
      <w:pPr>
        <w:pStyle w:val="2"/>
        <w:numPr>
          <w:ilvl w:val="1"/>
          <w:numId w:val="0"/>
        </w:numPr>
      </w:pPr>
      <w:bookmarkStart w:id="105" w:name="_Toc169216181"/>
      <w:r>
        <w:t>1.4</w:t>
      </w:r>
      <w:r>
        <w:rPr>
          <w:rFonts w:hint="eastAsia"/>
        </w:rPr>
        <w:t>应用集成要求</w:t>
      </w:r>
      <w:bookmarkEnd w:id="105"/>
    </w:p>
    <w:p w:rsidR="00CD6927" w:rsidRDefault="003278BD" w:rsidP="0037408C">
      <w:pPr>
        <w:numPr>
          <w:ilvl w:val="0"/>
          <w:numId w:val="398"/>
        </w:numPr>
        <w:ind w:firstLineChars="175" w:firstLine="422"/>
        <w:rPr>
          <w:rFonts w:ascii="宋体" w:hAnsi="宋体" w:cs="Arial"/>
          <w:sz w:val="24"/>
        </w:rPr>
      </w:pPr>
      <w:r>
        <w:rPr>
          <w:rFonts w:ascii="宋体" w:hAnsi="宋体" w:cs="Arial" w:hint="eastAsia"/>
          <w:sz w:val="24"/>
        </w:rPr>
        <w:t>软件开发配合服务</w:t>
      </w:r>
    </w:p>
    <w:p w:rsidR="00CD6927" w:rsidRDefault="003278BD" w:rsidP="00CD6927">
      <w:pPr>
        <w:ind w:firstLineChars="200" w:firstLine="482"/>
        <w:rPr>
          <w:rFonts w:ascii="宋体" w:hAnsi="宋体" w:cs="Arial"/>
          <w:sz w:val="24"/>
        </w:rPr>
      </w:pPr>
      <w:r>
        <w:rPr>
          <w:rFonts w:ascii="宋体" w:hAnsi="宋体" w:cs="Arial" w:hint="eastAsia"/>
          <w:sz w:val="24"/>
        </w:rPr>
        <w:t>投标人向采购人公开本项目有关技术细节，提供必要的技术资料，并向第三方开发人员提供现场培训和技术支持，并保证使受训人员理解并掌握操作、管理和维护投标人按本文件提供的开发系统的技术，为今后三明全民健康数字平台项目规划建设应用系统接入、数据交换、数据分发、数据展示、数据共享、业务协同等提供技术支撑，完全免费开放开发接口。</w:t>
      </w:r>
    </w:p>
    <w:p w:rsidR="00CD6927" w:rsidRDefault="003278BD" w:rsidP="0037408C">
      <w:pPr>
        <w:numPr>
          <w:ilvl w:val="0"/>
          <w:numId w:val="398"/>
        </w:numPr>
        <w:ind w:firstLineChars="175" w:firstLine="422"/>
        <w:rPr>
          <w:rFonts w:ascii="宋体" w:hAnsi="宋体" w:cs="Arial"/>
          <w:sz w:val="24"/>
        </w:rPr>
      </w:pPr>
      <w:r>
        <w:rPr>
          <w:rFonts w:ascii="宋体" w:hAnsi="宋体" w:cs="Arial" w:hint="eastAsia"/>
          <w:sz w:val="24"/>
        </w:rPr>
        <w:t>系统功能扩展配合服务</w:t>
      </w:r>
    </w:p>
    <w:p w:rsidR="00CD6927" w:rsidRDefault="003278BD" w:rsidP="00CD6927">
      <w:pPr>
        <w:ind w:firstLineChars="200" w:firstLine="482"/>
        <w:rPr>
          <w:rFonts w:ascii="宋体" w:hAnsi="宋体" w:cs="Arial"/>
          <w:sz w:val="24"/>
        </w:rPr>
      </w:pPr>
      <w:r>
        <w:rPr>
          <w:rFonts w:ascii="宋体" w:hAnsi="宋体" w:cs="Arial" w:hint="eastAsia"/>
          <w:sz w:val="24"/>
        </w:rPr>
        <w:t>在服务期内，采购人如有对系统平台进行优化与升级、功能新增、扩展、性能提升等，在采购人提出相应要求时，投标人应给予积极配合，投标人应确保系统平滑过渡，不影响系统正常使用。</w:t>
      </w:r>
    </w:p>
    <w:p w:rsidR="00CD6927" w:rsidRDefault="003278BD" w:rsidP="0037408C">
      <w:pPr>
        <w:numPr>
          <w:ilvl w:val="0"/>
          <w:numId w:val="398"/>
        </w:numPr>
        <w:ind w:firstLineChars="175" w:firstLine="422"/>
        <w:rPr>
          <w:rFonts w:ascii="宋体" w:hAnsi="宋体" w:cs="Arial"/>
          <w:sz w:val="24"/>
        </w:rPr>
      </w:pPr>
      <w:r>
        <w:rPr>
          <w:rFonts w:ascii="宋体" w:hAnsi="宋体" w:cs="Arial" w:hint="eastAsia"/>
          <w:sz w:val="24"/>
        </w:rPr>
        <w:t>系统部署配合服务</w:t>
      </w:r>
    </w:p>
    <w:p w:rsidR="00CD6927" w:rsidRDefault="003278BD" w:rsidP="00CD6927">
      <w:pPr>
        <w:ind w:firstLineChars="200" w:firstLine="482"/>
        <w:rPr>
          <w:rFonts w:ascii="宋体" w:hAnsi="宋体" w:cs="Arial"/>
          <w:sz w:val="24"/>
        </w:rPr>
      </w:pPr>
      <w:r>
        <w:rPr>
          <w:rFonts w:ascii="宋体" w:hAnsi="宋体" w:cs="Arial" w:hint="eastAsia"/>
          <w:sz w:val="24"/>
        </w:rPr>
        <w:t>投标人应积极配合采购人做好系统部署工作，协助采购人做好主机服务器资源配置、资源测算准备工作、资源分配工作等，并按照采购人要求在指定的资源内进行系统部署、网络联调、性能测试等工作。</w:t>
      </w:r>
    </w:p>
    <w:p w:rsidR="00CD6927" w:rsidRDefault="003278BD" w:rsidP="0037408C">
      <w:pPr>
        <w:numPr>
          <w:ilvl w:val="0"/>
          <w:numId w:val="398"/>
        </w:numPr>
        <w:ind w:firstLineChars="175" w:firstLine="422"/>
        <w:rPr>
          <w:rFonts w:ascii="宋体" w:hAnsi="宋体" w:cs="Arial"/>
          <w:sz w:val="24"/>
        </w:rPr>
      </w:pPr>
      <w:r>
        <w:rPr>
          <w:rFonts w:ascii="宋体" w:hAnsi="宋体" w:cs="Arial" w:hint="eastAsia"/>
          <w:sz w:val="24"/>
        </w:rPr>
        <w:t>个性化功能要求</w:t>
      </w:r>
    </w:p>
    <w:p w:rsidR="00CD6927" w:rsidRPr="00AC2582" w:rsidRDefault="003278BD" w:rsidP="00CD6927">
      <w:pPr>
        <w:ind w:firstLineChars="200" w:firstLine="482"/>
        <w:rPr>
          <w:rFonts w:ascii="宋体" w:hAnsi="宋体" w:cs="Arial"/>
          <w:sz w:val="24"/>
        </w:rPr>
      </w:pPr>
      <w:r w:rsidRPr="00AC2582">
        <w:rPr>
          <w:rFonts w:ascii="宋体" w:hAnsi="宋体" w:cs="Arial" w:hint="eastAsia"/>
          <w:sz w:val="24"/>
        </w:rPr>
        <w:t>为确保项目建设满足平台个性化功能需求，采购人可提出个性化功能需求清单，双方签字确认后无偿实施，投标人应根据功能需求清单完成相应系统的个性化功能开发工作，并且在终验前采购人可补充个性化需求，投标人在合理范围内均需满足。</w:t>
      </w:r>
    </w:p>
    <w:p w:rsidR="00CD6927" w:rsidRDefault="003278BD" w:rsidP="0037408C">
      <w:pPr>
        <w:numPr>
          <w:ilvl w:val="0"/>
          <w:numId w:val="398"/>
        </w:numPr>
        <w:ind w:firstLineChars="175" w:firstLine="422"/>
        <w:rPr>
          <w:rFonts w:ascii="宋体" w:hAnsi="宋体" w:cs="Arial"/>
          <w:sz w:val="24"/>
        </w:rPr>
      </w:pPr>
      <w:r>
        <w:rPr>
          <w:rFonts w:ascii="宋体" w:hAnsi="宋体" w:cs="Arial" w:hint="eastAsia"/>
          <w:sz w:val="24"/>
        </w:rPr>
        <w:t>智慧医院测评配合要求</w:t>
      </w:r>
    </w:p>
    <w:p w:rsidR="00CD6927" w:rsidRDefault="003278BD" w:rsidP="00CD6927">
      <w:pPr>
        <w:ind w:firstLineChars="200" w:firstLine="482"/>
        <w:rPr>
          <w:rFonts w:ascii="宋体" w:hAnsi="宋体" w:cs="Arial"/>
          <w:sz w:val="24"/>
        </w:rPr>
      </w:pPr>
      <w:r>
        <w:rPr>
          <w:rFonts w:ascii="宋体" w:hAnsi="宋体" w:cs="Arial" w:hint="eastAsia"/>
          <w:sz w:val="24"/>
        </w:rPr>
        <w:t>★投标人所投智能化病历质控系统、智能化病案首页质控系统应满足部署在二级及以上医院电子病历五级测评功能要求；需提供书面承诺在医院自身条件具备时协助院方通过电子病历和智慧医院测评，</w:t>
      </w:r>
      <w:bookmarkStart w:id="106" w:name="_Hlk169220661"/>
      <w:r>
        <w:rPr>
          <w:rFonts w:ascii="宋体" w:hAnsi="宋体" w:cs="Arial" w:hint="eastAsia"/>
          <w:sz w:val="24"/>
        </w:rPr>
        <w:t>涉及所投产品（系统）建设内容要改造的由投标人承担相关费用。（投标人需提供承诺函并盖投标单位公章）</w:t>
      </w:r>
      <w:bookmarkEnd w:id="106"/>
    </w:p>
    <w:p w:rsidR="00CD6927" w:rsidRDefault="003278BD" w:rsidP="0037408C">
      <w:pPr>
        <w:numPr>
          <w:ilvl w:val="0"/>
          <w:numId w:val="398"/>
        </w:numPr>
        <w:ind w:firstLineChars="175" w:firstLine="422"/>
        <w:rPr>
          <w:rFonts w:ascii="宋体" w:hAnsi="宋体" w:cs="Arial"/>
          <w:sz w:val="24"/>
        </w:rPr>
      </w:pPr>
      <w:r>
        <w:rPr>
          <w:rFonts w:ascii="宋体" w:hAnsi="宋体" w:cs="Arial" w:hint="eastAsia"/>
          <w:sz w:val="24"/>
        </w:rPr>
        <w:lastRenderedPageBreak/>
        <w:t>基础支撑环境部署要求</w:t>
      </w:r>
    </w:p>
    <w:p w:rsidR="00CD6927" w:rsidRDefault="003278BD" w:rsidP="00CD6927">
      <w:pPr>
        <w:ind w:firstLineChars="200" w:firstLine="482"/>
        <w:rPr>
          <w:rFonts w:ascii="宋体" w:hAnsi="宋体" w:cs="Arial"/>
          <w:sz w:val="24"/>
        </w:rPr>
      </w:pPr>
      <w:r>
        <w:rPr>
          <w:rFonts w:ascii="宋体" w:hAnsi="宋体" w:cs="Arial" w:hint="eastAsia"/>
          <w:sz w:val="24"/>
        </w:rPr>
        <w:t>★与本次项目有关的操作系统、数据库、中间件等安装、调试、维护，以及网络环境调试由投标人承担。（正版数据库、操作系统由采购人负责提供）（投标人需提供承诺函并加盖投标单位公章）</w:t>
      </w:r>
    </w:p>
    <w:p w:rsidR="00CD6927" w:rsidRDefault="00CD6927" w:rsidP="0037408C">
      <w:pPr>
        <w:numPr>
          <w:ilvl w:val="0"/>
          <w:numId w:val="399"/>
        </w:numPr>
        <w:ind w:firstLineChars="175" w:firstLine="422"/>
        <w:rPr>
          <w:rFonts w:ascii="宋体" w:hAnsi="宋体" w:cs="Arial"/>
          <w:sz w:val="24"/>
        </w:rPr>
        <w:sectPr w:rsidR="00CD6927">
          <w:pgSz w:w="11906" w:h="16838"/>
          <w:pgMar w:top="1418" w:right="1134" w:bottom="1418" w:left="1701" w:header="851" w:footer="992" w:gutter="0"/>
          <w:cols w:space="720"/>
          <w:docGrid w:type="linesAndChars" w:linePitch="436" w:charSpace="195"/>
        </w:sectPr>
      </w:pPr>
      <w:bookmarkStart w:id="107" w:name="_Toc115295788"/>
    </w:p>
    <w:p w:rsidR="00CD6927" w:rsidRDefault="003278BD">
      <w:pPr>
        <w:pStyle w:val="7"/>
        <w:numPr>
          <w:ilvl w:val="6"/>
          <w:numId w:val="0"/>
        </w:numPr>
      </w:pPr>
      <w:bookmarkStart w:id="108" w:name="_Toc169216182"/>
      <w:bookmarkEnd w:id="107"/>
      <w:r>
        <w:rPr>
          <w:rFonts w:ascii="Times New Roman" w:hAnsi="Times New Roman" w:hint="eastAsia"/>
          <w:bCs w:val="0"/>
          <w:color w:val="000000"/>
        </w:rPr>
        <w:lastRenderedPageBreak/>
        <w:t>（二）</w:t>
      </w:r>
      <w:r>
        <w:rPr>
          <w:rFonts w:ascii="Times New Roman" w:hAnsi="Times New Roman"/>
          <w:bCs w:val="0"/>
          <w:color w:val="000000"/>
        </w:rPr>
        <w:t>、</w:t>
      </w:r>
      <w:r>
        <w:rPr>
          <w:rFonts w:hint="eastAsia"/>
        </w:rPr>
        <w:t>应用系统建设技术要求</w:t>
      </w:r>
      <w:bookmarkEnd w:id="108"/>
    </w:p>
    <w:p w:rsidR="00CD6927" w:rsidRDefault="003278BD">
      <w:pPr>
        <w:pStyle w:val="1"/>
        <w:numPr>
          <w:ilvl w:val="0"/>
          <w:numId w:val="0"/>
        </w:numPr>
        <w:rPr>
          <w:color w:val="auto"/>
        </w:rPr>
      </w:pPr>
      <w:r>
        <w:rPr>
          <w:color w:val="auto"/>
        </w:rPr>
        <w:t>2.</w:t>
      </w:r>
    </w:p>
    <w:p w:rsidR="00C66F96" w:rsidRDefault="00C66F96" w:rsidP="00C66F96">
      <w:pPr>
        <w:pStyle w:val="2"/>
        <w:numPr>
          <w:ilvl w:val="1"/>
          <w:numId w:val="0"/>
        </w:numPr>
      </w:pPr>
      <w:bookmarkStart w:id="109" w:name="_Toc169216183"/>
      <w:bookmarkStart w:id="110" w:name="_Toc167302532"/>
      <w:bookmarkStart w:id="111" w:name="_Toc164293186"/>
      <w:bookmarkStart w:id="112" w:name="_Hlk137802943"/>
      <w:r>
        <w:rPr>
          <w:rFonts w:hint="eastAsia"/>
        </w:rPr>
        <w:t>1.1</w:t>
      </w:r>
      <w:r>
        <w:rPr>
          <w:rFonts w:hint="eastAsia"/>
        </w:rPr>
        <w:t>智能化病历质控系统</w:t>
      </w:r>
      <w:bookmarkEnd w:id="109"/>
      <w:bookmarkEnd w:id="110"/>
    </w:p>
    <w:p w:rsidR="00C66F96" w:rsidRDefault="00C66F96" w:rsidP="00C66F96">
      <w:pPr>
        <w:pStyle w:val="3"/>
        <w:numPr>
          <w:ilvl w:val="2"/>
          <w:numId w:val="0"/>
        </w:numPr>
      </w:pPr>
      <w:r>
        <w:rPr>
          <w:rFonts w:hint="eastAsia"/>
        </w:rPr>
        <w:t>1.</w:t>
      </w:r>
      <w:r>
        <w:t>1.1</w:t>
      </w:r>
      <w:r>
        <w:rPr>
          <w:rFonts w:hint="eastAsia"/>
        </w:rPr>
        <w:t>医生质控</w:t>
      </w:r>
      <w:r>
        <w:rPr>
          <w:rFonts w:ascii="宋体" w:hAnsi="宋体" w:cs="Arial" w:hint="eastAsia"/>
          <w:sz w:val="24"/>
        </w:rPr>
        <w:t>（评标项1）</w:t>
      </w:r>
    </w:p>
    <w:p w:rsidR="00C66F96" w:rsidRDefault="004202D8" w:rsidP="004202D8">
      <w:pPr>
        <w:ind w:firstLineChars="200" w:firstLine="482"/>
        <w:rPr>
          <w:rFonts w:ascii="宋体" w:hAnsi="宋体" w:cs="Arial"/>
          <w:sz w:val="24"/>
        </w:rPr>
      </w:pPr>
      <w:r w:rsidRPr="004202D8">
        <w:rPr>
          <w:rFonts w:ascii="宋体" w:hAnsi="宋体" w:cs="Arial" w:hint="eastAsia"/>
          <w:sz w:val="24"/>
        </w:rPr>
        <w:t>●</w:t>
      </w:r>
      <w:r w:rsidR="00C66F96">
        <w:rPr>
          <w:rFonts w:ascii="宋体" w:hAnsi="宋体" w:cs="Arial" w:hint="eastAsia"/>
          <w:sz w:val="24"/>
        </w:rPr>
        <w:t>系统支持住院医师病历书写端进行病历质控功能：</w:t>
      </w:r>
      <w:r w:rsidR="00C66F96">
        <w:rPr>
          <w:rFonts w:ascii="宋体" w:hAnsi="宋体" w:cs="宋体" w:hint="eastAsia"/>
          <w:kern w:val="0"/>
          <w:sz w:val="24"/>
        </w:rPr>
        <w:t>系统能够自动检查出病历内容的缺陷问题明细并提醒给医生，如主诉与现病史不符、病历内容与诊断不符、病历内容与首页信息不符等；</w:t>
      </w:r>
      <w:r w:rsidR="00C66F96">
        <w:rPr>
          <w:rFonts w:ascii="宋体" w:hAnsi="宋体" w:hint="eastAsia"/>
          <w:kern w:val="0"/>
          <w:sz w:val="24"/>
        </w:rPr>
        <w:t>基于</w:t>
      </w:r>
      <w:r w:rsidR="00C66F96">
        <w:rPr>
          <w:rFonts w:ascii="Heiti SC Light" w:hAnsi="Heiti SC Light"/>
          <w:bCs/>
          <w:sz w:val="24"/>
        </w:rPr>
        <w:t>自然语言处理（</w:t>
      </w:r>
      <w:r w:rsidR="00C66F96">
        <w:rPr>
          <w:rFonts w:ascii="Heiti SC Light" w:hAnsi="Heiti SC Light"/>
          <w:bCs/>
          <w:sz w:val="24"/>
        </w:rPr>
        <w:t>NLP</w:t>
      </w:r>
      <w:r w:rsidR="00C66F96">
        <w:rPr>
          <w:rFonts w:ascii="Heiti SC Light" w:hAnsi="Heiti SC Light"/>
          <w:bCs/>
          <w:sz w:val="24"/>
        </w:rPr>
        <w:t>）服务</w:t>
      </w:r>
      <w:r w:rsidR="00C66F96">
        <w:rPr>
          <w:rFonts w:ascii="Heiti SC Light" w:hAnsi="Heiti SC Light" w:hint="eastAsia"/>
          <w:bCs/>
          <w:sz w:val="24"/>
        </w:rPr>
        <w:t>的智能分词应用</w:t>
      </w:r>
      <w:r w:rsidR="00C66F96">
        <w:rPr>
          <w:rFonts w:ascii="宋体" w:hAnsi="宋体" w:hint="eastAsia"/>
          <w:kern w:val="0"/>
          <w:sz w:val="24"/>
        </w:rPr>
        <w:t>：能够</w:t>
      </w:r>
      <w:r w:rsidR="00C66F96">
        <w:rPr>
          <w:rFonts w:ascii="Heiti SC Light" w:hAnsi="Heiti SC Light"/>
          <w:bCs/>
          <w:sz w:val="24"/>
        </w:rPr>
        <w:t>通过分词引擎对病历</w:t>
      </w:r>
      <w:r w:rsidR="00C66F96">
        <w:rPr>
          <w:rFonts w:ascii="Heiti SC Light" w:hAnsi="Heiti SC Light" w:hint="eastAsia"/>
          <w:bCs/>
          <w:sz w:val="24"/>
        </w:rPr>
        <w:t>文本</w:t>
      </w:r>
      <w:r w:rsidR="00C66F96">
        <w:rPr>
          <w:rFonts w:ascii="Heiti SC Light" w:hAnsi="Heiti SC Light"/>
          <w:bCs/>
          <w:sz w:val="24"/>
        </w:rPr>
        <w:t>进行自然语言分词以及上下文语义识别，实现病历内容的后结构化处理</w:t>
      </w:r>
      <w:r w:rsidR="00C66F96">
        <w:rPr>
          <w:rFonts w:ascii="Heiti SC Light" w:hAnsi="Heiti SC Light" w:hint="eastAsia"/>
          <w:bCs/>
          <w:sz w:val="24"/>
        </w:rPr>
        <w:t>。</w:t>
      </w:r>
    </w:p>
    <w:p w:rsidR="00C66F96" w:rsidRDefault="00C66F96" w:rsidP="00C66F96">
      <w:pPr>
        <w:numPr>
          <w:ilvl w:val="0"/>
          <w:numId w:val="400"/>
        </w:numPr>
        <w:spacing w:before="120"/>
        <w:rPr>
          <w:rFonts w:ascii="宋体" w:hAnsi="宋体" w:cs="Arial"/>
          <w:b/>
          <w:sz w:val="24"/>
        </w:rPr>
      </w:pPr>
      <w:r>
        <w:rPr>
          <w:rFonts w:ascii="宋体" w:hAnsi="宋体" w:cs="Arial" w:hint="eastAsia"/>
          <w:b/>
          <w:sz w:val="24"/>
        </w:rPr>
        <w:t>临床书写集成</w:t>
      </w:r>
    </w:p>
    <w:p w:rsidR="00C66F96" w:rsidRDefault="00C66F96" w:rsidP="00C66F96">
      <w:pPr>
        <w:numPr>
          <w:ilvl w:val="0"/>
          <w:numId w:val="401"/>
        </w:numPr>
        <w:ind w:firstLineChars="175" w:firstLine="422"/>
        <w:rPr>
          <w:rFonts w:ascii="宋体" w:hAnsi="宋体" w:cs="Arial"/>
          <w:color w:val="FF0000"/>
          <w:sz w:val="24"/>
          <w:u w:val="single"/>
        </w:rPr>
      </w:pPr>
      <w:r>
        <w:rPr>
          <w:rFonts w:ascii="宋体" w:hAnsi="宋体" w:cs="Arial" w:hint="eastAsia"/>
          <w:sz w:val="24"/>
        </w:rPr>
        <w:t>系统能够支持与各总医院以及全市基层电子病历系统进行深度集成，以便住院医生在临床书写电子病历环节时能够便捷地使用质控功能。</w:t>
      </w:r>
    </w:p>
    <w:p w:rsidR="00C66F96" w:rsidRDefault="00C66F96" w:rsidP="00C66F96">
      <w:pPr>
        <w:numPr>
          <w:ilvl w:val="0"/>
          <w:numId w:val="401"/>
        </w:numPr>
        <w:ind w:firstLineChars="175" w:firstLine="422"/>
        <w:rPr>
          <w:rFonts w:ascii="宋体" w:hAnsi="宋体" w:cs="Arial"/>
          <w:sz w:val="24"/>
        </w:rPr>
      </w:pPr>
      <w:r>
        <w:rPr>
          <w:rFonts w:ascii="宋体" w:hAnsi="宋体" w:cs="Arial" w:hint="eastAsia"/>
          <w:sz w:val="24"/>
        </w:rPr>
        <w:t>提供详尽的实时API对接文档，以便于用户理解和实施数据同步操作。</w:t>
      </w:r>
    </w:p>
    <w:p w:rsidR="00C66F96" w:rsidRDefault="00C66F96" w:rsidP="00C66F96">
      <w:pPr>
        <w:numPr>
          <w:ilvl w:val="0"/>
          <w:numId w:val="401"/>
        </w:numPr>
        <w:ind w:firstLineChars="175" w:firstLine="422"/>
        <w:rPr>
          <w:rFonts w:ascii="宋体" w:hAnsi="宋体" w:cs="Arial"/>
          <w:sz w:val="24"/>
        </w:rPr>
      </w:pPr>
      <w:r>
        <w:rPr>
          <w:rFonts w:ascii="宋体" w:hAnsi="宋体" w:cs="Arial" w:hint="eastAsia"/>
          <w:sz w:val="24"/>
        </w:rPr>
        <w:t>支持实时API对接功能，确保电子病历中的临床书写数据能够即时同步。</w:t>
      </w:r>
    </w:p>
    <w:p w:rsidR="00C66F96" w:rsidRDefault="00C66F96" w:rsidP="00C66F96">
      <w:pPr>
        <w:numPr>
          <w:ilvl w:val="0"/>
          <w:numId w:val="400"/>
        </w:numPr>
        <w:spacing w:before="120"/>
        <w:rPr>
          <w:rFonts w:ascii="宋体" w:hAnsi="宋体" w:cs="Arial"/>
          <w:b/>
          <w:sz w:val="24"/>
        </w:rPr>
      </w:pPr>
      <w:r>
        <w:rPr>
          <w:rFonts w:ascii="宋体" w:hAnsi="宋体" w:cs="Arial" w:hint="eastAsia"/>
          <w:b/>
          <w:sz w:val="24"/>
        </w:rPr>
        <w:t>电子病历医生提醒</w:t>
      </w:r>
    </w:p>
    <w:p w:rsidR="00C66F96" w:rsidRDefault="00C66F96" w:rsidP="00C66F96">
      <w:pPr>
        <w:numPr>
          <w:ilvl w:val="0"/>
          <w:numId w:val="402"/>
        </w:numPr>
        <w:ind w:left="210" w:firstLine="420"/>
        <w:rPr>
          <w:rFonts w:ascii="宋体" w:hAnsi="宋体" w:cs="Arial"/>
          <w:sz w:val="24"/>
        </w:rPr>
      </w:pPr>
      <w:r>
        <w:rPr>
          <w:rFonts w:ascii="宋体" w:hAnsi="宋体" w:cs="Arial" w:hint="eastAsia"/>
          <w:sz w:val="24"/>
        </w:rPr>
        <w:t>系统能够</w:t>
      </w:r>
      <w:r>
        <w:rPr>
          <w:rFonts w:ascii="宋体" w:hAnsi="宋体" w:cs="Arial"/>
          <w:sz w:val="24"/>
        </w:rPr>
        <w:t>支持在</w:t>
      </w:r>
      <w:r>
        <w:rPr>
          <w:rFonts w:ascii="宋体" w:hAnsi="宋体" w:cs="Arial" w:hint="eastAsia"/>
          <w:sz w:val="24"/>
        </w:rPr>
        <w:t>各总医院以及全市基层</w:t>
      </w:r>
      <w:r>
        <w:rPr>
          <w:rFonts w:ascii="宋体" w:hAnsi="宋体" w:cs="Arial"/>
          <w:sz w:val="24"/>
        </w:rPr>
        <w:t>电子病历系统中集成智能浮窗程序，实现对住院医生</w:t>
      </w:r>
      <w:r>
        <w:rPr>
          <w:rFonts w:ascii="宋体" w:hAnsi="宋体" w:cs="Arial" w:hint="eastAsia"/>
          <w:sz w:val="24"/>
        </w:rPr>
        <w:t>在临床书写电子病历</w:t>
      </w:r>
      <w:r>
        <w:rPr>
          <w:rFonts w:ascii="宋体" w:hAnsi="宋体" w:cs="Arial"/>
          <w:sz w:val="24"/>
        </w:rPr>
        <w:t>的实时病历质量监控和提醒功能。</w:t>
      </w:r>
    </w:p>
    <w:p w:rsidR="00C66F96" w:rsidRDefault="00C66F96" w:rsidP="00C66F96">
      <w:pPr>
        <w:numPr>
          <w:ilvl w:val="0"/>
          <w:numId w:val="402"/>
        </w:numPr>
        <w:ind w:left="210" w:firstLine="420"/>
        <w:rPr>
          <w:rFonts w:ascii="宋体" w:hAnsi="宋体" w:cs="Arial"/>
          <w:sz w:val="24"/>
        </w:rPr>
      </w:pPr>
      <w:r>
        <w:rPr>
          <w:rFonts w:ascii="宋体" w:hAnsi="宋体" w:cs="Arial" w:hint="eastAsia"/>
          <w:sz w:val="24"/>
        </w:rPr>
        <w:t>临床</w:t>
      </w:r>
      <w:r>
        <w:rPr>
          <w:rFonts w:ascii="宋体" w:hAnsi="宋体" w:cs="Arial"/>
          <w:sz w:val="24"/>
        </w:rPr>
        <w:t>医生</w:t>
      </w:r>
      <w:r>
        <w:rPr>
          <w:rFonts w:ascii="宋体" w:hAnsi="宋体" w:cs="Arial" w:hint="eastAsia"/>
          <w:sz w:val="24"/>
        </w:rPr>
        <w:t>在电子病历系统中</w:t>
      </w:r>
      <w:r>
        <w:rPr>
          <w:rFonts w:ascii="宋体" w:hAnsi="宋体" w:cs="Arial"/>
          <w:sz w:val="24"/>
        </w:rPr>
        <w:t>查看患者病历时，系统</w:t>
      </w:r>
      <w:r>
        <w:rPr>
          <w:rFonts w:ascii="宋体" w:hAnsi="宋体" w:cs="Arial" w:hint="eastAsia"/>
          <w:sz w:val="24"/>
        </w:rPr>
        <w:t>能够</w:t>
      </w:r>
      <w:r>
        <w:rPr>
          <w:rFonts w:ascii="宋体" w:hAnsi="宋体" w:cs="Arial"/>
          <w:sz w:val="24"/>
        </w:rPr>
        <w:t>实时提醒所有</w:t>
      </w:r>
      <w:r>
        <w:rPr>
          <w:rFonts w:ascii="宋体" w:hAnsi="宋体" w:cs="Arial" w:hint="eastAsia"/>
          <w:sz w:val="24"/>
        </w:rPr>
        <w:t>与此患者</w:t>
      </w:r>
      <w:r>
        <w:rPr>
          <w:rFonts w:ascii="宋体" w:hAnsi="宋体" w:cs="Arial"/>
          <w:sz w:val="24"/>
        </w:rPr>
        <w:t>相关的文书问题和缺陷</w:t>
      </w:r>
      <w:r>
        <w:rPr>
          <w:rFonts w:ascii="宋体" w:hAnsi="宋体" w:cs="Arial" w:hint="eastAsia"/>
          <w:sz w:val="24"/>
        </w:rPr>
        <w:t>情况</w:t>
      </w:r>
      <w:r>
        <w:rPr>
          <w:rFonts w:ascii="宋体" w:hAnsi="宋体" w:cs="Arial"/>
          <w:sz w:val="24"/>
        </w:rPr>
        <w:t>。</w:t>
      </w:r>
    </w:p>
    <w:p w:rsidR="00C66F96" w:rsidRDefault="00C66F96" w:rsidP="00C66F96">
      <w:pPr>
        <w:numPr>
          <w:ilvl w:val="0"/>
          <w:numId w:val="402"/>
        </w:numPr>
        <w:ind w:left="210" w:firstLine="420"/>
        <w:rPr>
          <w:rFonts w:ascii="宋体" w:hAnsi="宋体" w:cs="Arial"/>
          <w:sz w:val="24"/>
        </w:rPr>
      </w:pPr>
      <w:r>
        <w:rPr>
          <w:rFonts w:ascii="宋体" w:hAnsi="宋体" w:cs="Arial"/>
          <w:sz w:val="24"/>
        </w:rPr>
        <w:t>当医生访问本人或本科室管理的患者列表时，系统能够实时推荐AI识别出的问题患者列表。</w:t>
      </w:r>
    </w:p>
    <w:p w:rsidR="00C66F96" w:rsidRDefault="00C66F96" w:rsidP="00C66F96">
      <w:pPr>
        <w:numPr>
          <w:ilvl w:val="0"/>
          <w:numId w:val="402"/>
        </w:numPr>
        <w:ind w:left="210" w:firstLine="420"/>
        <w:rPr>
          <w:rFonts w:ascii="宋体" w:hAnsi="宋体" w:cs="Arial"/>
          <w:sz w:val="24"/>
        </w:rPr>
      </w:pPr>
      <w:r>
        <w:rPr>
          <w:rFonts w:ascii="宋体" w:hAnsi="宋体" w:cs="Arial"/>
          <w:sz w:val="24"/>
        </w:rPr>
        <w:t>支持医生在撰写入院记录、病程记录、手术记录、出院记录以及死亡记录等住院病历文书时，自动检测并指出文书中的问题和缺陷。</w:t>
      </w:r>
    </w:p>
    <w:p w:rsidR="00C66F96" w:rsidRDefault="00C66F96" w:rsidP="00C66F96">
      <w:pPr>
        <w:numPr>
          <w:ilvl w:val="0"/>
          <w:numId w:val="402"/>
        </w:numPr>
        <w:ind w:left="210" w:firstLine="420"/>
        <w:rPr>
          <w:rFonts w:ascii="宋体" w:hAnsi="宋体" w:cs="Arial"/>
          <w:sz w:val="24"/>
        </w:rPr>
      </w:pPr>
      <w:r>
        <w:rPr>
          <w:rFonts w:ascii="宋体" w:hAnsi="宋体" w:cs="Arial"/>
          <w:sz w:val="24"/>
        </w:rPr>
        <w:t>系统能够即时展示文书缺陷的详细信息，包括扣分值、缺陷内容和具体问题说明。</w:t>
      </w:r>
    </w:p>
    <w:p w:rsidR="00C66F96" w:rsidRDefault="00C66F96" w:rsidP="00C66F96">
      <w:pPr>
        <w:numPr>
          <w:ilvl w:val="0"/>
          <w:numId w:val="402"/>
        </w:numPr>
        <w:ind w:left="210" w:firstLine="420"/>
        <w:rPr>
          <w:rFonts w:ascii="宋体" w:hAnsi="宋体" w:cs="Arial"/>
          <w:sz w:val="24"/>
        </w:rPr>
      </w:pPr>
      <w:r>
        <w:rPr>
          <w:rFonts w:ascii="宋体" w:hAnsi="宋体" w:cs="Arial"/>
          <w:sz w:val="24"/>
        </w:rPr>
        <w:t>支持医生对AI提醒的质控缺陷进行问题反馈，并允许录入反馈原因，同时提供预设选项以简化医生的操作流程。</w:t>
      </w:r>
    </w:p>
    <w:p w:rsidR="00C66F96" w:rsidRDefault="00C66F96" w:rsidP="00C66F96">
      <w:pPr>
        <w:numPr>
          <w:ilvl w:val="0"/>
          <w:numId w:val="402"/>
        </w:numPr>
        <w:ind w:left="210" w:firstLine="420"/>
        <w:rPr>
          <w:rFonts w:ascii="宋体" w:hAnsi="宋体" w:cs="Arial"/>
          <w:sz w:val="24"/>
        </w:rPr>
      </w:pPr>
      <w:r>
        <w:rPr>
          <w:rFonts w:ascii="宋体" w:hAnsi="宋体" w:cs="Arial" w:hint="eastAsia"/>
          <w:sz w:val="24"/>
        </w:rPr>
        <w:t>系统</w:t>
      </w:r>
      <w:r>
        <w:rPr>
          <w:rFonts w:ascii="宋体" w:hAnsi="宋体" w:cs="Arial"/>
          <w:sz w:val="24"/>
        </w:rPr>
        <w:t>智能浮窗程序能够</w:t>
      </w:r>
      <w:r>
        <w:rPr>
          <w:rFonts w:ascii="宋体" w:hAnsi="宋体" w:cs="Arial" w:hint="eastAsia"/>
          <w:sz w:val="24"/>
        </w:rPr>
        <w:t>为临床医生或者管理人员</w:t>
      </w:r>
      <w:r>
        <w:rPr>
          <w:rFonts w:ascii="宋体" w:hAnsi="宋体" w:cs="Arial"/>
          <w:sz w:val="24"/>
        </w:rPr>
        <w:t>展示患者的核心制度标签，如死亡</w:t>
      </w:r>
      <w:r>
        <w:rPr>
          <w:rFonts w:ascii="宋体" w:hAnsi="宋体" w:cs="Arial" w:hint="eastAsia"/>
          <w:sz w:val="24"/>
        </w:rPr>
        <w:t>病历</w:t>
      </w:r>
      <w:r>
        <w:rPr>
          <w:rFonts w:ascii="宋体" w:hAnsi="宋体" w:cs="Arial"/>
          <w:sz w:val="24"/>
        </w:rPr>
        <w:t>、长期住院</w:t>
      </w:r>
      <w:r>
        <w:rPr>
          <w:rFonts w:ascii="宋体" w:hAnsi="宋体" w:cs="Arial" w:hint="eastAsia"/>
          <w:sz w:val="24"/>
        </w:rPr>
        <w:t>病历</w:t>
      </w:r>
      <w:r>
        <w:rPr>
          <w:rFonts w:ascii="宋体" w:hAnsi="宋体" w:cs="Arial"/>
          <w:sz w:val="24"/>
        </w:rPr>
        <w:t>、会诊</w:t>
      </w:r>
      <w:r>
        <w:rPr>
          <w:rFonts w:ascii="宋体" w:hAnsi="宋体" w:cs="Arial" w:hint="eastAsia"/>
          <w:sz w:val="24"/>
        </w:rPr>
        <w:t>病历</w:t>
      </w:r>
      <w:r>
        <w:rPr>
          <w:rFonts w:ascii="宋体" w:hAnsi="宋体" w:cs="Arial"/>
          <w:sz w:val="24"/>
        </w:rPr>
        <w:t>、高危</w:t>
      </w:r>
      <w:r>
        <w:rPr>
          <w:rFonts w:ascii="宋体" w:hAnsi="宋体" w:cs="Arial" w:hint="eastAsia"/>
          <w:sz w:val="24"/>
        </w:rPr>
        <w:t>病历</w:t>
      </w:r>
      <w:r>
        <w:rPr>
          <w:rFonts w:ascii="宋体" w:hAnsi="宋体" w:cs="Arial"/>
          <w:sz w:val="24"/>
        </w:rPr>
        <w:t>、手术</w:t>
      </w:r>
      <w:r>
        <w:rPr>
          <w:rFonts w:ascii="宋体" w:hAnsi="宋体" w:cs="Arial" w:hint="eastAsia"/>
          <w:sz w:val="24"/>
        </w:rPr>
        <w:t>病历</w:t>
      </w:r>
      <w:r>
        <w:rPr>
          <w:rFonts w:ascii="宋体" w:hAnsi="宋体" w:cs="Arial"/>
          <w:sz w:val="24"/>
        </w:rPr>
        <w:t>和疑难病例等。</w:t>
      </w:r>
    </w:p>
    <w:p w:rsidR="00C66F96" w:rsidRDefault="00C66F96" w:rsidP="00C66F96">
      <w:pPr>
        <w:numPr>
          <w:ilvl w:val="0"/>
          <w:numId w:val="400"/>
        </w:numPr>
        <w:spacing w:before="120"/>
        <w:rPr>
          <w:rFonts w:ascii="宋体" w:hAnsi="宋体" w:cs="Arial"/>
          <w:b/>
          <w:sz w:val="24"/>
        </w:rPr>
      </w:pPr>
      <w:r>
        <w:rPr>
          <w:rFonts w:ascii="宋体" w:hAnsi="宋体" w:cs="Arial" w:hint="eastAsia"/>
          <w:b/>
          <w:sz w:val="24"/>
        </w:rPr>
        <w:t>电子病历医生预警</w:t>
      </w:r>
    </w:p>
    <w:p w:rsidR="00C66F96" w:rsidRDefault="00C66F96" w:rsidP="00C66F96">
      <w:pPr>
        <w:numPr>
          <w:ilvl w:val="0"/>
          <w:numId w:val="403"/>
        </w:numPr>
        <w:ind w:firstLineChars="175" w:firstLine="422"/>
        <w:rPr>
          <w:rFonts w:ascii="宋体" w:hAnsi="宋体" w:cs="Arial"/>
          <w:sz w:val="24"/>
        </w:rPr>
      </w:pPr>
      <w:r>
        <w:rPr>
          <w:rFonts w:ascii="宋体" w:hAnsi="宋体" w:cs="Arial" w:hint="eastAsia"/>
          <w:sz w:val="24"/>
        </w:rPr>
        <w:lastRenderedPageBreak/>
        <w:t>总医院以及全市基层</w:t>
      </w:r>
      <w:r>
        <w:rPr>
          <w:rFonts w:ascii="宋体" w:hAnsi="宋体" w:cs="Arial"/>
          <w:sz w:val="24"/>
        </w:rPr>
        <w:t>电子病历系统可通过附加的智能浮窗程序，为临床住院医生提供</w:t>
      </w:r>
      <w:r>
        <w:rPr>
          <w:rFonts w:ascii="宋体" w:hAnsi="宋体" w:cs="Arial" w:hint="eastAsia"/>
          <w:sz w:val="24"/>
        </w:rPr>
        <w:t>书写电子病历所需要的</w:t>
      </w:r>
      <w:r>
        <w:rPr>
          <w:rFonts w:ascii="宋体" w:hAnsi="宋体" w:cs="Arial"/>
          <w:sz w:val="24"/>
        </w:rPr>
        <w:t>待办书写事项的预先通知功能。</w:t>
      </w:r>
    </w:p>
    <w:p w:rsidR="00C66F96" w:rsidRDefault="00C66F96" w:rsidP="00C66F96">
      <w:pPr>
        <w:numPr>
          <w:ilvl w:val="0"/>
          <w:numId w:val="403"/>
        </w:numPr>
        <w:ind w:firstLineChars="175" w:firstLine="422"/>
        <w:rPr>
          <w:rFonts w:ascii="宋体" w:hAnsi="宋体" w:cs="Arial"/>
          <w:sz w:val="24"/>
        </w:rPr>
      </w:pPr>
      <w:r>
        <w:rPr>
          <w:rFonts w:ascii="宋体" w:hAnsi="宋体" w:cs="Arial"/>
          <w:sz w:val="24"/>
        </w:rPr>
        <w:t>当医生打开患者病历时，系统会发出预警，提示医生患者病历中待书写或未完成的部分。</w:t>
      </w:r>
    </w:p>
    <w:p w:rsidR="00C66F96" w:rsidRDefault="00C66F96" w:rsidP="00C66F96">
      <w:pPr>
        <w:numPr>
          <w:ilvl w:val="0"/>
          <w:numId w:val="403"/>
        </w:numPr>
        <w:ind w:firstLineChars="175" w:firstLine="422"/>
        <w:rPr>
          <w:rFonts w:ascii="宋体" w:hAnsi="宋体" w:cs="Arial"/>
          <w:sz w:val="24"/>
        </w:rPr>
      </w:pPr>
      <w:r>
        <w:rPr>
          <w:rFonts w:ascii="宋体" w:hAnsi="宋体" w:cs="Arial"/>
          <w:sz w:val="24"/>
        </w:rPr>
        <w:t>系统会在医生查看病历时，对需要书写的文书内容进行预警，这些预警基于对医嘱和检查检验等临床数据的分析，确保预警的有效性。</w:t>
      </w:r>
    </w:p>
    <w:p w:rsidR="00C66F96" w:rsidRDefault="00C66F96" w:rsidP="00C66F96">
      <w:pPr>
        <w:numPr>
          <w:ilvl w:val="0"/>
          <w:numId w:val="403"/>
        </w:numPr>
        <w:ind w:firstLineChars="175" w:firstLine="422"/>
        <w:rPr>
          <w:rFonts w:ascii="宋体" w:hAnsi="宋体" w:cs="Arial"/>
          <w:sz w:val="24"/>
        </w:rPr>
      </w:pPr>
      <w:r>
        <w:rPr>
          <w:rFonts w:ascii="宋体" w:hAnsi="宋体" w:cs="Arial"/>
          <w:sz w:val="24"/>
        </w:rPr>
        <w:t>医生可以对AI预警的结果进行反馈，并能够记录反馈的原因。系统提供了预设的反馈选项，以简化医生的操作流程。</w:t>
      </w:r>
    </w:p>
    <w:p w:rsidR="00C66F96" w:rsidRDefault="00C66F96" w:rsidP="00C66F96">
      <w:pPr>
        <w:numPr>
          <w:ilvl w:val="0"/>
          <w:numId w:val="400"/>
        </w:numPr>
        <w:spacing w:before="120"/>
        <w:rPr>
          <w:rFonts w:ascii="宋体" w:hAnsi="宋体" w:cs="Arial"/>
          <w:b/>
          <w:sz w:val="24"/>
        </w:rPr>
      </w:pPr>
      <w:r>
        <w:rPr>
          <w:rFonts w:ascii="宋体" w:hAnsi="宋体" w:cs="Arial" w:hint="eastAsia"/>
          <w:b/>
          <w:sz w:val="24"/>
        </w:rPr>
        <w:t>医生整改管理</w:t>
      </w:r>
    </w:p>
    <w:p w:rsidR="00C66F96" w:rsidRDefault="00C66F96" w:rsidP="00C66F96">
      <w:pPr>
        <w:ind w:firstLineChars="175" w:firstLine="422"/>
        <w:rPr>
          <w:rFonts w:ascii="宋体" w:hAnsi="宋体" w:cs="Arial"/>
          <w:sz w:val="24"/>
        </w:rPr>
      </w:pPr>
      <w:bookmarkStart w:id="113" w:name="_Hlk169330727"/>
      <w:r>
        <w:rPr>
          <w:rFonts w:ascii="宋体" w:hAnsi="宋体" w:cs="Arial" w:hint="eastAsia"/>
          <w:sz w:val="24"/>
        </w:rPr>
        <w:t xml:space="preserve">▲①　</w:t>
      </w:r>
      <w:r>
        <w:rPr>
          <w:rFonts w:ascii="宋体" w:hAnsi="宋体" w:cs="Arial"/>
          <w:sz w:val="24"/>
        </w:rPr>
        <w:t>临床医生可以在其工作端接收并查看由医院质量控制管理人员发出的整改通知，同时这些通知能够在医生端的智能浮窗中直观展示</w:t>
      </w:r>
      <w:r>
        <w:rPr>
          <w:rFonts w:ascii="宋体" w:hAnsi="宋体" w:cs="Arial" w:hint="eastAsia"/>
          <w:sz w:val="24"/>
        </w:rPr>
        <w:t>；</w:t>
      </w:r>
      <w:bookmarkEnd w:id="113"/>
    </w:p>
    <w:p w:rsidR="00C66F96" w:rsidRDefault="00C66F96" w:rsidP="00C66F96">
      <w:pPr>
        <w:ind w:firstLineChars="175" w:firstLine="422"/>
        <w:rPr>
          <w:rFonts w:ascii="宋体" w:hAnsi="宋体" w:cs="Arial"/>
          <w:sz w:val="24"/>
        </w:rPr>
      </w:pPr>
      <w:r>
        <w:rPr>
          <w:rFonts w:ascii="宋体" w:hAnsi="宋体" w:cs="Arial" w:hint="eastAsia"/>
          <w:sz w:val="24"/>
        </w:rPr>
        <w:t>②　支持依据文书状态对患者列表进行分类展示；</w:t>
      </w:r>
    </w:p>
    <w:p w:rsidR="00C66F96" w:rsidRDefault="00C66F96" w:rsidP="00C66F96">
      <w:pPr>
        <w:ind w:firstLineChars="175" w:firstLine="422"/>
        <w:rPr>
          <w:rFonts w:ascii="宋体" w:hAnsi="宋体" w:cs="Arial"/>
          <w:sz w:val="24"/>
        </w:rPr>
      </w:pPr>
      <w:r>
        <w:rPr>
          <w:rFonts w:ascii="宋体" w:hAnsi="宋体" w:cs="Arial" w:hint="eastAsia"/>
          <w:sz w:val="24"/>
        </w:rPr>
        <w:t>③　系统能够支持临床医生针对质控人员发送的整改通知进行申诉，系统可反馈质控端管理人员，并可以看到申诉结果。</w:t>
      </w:r>
    </w:p>
    <w:p w:rsidR="00C66F96" w:rsidRDefault="00C66F96" w:rsidP="00C66F96">
      <w:pPr>
        <w:ind w:firstLineChars="175" w:firstLine="422"/>
        <w:rPr>
          <w:rFonts w:ascii="宋体" w:hAnsi="宋体" w:cs="Arial"/>
          <w:sz w:val="24"/>
        </w:rPr>
      </w:pPr>
      <w:r>
        <w:rPr>
          <w:rFonts w:ascii="宋体" w:hAnsi="宋体" w:cs="Arial" w:hint="eastAsia"/>
          <w:sz w:val="24"/>
        </w:rPr>
        <w:t>④　系统能够支持质控人员对系统机器质控出的质控结果，人工审核后将整改通知发送给相关的临床医生；</w:t>
      </w:r>
    </w:p>
    <w:p w:rsidR="00C66F96" w:rsidRDefault="00C66F96" w:rsidP="00C66F96">
      <w:pPr>
        <w:ind w:firstLineChars="175" w:firstLine="422"/>
        <w:rPr>
          <w:rFonts w:ascii="宋体" w:hAnsi="宋体" w:cs="Arial"/>
          <w:sz w:val="24"/>
        </w:rPr>
      </w:pPr>
      <w:r>
        <w:rPr>
          <w:rFonts w:ascii="宋体" w:hAnsi="宋体" w:cs="Arial" w:hint="eastAsia"/>
          <w:sz w:val="24"/>
        </w:rPr>
        <w:t>⑤　支持</w:t>
      </w:r>
      <w:r>
        <w:rPr>
          <w:rFonts w:ascii="宋体" w:hAnsi="宋体" w:cs="Arial"/>
          <w:sz w:val="24"/>
        </w:rPr>
        <w:t>质控人员对发出的整改通知</w:t>
      </w:r>
      <w:r>
        <w:rPr>
          <w:rFonts w:ascii="宋体" w:hAnsi="宋体" w:cs="Arial" w:hint="eastAsia"/>
          <w:sz w:val="24"/>
        </w:rPr>
        <w:t>的后续整改内容</w:t>
      </w:r>
      <w:r>
        <w:rPr>
          <w:rFonts w:ascii="宋体" w:hAnsi="宋体" w:cs="Arial"/>
          <w:sz w:val="24"/>
        </w:rPr>
        <w:t>进行审批，</w:t>
      </w:r>
      <w:r>
        <w:rPr>
          <w:rFonts w:ascii="宋体" w:hAnsi="宋体" w:cs="Arial" w:hint="eastAsia"/>
          <w:sz w:val="24"/>
        </w:rPr>
        <w:t>同时提供对</w:t>
      </w:r>
      <w:r>
        <w:rPr>
          <w:rFonts w:ascii="宋体" w:hAnsi="宋体" w:cs="Arial"/>
          <w:sz w:val="24"/>
        </w:rPr>
        <w:t>审核结果</w:t>
      </w:r>
      <w:r>
        <w:rPr>
          <w:rFonts w:ascii="宋体" w:hAnsi="宋体" w:cs="Arial" w:hint="eastAsia"/>
          <w:sz w:val="24"/>
        </w:rPr>
        <w:t>的综合管理和跟踪功能</w:t>
      </w:r>
      <w:r>
        <w:rPr>
          <w:rFonts w:ascii="宋体" w:hAnsi="宋体" w:cs="Arial"/>
          <w:sz w:val="24"/>
        </w:rPr>
        <w:t>，确保整改流程的完整性和有效性</w:t>
      </w:r>
      <w:r>
        <w:rPr>
          <w:rFonts w:ascii="宋体" w:hAnsi="宋体" w:cs="Arial" w:hint="eastAsia"/>
          <w:sz w:val="24"/>
        </w:rPr>
        <w:t>；</w:t>
      </w:r>
    </w:p>
    <w:p w:rsidR="00C66F96" w:rsidRDefault="00C66F96" w:rsidP="00C66F96">
      <w:pPr>
        <w:ind w:firstLineChars="175" w:firstLine="422"/>
        <w:rPr>
          <w:rFonts w:ascii="宋体" w:hAnsi="宋体" w:cs="Arial"/>
          <w:sz w:val="24"/>
        </w:rPr>
      </w:pPr>
      <w:r>
        <w:rPr>
          <w:rFonts w:ascii="宋体" w:hAnsi="宋体" w:cs="Arial" w:hint="eastAsia"/>
          <w:sz w:val="24"/>
        </w:rPr>
        <w:t>⑥　支持质控人员依据质控状态、患者入出院信息进行整改内容筛选；</w:t>
      </w:r>
    </w:p>
    <w:p w:rsidR="00C66F96" w:rsidRDefault="00C66F96" w:rsidP="00C66F96">
      <w:pPr>
        <w:ind w:firstLineChars="175" w:firstLine="422"/>
        <w:rPr>
          <w:rFonts w:ascii="宋体" w:hAnsi="宋体" w:cs="Arial"/>
          <w:sz w:val="24"/>
        </w:rPr>
      </w:pPr>
      <w:r>
        <w:rPr>
          <w:rFonts w:ascii="宋体" w:hAnsi="宋体" w:cs="Arial" w:hint="eastAsia"/>
          <w:sz w:val="24"/>
        </w:rPr>
        <w:t>⑦　支持质控人员驳回临床整改结果，并将驳回的整改结果下发临床科室；</w:t>
      </w:r>
    </w:p>
    <w:p w:rsidR="00C66F96" w:rsidRDefault="00C66F96" w:rsidP="00C66F96">
      <w:pPr>
        <w:ind w:firstLineChars="175" w:firstLine="422"/>
        <w:rPr>
          <w:rFonts w:ascii="宋体" w:hAnsi="宋体" w:cs="Arial"/>
          <w:sz w:val="24"/>
        </w:rPr>
      </w:pPr>
      <w:r>
        <w:rPr>
          <w:rFonts w:ascii="宋体" w:hAnsi="宋体" w:cs="Arial" w:hint="eastAsia"/>
          <w:sz w:val="24"/>
        </w:rPr>
        <w:t>⑧　支持质控人员将机器质控出的或者人工质控出的整改内容导出系统之外。</w:t>
      </w:r>
    </w:p>
    <w:p w:rsidR="00C66F96" w:rsidRDefault="00C66F96" w:rsidP="00C66F96">
      <w:pPr>
        <w:pStyle w:val="3"/>
        <w:numPr>
          <w:ilvl w:val="2"/>
          <w:numId w:val="0"/>
        </w:numPr>
      </w:pPr>
      <w:r>
        <w:t>2.1.2</w:t>
      </w:r>
      <w:r>
        <w:rPr>
          <w:rFonts w:hint="eastAsia"/>
        </w:rPr>
        <w:t>环节质控</w:t>
      </w:r>
      <w:r>
        <w:rPr>
          <w:rFonts w:ascii="宋体" w:hAnsi="宋体" w:cs="Arial" w:hint="eastAsia"/>
          <w:sz w:val="24"/>
        </w:rPr>
        <w:t>（评标项2）</w:t>
      </w:r>
    </w:p>
    <w:p w:rsidR="00C66F96" w:rsidRDefault="00C66F96" w:rsidP="00C66F96">
      <w:pPr>
        <w:ind w:firstLineChars="200" w:firstLine="482"/>
        <w:rPr>
          <w:rFonts w:ascii="宋体" w:hAnsi="宋体" w:cs="Arial"/>
          <w:sz w:val="24"/>
        </w:rPr>
      </w:pPr>
      <w:r>
        <w:rPr>
          <w:rFonts w:ascii="宋体" w:hAnsi="宋体" w:cs="Arial" w:hint="eastAsia"/>
          <w:sz w:val="24"/>
        </w:rPr>
        <w:t>系统支持医院质控管理部门质控员、临床质控员对住院病历的质控功能。</w:t>
      </w:r>
    </w:p>
    <w:p w:rsidR="00C66F96" w:rsidRDefault="00C66F96" w:rsidP="00C66F96">
      <w:pPr>
        <w:numPr>
          <w:ilvl w:val="0"/>
          <w:numId w:val="404"/>
        </w:numPr>
        <w:spacing w:before="120"/>
        <w:rPr>
          <w:rFonts w:ascii="宋体" w:hAnsi="宋体" w:cs="Arial"/>
          <w:b/>
          <w:sz w:val="24"/>
        </w:rPr>
      </w:pPr>
      <w:r>
        <w:rPr>
          <w:rFonts w:ascii="宋体" w:hAnsi="宋体" w:cs="Arial" w:hint="eastAsia"/>
          <w:b/>
          <w:sz w:val="24"/>
        </w:rPr>
        <w:t>环节自动质控</w:t>
      </w:r>
    </w:p>
    <w:p w:rsidR="00C66F96" w:rsidRDefault="00C66F96" w:rsidP="00C66F96">
      <w:pPr>
        <w:numPr>
          <w:ilvl w:val="0"/>
          <w:numId w:val="405"/>
        </w:numPr>
        <w:ind w:firstLine="420"/>
        <w:rPr>
          <w:rFonts w:ascii="宋体" w:hAnsi="宋体" w:cs="Arial"/>
          <w:sz w:val="24"/>
          <w:u w:val="single"/>
        </w:rPr>
      </w:pPr>
      <w:r>
        <w:rPr>
          <w:rFonts w:ascii="宋体" w:hAnsi="宋体" w:cs="Arial" w:hint="eastAsia"/>
          <w:sz w:val="24"/>
        </w:rPr>
        <w:t>实现对在院和出院未编目的病历环节进行实时自动化质控；</w:t>
      </w:r>
    </w:p>
    <w:p w:rsidR="00C66F96" w:rsidRDefault="00C66F96" w:rsidP="00C66F96">
      <w:pPr>
        <w:numPr>
          <w:ilvl w:val="0"/>
          <w:numId w:val="405"/>
        </w:numPr>
        <w:ind w:firstLine="420"/>
        <w:rPr>
          <w:rFonts w:ascii="宋体" w:hAnsi="宋体" w:cs="Arial"/>
          <w:sz w:val="24"/>
        </w:rPr>
      </w:pPr>
      <w:r>
        <w:rPr>
          <w:rFonts w:ascii="宋体" w:hAnsi="宋体" w:cs="Arial"/>
          <w:sz w:val="24"/>
        </w:rPr>
        <w:t>在进行环节质量控制时，系统将自动提醒质控人员注意由机器检测出的患者病历文书中的缺陷分类、具体缺陷内容以及相应的扣分情况</w:t>
      </w:r>
      <w:r>
        <w:rPr>
          <w:rFonts w:ascii="宋体" w:hAnsi="宋体" w:cs="Arial" w:hint="eastAsia"/>
          <w:sz w:val="24"/>
        </w:rPr>
        <w:t>；</w:t>
      </w:r>
    </w:p>
    <w:p w:rsidR="00C66F96" w:rsidRDefault="00C66F96" w:rsidP="00C66F96">
      <w:pPr>
        <w:numPr>
          <w:ilvl w:val="0"/>
          <w:numId w:val="405"/>
        </w:numPr>
        <w:ind w:firstLine="420"/>
        <w:rPr>
          <w:rFonts w:ascii="宋体" w:hAnsi="宋体" w:cs="Arial"/>
          <w:sz w:val="24"/>
        </w:rPr>
      </w:pPr>
      <w:r>
        <w:rPr>
          <w:rFonts w:ascii="宋体" w:hAnsi="宋体" w:cs="Arial" w:hint="eastAsia"/>
          <w:sz w:val="24"/>
        </w:rPr>
        <w:t>支持对质控结果进行疑问反馈，并能够对临床医生或质控人员的反馈结果进行量化统计。</w:t>
      </w:r>
    </w:p>
    <w:p w:rsidR="00C66F96" w:rsidRDefault="00C66F96" w:rsidP="00C66F96">
      <w:pPr>
        <w:numPr>
          <w:ilvl w:val="0"/>
          <w:numId w:val="404"/>
        </w:numPr>
        <w:spacing w:before="120"/>
        <w:rPr>
          <w:rFonts w:ascii="宋体" w:hAnsi="宋体" w:cs="Arial"/>
          <w:b/>
          <w:sz w:val="24"/>
        </w:rPr>
      </w:pPr>
      <w:r>
        <w:rPr>
          <w:rFonts w:ascii="宋体" w:hAnsi="宋体" w:cs="Arial" w:hint="eastAsia"/>
          <w:b/>
          <w:sz w:val="24"/>
        </w:rPr>
        <w:t>运行患者列表</w:t>
      </w:r>
    </w:p>
    <w:p w:rsidR="00C66F96" w:rsidRDefault="00C66F96" w:rsidP="00C66F96">
      <w:pPr>
        <w:numPr>
          <w:ilvl w:val="0"/>
          <w:numId w:val="406"/>
        </w:numPr>
        <w:ind w:firstLineChars="175" w:firstLine="422"/>
        <w:rPr>
          <w:rFonts w:ascii="宋体" w:hAnsi="宋体" w:cs="Arial"/>
          <w:sz w:val="24"/>
        </w:rPr>
      </w:pPr>
      <w:r>
        <w:rPr>
          <w:rFonts w:ascii="宋体" w:hAnsi="宋体" w:cs="Arial" w:hint="eastAsia"/>
          <w:sz w:val="24"/>
        </w:rPr>
        <w:lastRenderedPageBreak/>
        <w:t>在环节质控过程中，向质控人员推送存在问题的患者列表；</w:t>
      </w:r>
    </w:p>
    <w:p w:rsidR="00C66F96" w:rsidRDefault="00C66F96" w:rsidP="00C66F96">
      <w:pPr>
        <w:numPr>
          <w:ilvl w:val="0"/>
          <w:numId w:val="406"/>
        </w:numPr>
        <w:ind w:firstLineChars="175" w:firstLine="422"/>
        <w:rPr>
          <w:rFonts w:ascii="宋体" w:hAnsi="宋体" w:cs="Arial"/>
          <w:sz w:val="24"/>
        </w:rPr>
      </w:pPr>
      <w:r>
        <w:rPr>
          <w:rFonts w:ascii="宋体" w:hAnsi="宋体" w:cs="Arial" w:hint="eastAsia"/>
          <w:sz w:val="24"/>
        </w:rPr>
        <w:t>支持在环节质控中发现的超时或缺失患者列表的展示；</w:t>
      </w:r>
    </w:p>
    <w:p w:rsidR="00C66F96" w:rsidRDefault="00C66F96" w:rsidP="00C66F96">
      <w:pPr>
        <w:numPr>
          <w:ilvl w:val="0"/>
          <w:numId w:val="406"/>
        </w:numPr>
        <w:ind w:firstLineChars="175" w:firstLine="422"/>
        <w:rPr>
          <w:rFonts w:ascii="宋体" w:hAnsi="宋体" w:cs="Arial"/>
          <w:sz w:val="24"/>
        </w:rPr>
      </w:pPr>
      <w:r>
        <w:rPr>
          <w:rFonts w:ascii="宋体" w:hAnsi="宋体" w:cs="Arial" w:hint="eastAsia"/>
          <w:sz w:val="24"/>
        </w:rPr>
        <w:t>推荐和筛选后的患者列表支持被导出；</w:t>
      </w:r>
    </w:p>
    <w:p w:rsidR="00C66F96" w:rsidRDefault="00C66F96" w:rsidP="00C66F96">
      <w:pPr>
        <w:numPr>
          <w:ilvl w:val="0"/>
          <w:numId w:val="406"/>
        </w:numPr>
        <w:ind w:firstLineChars="175" w:firstLine="422"/>
        <w:rPr>
          <w:rFonts w:ascii="宋体" w:hAnsi="宋体" w:cs="Arial"/>
          <w:sz w:val="24"/>
        </w:rPr>
      </w:pPr>
      <w:r>
        <w:rPr>
          <w:rFonts w:ascii="宋体" w:hAnsi="宋体" w:cs="Arial" w:hint="eastAsia"/>
          <w:sz w:val="24"/>
        </w:rPr>
        <w:t>支持质控人员在质量控制过程中对目标病历进行筛选，允许使用多种条件，包括患者ID、入院日期、所属科室、主治医师、病历文书类型、问题分类、具体问题细节以及质控状态等，以实现精准筛选。</w:t>
      </w:r>
    </w:p>
    <w:p w:rsidR="00C66F96" w:rsidRDefault="00C66F96" w:rsidP="00C66F96">
      <w:pPr>
        <w:numPr>
          <w:ilvl w:val="0"/>
          <w:numId w:val="404"/>
        </w:numPr>
        <w:spacing w:before="120"/>
        <w:rPr>
          <w:rFonts w:ascii="宋体" w:hAnsi="宋体" w:cs="Arial"/>
          <w:b/>
          <w:sz w:val="24"/>
        </w:rPr>
      </w:pPr>
      <w:r>
        <w:rPr>
          <w:rFonts w:ascii="宋体" w:hAnsi="宋体" w:cs="Arial" w:hint="eastAsia"/>
          <w:b/>
          <w:sz w:val="24"/>
        </w:rPr>
        <w:t>运行病历详情浏览</w:t>
      </w:r>
    </w:p>
    <w:p w:rsidR="00C66F96" w:rsidRDefault="00C66F96" w:rsidP="00C66F96">
      <w:pPr>
        <w:numPr>
          <w:ilvl w:val="0"/>
          <w:numId w:val="407"/>
        </w:numPr>
        <w:ind w:firstLineChars="175" w:firstLine="422"/>
        <w:rPr>
          <w:rFonts w:ascii="宋体" w:hAnsi="宋体" w:cs="Arial"/>
          <w:sz w:val="24"/>
        </w:rPr>
      </w:pPr>
      <w:r>
        <w:rPr>
          <w:rFonts w:ascii="宋体" w:hAnsi="宋体" w:cs="Arial" w:hint="eastAsia"/>
          <w:sz w:val="24"/>
        </w:rPr>
        <w:t>支持查看在院、出院未编的问题患者；</w:t>
      </w:r>
    </w:p>
    <w:p w:rsidR="00C66F96" w:rsidRDefault="00C66F96" w:rsidP="00C66F96">
      <w:pPr>
        <w:numPr>
          <w:ilvl w:val="0"/>
          <w:numId w:val="407"/>
        </w:numPr>
        <w:ind w:firstLineChars="175" w:firstLine="422"/>
        <w:rPr>
          <w:rFonts w:ascii="宋体" w:hAnsi="宋体" w:cs="Arial"/>
          <w:sz w:val="24"/>
        </w:rPr>
      </w:pPr>
      <w:r>
        <w:rPr>
          <w:rFonts w:ascii="宋体" w:hAnsi="宋体" w:cs="Arial" w:hint="eastAsia"/>
          <w:sz w:val="24"/>
        </w:rPr>
        <w:t>系统可支持质控人员手动添加文书问题、调整评分以及添加备注；</w:t>
      </w:r>
    </w:p>
    <w:p w:rsidR="00C66F96" w:rsidRDefault="00C66F96" w:rsidP="00C66F96">
      <w:pPr>
        <w:numPr>
          <w:ilvl w:val="0"/>
          <w:numId w:val="407"/>
        </w:numPr>
        <w:ind w:firstLineChars="175" w:firstLine="422"/>
        <w:rPr>
          <w:rFonts w:ascii="宋体" w:hAnsi="宋体" w:cs="Arial"/>
          <w:sz w:val="24"/>
        </w:rPr>
      </w:pPr>
      <w:r>
        <w:rPr>
          <w:rFonts w:ascii="宋体" w:hAnsi="宋体" w:cs="Arial" w:hint="eastAsia"/>
          <w:sz w:val="24"/>
        </w:rPr>
        <w:t>支持病历详情调阅，可查看运行病历的患者视图，包含：病案首页、入院记录、病程记录、检查检验报告等抽取文书。</w:t>
      </w:r>
    </w:p>
    <w:p w:rsidR="00C66F96" w:rsidRDefault="00C66F96" w:rsidP="00C66F96">
      <w:pPr>
        <w:numPr>
          <w:ilvl w:val="0"/>
          <w:numId w:val="404"/>
        </w:numPr>
        <w:spacing w:before="120"/>
        <w:rPr>
          <w:rFonts w:ascii="宋体" w:hAnsi="宋体" w:cs="Arial"/>
          <w:b/>
          <w:sz w:val="24"/>
        </w:rPr>
      </w:pPr>
      <w:r>
        <w:rPr>
          <w:rFonts w:ascii="宋体" w:hAnsi="宋体" w:cs="Arial" w:hint="eastAsia"/>
          <w:b/>
          <w:sz w:val="24"/>
        </w:rPr>
        <w:t>环节整改管理</w:t>
      </w:r>
    </w:p>
    <w:p w:rsidR="00C66F96" w:rsidRDefault="00C66F96" w:rsidP="00C66F96">
      <w:pPr>
        <w:numPr>
          <w:ilvl w:val="0"/>
          <w:numId w:val="408"/>
        </w:numPr>
        <w:ind w:firstLineChars="175" w:firstLine="422"/>
        <w:rPr>
          <w:rFonts w:ascii="宋体" w:hAnsi="宋体" w:cs="Arial"/>
          <w:sz w:val="24"/>
        </w:rPr>
      </w:pPr>
      <w:r>
        <w:rPr>
          <w:rFonts w:ascii="宋体" w:hAnsi="宋体" w:cs="Arial"/>
          <w:sz w:val="24"/>
        </w:rPr>
        <w:t>临床医生的工作端能够接收来自医院环节质量控制管理人员的整改通知，并且这些通知能够在医生端的智能浮窗中清晰展示</w:t>
      </w:r>
      <w:r>
        <w:rPr>
          <w:rFonts w:ascii="宋体" w:hAnsi="宋体" w:cs="Arial" w:hint="eastAsia"/>
          <w:sz w:val="24"/>
        </w:rPr>
        <w:t>；</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支持临床医生对质控人员发出的整改通知进行申诉，并将申诉结果反馈给质控端管理人员。</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支持依据文书状态对环节质控患者列表进行分类展示；</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支持环节质控人员对质控出的结果，人工审核后进行整改通知发送给医生；</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支持环节质控人员对发送的整改通知结果进行审批，并管理审核结果；</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支持环节质控人员驳回临床医生的整改结果，并将驳回的结果反馈给临床医生；</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支持环节质控人员依据质控状态、患者入出院信息进行整改内容筛选；</w:t>
      </w:r>
    </w:p>
    <w:p w:rsidR="00C66F96" w:rsidRDefault="00C66F96" w:rsidP="00C66F96">
      <w:pPr>
        <w:numPr>
          <w:ilvl w:val="0"/>
          <w:numId w:val="408"/>
        </w:numPr>
        <w:ind w:firstLineChars="175" w:firstLine="422"/>
        <w:rPr>
          <w:rFonts w:ascii="宋体" w:hAnsi="宋体" w:cs="Arial"/>
          <w:sz w:val="24"/>
        </w:rPr>
      </w:pPr>
      <w:r>
        <w:rPr>
          <w:rFonts w:ascii="宋体" w:hAnsi="宋体" w:cs="Arial" w:hint="eastAsia"/>
          <w:sz w:val="24"/>
        </w:rPr>
        <w:t>支持环节质控人员将整改内容导出。</w:t>
      </w:r>
    </w:p>
    <w:p w:rsidR="00C66F96" w:rsidRDefault="00C66F96" w:rsidP="00C66F96">
      <w:pPr>
        <w:pStyle w:val="3"/>
        <w:numPr>
          <w:ilvl w:val="2"/>
          <w:numId w:val="0"/>
        </w:numPr>
      </w:pPr>
      <w:r>
        <w:t>2.1.3</w:t>
      </w:r>
      <w:r>
        <w:rPr>
          <w:rFonts w:hint="eastAsia"/>
        </w:rPr>
        <w:t>终末质控</w:t>
      </w:r>
      <w:r>
        <w:rPr>
          <w:rFonts w:ascii="宋体" w:hAnsi="宋体" w:cs="Arial" w:hint="eastAsia"/>
          <w:sz w:val="24"/>
        </w:rPr>
        <w:t>（评标项3）</w:t>
      </w:r>
    </w:p>
    <w:p w:rsidR="00C66F96" w:rsidRDefault="004202D8" w:rsidP="00C66F96">
      <w:pPr>
        <w:ind w:firstLineChars="200" w:firstLine="482"/>
        <w:rPr>
          <w:rFonts w:ascii="Heiti SC Light" w:hAnsi="Heiti SC Light"/>
          <w:bCs/>
          <w:sz w:val="24"/>
        </w:rPr>
      </w:pPr>
      <w:r w:rsidRPr="004202D8">
        <w:rPr>
          <w:rFonts w:ascii="Heiti SC Light" w:hAnsi="Heiti SC Light" w:hint="eastAsia"/>
          <w:bCs/>
          <w:sz w:val="24"/>
        </w:rPr>
        <w:t>●</w:t>
      </w:r>
      <w:r w:rsidR="00C66F96">
        <w:rPr>
          <w:rFonts w:ascii="Heiti SC Light" w:hAnsi="Heiti SC Light" w:hint="eastAsia"/>
          <w:bCs/>
          <w:sz w:val="24"/>
        </w:rPr>
        <w:t>提供针对目标病历的高级筛选功能：</w:t>
      </w:r>
    </w:p>
    <w:p w:rsidR="00C66F96" w:rsidRDefault="00C66F96" w:rsidP="004202D8">
      <w:pPr>
        <w:numPr>
          <w:ilvl w:val="0"/>
          <w:numId w:val="409"/>
        </w:numPr>
        <w:ind w:firstLineChars="200" w:firstLine="482"/>
      </w:pPr>
      <w:r>
        <w:rPr>
          <w:rFonts w:ascii="Heiti SC Light" w:hAnsi="Heiti SC Light" w:hint="eastAsia"/>
          <w:bCs/>
          <w:sz w:val="24"/>
        </w:rPr>
        <w:t>基本信息筛选：根据质控医师、三级医师、住院次、住院天数等条件进行筛查询；</w:t>
      </w:r>
      <w:r>
        <w:rPr>
          <w:rFonts w:ascii="Heiti SC Light" w:hAnsi="Heiti SC Light" w:hint="eastAsia"/>
          <w:bCs/>
          <w:sz w:val="24"/>
        </w:rPr>
        <w:cr/>
      </w:r>
      <w:r>
        <w:rPr>
          <w:rFonts w:ascii="宋体" w:hAnsi="宋体" w:cs="Arial" w:hint="eastAsia"/>
          <w:sz w:val="24"/>
        </w:rPr>
        <w:t>②</w:t>
      </w:r>
      <w:r>
        <w:rPr>
          <w:rFonts w:ascii="Heiti SC Light" w:hAnsi="Heiti SC Light" w:hint="eastAsia"/>
          <w:bCs/>
          <w:sz w:val="24"/>
        </w:rPr>
        <w:t>问题病历筛选：根据病案等级、文书类型、缺陷项目、缺陷明细、是否问题病例、质控状态、超时、单否等条件进行筛选查询；</w:t>
      </w:r>
      <w:r>
        <w:rPr>
          <w:rFonts w:ascii="Heiti SC Light" w:hAnsi="Heiti SC Light" w:hint="eastAsia"/>
          <w:bCs/>
          <w:sz w:val="24"/>
        </w:rPr>
        <w:cr/>
      </w:r>
      <w:r>
        <w:rPr>
          <w:rFonts w:ascii="宋体" w:hAnsi="宋体" w:cs="Arial" w:hint="eastAsia"/>
          <w:sz w:val="24"/>
        </w:rPr>
        <w:t>③</w:t>
      </w:r>
      <w:r>
        <w:rPr>
          <w:rFonts w:ascii="Heiti SC Light" w:hAnsi="Heiti SC Light" w:hint="eastAsia"/>
          <w:bCs/>
          <w:sz w:val="24"/>
        </w:rPr>
        <w:t>重点病例筛选：根据手术级别、护理等级、术中大量输血、重症抢救、低风险病种、无指证入院、</w:t>
      </w:r>
      <w:r>
        <w:rPr>
          <w:rFonts w:ascii="Heiti SC Light" w:hAnsi="Heiti SC Light" w:hint="eastAsia"/>
          <w:bCs/>
          <w:sz w:val="24"/>
        </w:rPr>
        <w:t>VTE</w:t>
      </w:r>
      <w:r>
        <w:rPr>
          <w:rFonts w:ascii="Heiti SC Light" w:hAnsi="Heiti SC Light" w:hint="eastAsia"/>
          <w:bCs/>
          <w:sz w:val="24"/>
        </w:rPr>
        <w:t>评分、疼痛评分、化疗等条件进行筛选查询。</w:t>
      </w:r>
    </w:p>
    <w:p w:rsidR="00C66F96" w:rsidRDefault="00C66F96" w:rsidP="00C66F96">
      <w:pPr>
        <w:numPr>
          <w:ilvl w:val="0"/>
          <w:numId w:val="410"/>
        </w:numPr>
        <w:spacing w:before="120"/>
        <w:rPr>
          <w:rFonts w:ascii="宋体" w:hAnsi="宋体" w:cs="Arial"/>
          <w:b/>
          <w:sz w:val="24"/>
        </w:rPr>
      </w:pPr>
      <w:r>
        <w:rPr>
          <w:rFonts w:ascii="宋体" w:hAnsi="宋体" w:cs="Arial" w:hint="eastAsia"/>
          <w:b/>
          <w:sz w:val="24"/>
        </w:rPr>
        <w:lastRenderedPageBreak/>
        <w:t>终末自动质控</w:t>
      </w:r>
    </w:p>
    <w:p w:rsidR="00C66F96" w:rsidRDefault="00C66F96" w:rsidP="00C66F96">
      <w:pPr>
        <w:numPr>
          <w:ilvl w:val="0"/>
          <w:numId w:val="411"/>
        </w:numPr>
        <w:ind w:firstLineChars="175" w:firstLine="422"/>
        <w:rPr>
          <w:rFonts w:ascii="宋体" w:hAnsi="宋体" w:cs="Arial"/>
          <w:sz w:val="24"/>
        </w:rPr>
      </w:pPr>
      <w:r>
        <w:rPr>
          <w:rFonts w:ascii="宋体" w:hAnsi="宋体" w:cs="Arial" w:hint="eastAsia"/>
          <w:sz w:val="24"/>
        </w:rPr>
        <w:t>系统支持对已出科的终末病历实施机器化的实时自动质量控制。</w:t>
      </w:r>
    </w:p>
    <w:p w:rsidR="00C66F96" w:rsidRDefault="00C66F96" w:rsidP="00C66F96">
      <w:pPr>
        <w:numPr>
          <w:ilvl w:val="0"/>
          <w:numId w:val="411"/>
        </w:numPr>
        <w:ind w:firstLineChars="175" w:firstLine="422"/>
        <w:rPr>
          <w:rFonts w:ascii="宋体" w:hAnsi="宋体" w:cs="Arial"/>
          <w:sz w:val="24"/>
        </w:rPr>
      </w:pPr>
      <w:r>
        <w:rPr>
          <w:rFonts w:ascii="宋体" w:hAnsi="宋体" w:cs="Arial" w:hint="eastAsia"/>
          <w:sz w:val="24"/>
        </w:rPr>
        <w:t>在终末质控过程中，系统将自动通知质控人员机器检测到的患者病历文书的缺陷分类、具体缺陷细节以及扣分情况。</w:t>
      </w:r>
    </w:p>
    <w:p w:rsidR="00C66F96" w:rsidRDefault="00C66F96" w:rsidP="00C66F96">
      <w:pPr>
        <w:numPr>
          <w:ilvl w:val="0"/>
          <w:numId w:val="411"/>
        </w:numPr>
        <w:ind w:firstLineChars="175" w:firstLine="422"/>
        <w:rPr>
          <w:rFonts w:ascii="宋体" w:hAnsi="宋体" w:cs="Arial"/>
          <w:sz w:val="24"/>
        </w:rPr>
      </w:pPr>
      <w:r>
        <w:rPr>
          <w:rFonts w:ascii="宋体" w:hAnsi="宋体" w:cs="Arial" w:hint="eastAsia"/>
          <w:sz w:val="24"/>
        </w:rPr>
        <w:t>系统支持对机器质控结果提出疑问，并允许对反馈结果进行量化统计分析。</w:t>
      </w:r>
    </w:p>
    <w:p w:rsidR="00C66F96" w:rsidRDefault="00C66F96" w:rsidP="00C66F96">
      <w:pPr>
        <w:numPr>
          <w:ilvl w:val="0"/>
          <w:numId w:val="410"/>
        </w:numPr>
        <w:spacing w:before="120"/>
        <w:rPr>
          <w:rFonts w:ascii="宋体" w:hAnsi="宋体" w:cs="Arial"/>
          <w:b/>
          <w:sz w:val="24"/>
        </w:rPr>
      </w:pPr>
      <w:r>
        <w:rPr>
          <w:rFonts w:ascii="宋体" w:hAnsi="宋体" w:cs="Arial" w:hint="eastAsia"/>
          <w:b/>
          <w:sz w:val="24"/>
        </w:rPr>
        <w:t>终末患者列表</w:t>
      </w:r>
    </w:p>
    <w:p w:rsidR="00C66F96" w:rsidRDefault="00C66F96" w:rsidP="00C66F96">
      <w:pPr>
        <w:numPr>
          <w:ilvl w:val="0"/>
          <w:numId w:val="412"/>
        </w:numPr>
        <w:ind w:left="210" w:firstLine="420"/>
        <w:rPr>
          <w:rFonts w:ascii="宋体" w:hAnsi="宋体" w:cs="Arial"/>
          <w:sz w:val="24"/>
        </w:rPr>
      </w:pPr>
      <w:r>
        <w:rPr>
          <w:rFonts w:ascii="宋体" w:hAnsi="宋体" w:cs="Arial" w:hint="eastAsia"/>
          <w:sz w:val="24"/>
        </w:rPr>
        <w:t>支持在环节质控中发现的超时或缺失患者列表的展示；</w:t>
      </w:r>
    </w:p>
    <w:p w:rsidR="00C66F96" w:rsidRDefault="00C66F96" w:rsidP="00C66F96">
      <w:pPr>
        <w:numPr>
          <w:ilvl w:val="0"/>
          <w:numId w:val="412"/>
        </w:numPr>
        <w:ind w:left="210" w:firstLine="420"/>
        <w:rPr>
          <w:rFonts w:ascii="宋体" w:hAnsi="宋体" w:cs="Arial"/>
          <w:sz w:val="24"/>
        </w:rPr>
      </w:pPr>
      <w:r>
        <w:rPr>
          <w:rFonts w:ascii="宋体" w:hAnsi="宋体" w:cs="Arial" w:hint="eastAsia"/>
          <w:sz w:val="24"/>
        </w:rPr>
        <w:t>支持在终末质控过程中，向质控人员推送存在问题的患者列表；</w:t>
      </w:r>
    </w:p>
    <w:p w:rsidR="00C66F96" w:rsidRDefault="00C66F96" w:rsidP="00C66F96">
      <w:pPr>
        <w:numPr>
          <w:ilvl w:val="0"/>
          <w:numId w:val="412"/>
        </w:numPr>
        <w:ind w:left="210" w:firstLine="420"/>
        <w:rPr>
          <w:rFonts w:ascii="宋体" w:hAnsi="宋体" w:cs="Arial"/>
          <w:sz w:val="24"/>
        </w:rPr>
      </w:pPr>
      <w:r>
        <w:rPr>
          <w:rFonts w:ascii="宋体" w:hAnsi="宋体" w:cs="Arial" w:hint="eastAsia"/>
          <w:sz w:val="24"/>
        </w:rPr>
        <w:t>支持导出推荐、筛选的患者列表；</w:t>
      </w:r>
    </w:p>
    <w:p w:rsidR="00C66F96" w:rsidRDefault="00C66F96" w:rsidP="00C66F96">
      <w:pPr>
        <w:numPr>
          <w:ilvl w:val="0"/>
          <w:numId w:val="412"/>
        </w:numPr>
        <w:ind w:left="210" w:firstLine="420"/>
        <w:rPr>
          <w:rFonts w:ascii="宋体" w:hAnsi="宋体" w:cs="Arial"/>
          <w:sz w:val="24"/>
        </w:rPr>
      </w:pPr>
      <w:r>
        <w:rPr>
          <w:rFonts w:ascii="宋体" w:hAnsi="宋体" w:cs="Arial" w:hint="eastAsia"/>
          <w:sz w:val="24"/>
        </w:rPr>
        <w:t>支持质控人员在终末质控时对目标病历进行高级筛选，允许通过多种条件进行筛选，包括患者ID、出院日期、所属科室、主治医师、病历文书类型、问题分类、具体问题明细以及当前质控状态等，确保筛选过程的灵活性和精确性。</w:t>
      </w:r>
    </w:p>
    <w:p w:rsidR="00C66F96" w:rsidRDefault="00C66F96" w:rsidP="00C66F96">
      <w:pPr>
        <w:numPr>
          <w:ilvl w:val="0"/>
          <w:numId w:val="410"/>
        </w:numPr>
        <w:spacing w:before="120"/>
        <w:rPr>
          <w:rFonts w:ascii="宋体" w:hAnsi="宋体" w:cs="Arial"/>
          <w:b/>
          <w:sz w:val="24"/>
        </w:rPr>
      </w:pPr>
      <w:r>
        <w:rPr>
          <w:rFonts w:ascii="宋体" w:hAnsi="宋体" w:cs="Arial" w:hint="eastAsia"/>
          <w:b/>
          <w:sz w:val="24"/>
        </w:rPr>
        <w:t>终末病历详情浏览</w:t>
      </w:r>
    </w:p>
    <w:p w:rsidR="00C66F96" w:rsidRDefault="00C66F96" w:rsidP="00C66F96">
      <w:pPr>
        <w:numPr>
          <w:ilvl w:val="0"/>
          <w:numId w:val="413"/>
        </w:numPr>
        <w:ind w:firstLineChars="175" w:firstLine="422"/>
        <w:rPr>
          <w:rFonts w:ascii="宋体" w:hAnsi="宋体" w:cs="Arial"/>
          <w:sz w:val="24"/>
        </w:rPr>
      </w:pPr>
      <w:r>
        <w:rPr>
          <w:rFonts w:ascii="宋体" w:hAnsi="宋体" w:cs="Arial" w:hint="eastAsia"/>
          <w:sz w:val="24"/>
        </w:rPr>
        <w:t>支持质控人员手动添加文书问题、调整评分、添加备注；</w:t>
      </w:r>
    </w:p>
    <w:p w:rsidR="00C66F96" w:rsidRDefault="00C66F96" w:rsidP="00C66F96">
      <w:pPr>
        <w:numPr>
          <w:ilvl w:val="0"/>
          <w:numId w:val="413"/>
        </w:numPr>
        <w:ind w:firstLineChars="175" w:firstLine="422"/>
        <w:rPr>
          <w:rFonts w:ascii="宋体" w:hAnsi="宋体" w:cs="Arial"/>
          <w:sz w:val="24"/>
        </w:rPr>
      </w:pPr>
      <w:r>
        <w:rPr>
          <w:rFonts w:ascii="宋体" w:hAnsi="宋体" w:cs="Arial" w:hint="eastAsia"/>
          <w:sz w:val="24"/>
        </w:rPr>
        <w:t>支持病历详情调阅，可查看终末病历的患者视图，包含：病案首页、入院记录、病程记录、检查检验报告等抽取文书；</w:t>
      </w:r>
    </w:p>
    <w:p w:rsidR="00C66F96" w:rsidRDefault="00C66F96" w:rsidP="00C66F96">
      <w:pPr>
        <w:numPr>
          <w:ilvl w:val="0"/>
          <w:numId w:val="413"/>
        </w:numPr>
        <w:ind w:firstLineChars="175" w:firstLine="422"/>
        <w:rPr>
          <w:rFonts w:ascii="宋体" w:hAnsi="宋体" w:cs="Arial"/>
          <w:sz w:val="24"/>
        </w:rPr>
      </w:pPr>
      <w:r>
        <w:rPr>
          <w:rFonts w:ascii="宋体" w:hAnsi="宋体" w:cs="Arial" w:hint="eastAsia"/>
          <w:sz w:val="24"/>
        </w:rPr>
        <w:t>支持查看已出科病历的终末质控问题患者。</w:t>
      </w:r>
    </w:p>
    <w:p w:rsidR="00C66F96" w:rsidRDefault="00C66F96" w:rsidP="00C66F96">
      <w:pPr>
        <w:numPr>
          <w:ilvl w:val="0"/>
          <w:numId w:val="410"/>
        </w:numPr>
        <w:spacing w:before="120"/>
        <w:rPr>
          <w:rFonts w:ascii="宋体" w:hAnsi="宋体" w:cs="Arial"/>
          <w:b/>
          <w:sz w:val="24"/>
        </w:rPr>
      </w:pPr>
      <w:r>
        <w:rPr>
          <w:rFonts w:ascii="宋体" w:hAnsi="宋体" w:cs="Arial" w:hint="eastAsia"/>
          <w:b/>
          <w:sz w:val="24"/>
        </w:rPr>
        <w:t>终末整改管理</w:t>
      </w:r>
    </w:p>
    <w:p w:rsidR="00C66F96" w:rsidRDefault="00C66F96" w:rsidP="00C66F96">
      <w:pPr>
        <w:numPr>
          <w:ilvl w:val="0"/>
          <w:numId w:val="414"/>
        </w:numPr>
        <w:ind w:firstLineChars="175" w:firstLine="422"/>
        <w:rPr>
          <w:rFonts w:ascii="宋体" w:hAnsi="宋体" w:cs="Arial"/>
          <w:sz w:val="24"/>
        </w:rPr>
      </w:pPr>
      <w:r>
        <w:rPr>
          <w:rFonts w:ascii="宋体" w:hAnsi="宋体" w:cs="Arial"/>
          <w:sz w:val="24"/>
        </w:rPr>
        <w:t>临床医师端具备接收医院终末质控管理人员所发送的整改通知的功能，并且这些通知能够在医师端的智能浮窗中即时呈现</w:t>
      </w:r>
      <w:r>
        <w:rPr>
          <w:rFonts w:ascii="宋体" w:hAnsi="宋体" w:cs="Arial" w:hint="eastAsia"/>
          <w:sz w:val="24"/>
        </w:rPr>
        <w:t>；</w:t>
      </w:r>
    </w:p>
    <w:p w:rsidR="00C66F96" w:rsidRDefault="00C66F96" w:rsidP="00C66F96">
      <w:pPr>
        <w:numPr>
          <w:ilvl w:val="0"/>
          <w:numId w:val="414"/>
        </w:numPr>
        <w:ind w:firstLineChars="175" w:firstLine="422"/>
        <w:rPr>
          <w:rFonts w:ascii="宋体" w:hAnsi="宋体" w:cs="Arial"/>
          <w:sz w:val="24"/>
        </w:rPr>
      </w:pPr>
      <w:r>
        <w:rPr>
          <w:rFonts w:ascii="宋体" w:hAnsi="宋体" w:cs="Arial"/>
          <w:sz w:val="24"/>
        </w:rPr>
        <w:t>临床医生能够对终末质控中收到的整改通知提出异议，并可以将申诉结果有效地反馈至质控管理部门</w:t>
      </w:r>
      <w:r>
        <w:rPr>
          <w:rFonts w:ascii="宋体" w:hAnsi="宋体" w:cs="Arial" w:hint="eastAsia"/>
          <w:sz w:val="24"/>
        </w:rPr>
        <w:t>；</w:t>
      </w:r>
    </w:p>
    <w:p w:rsidR="00C66F96" w:rsidRDefault="00C66F96" w:rsidP="00C66F96">
      <w:pPr>
        <w:numPr>
          <w:ilvl w:val="0"/>
          <w:numId w:val="414"/>
        </w:numPr>
        <w:ind w:firstLineChars="175" w:firstLine="422"/>
        <w:rPr>
          <w:rFonts w:ascii="宋体" w:hAnsi="宋体" w:cs="Arial"/>
          <w:sz w:val="24"/>
        </w:rPr>
      </w:pPr>
      <w:r>
        <w:rPr>
          <w:rFonts w:ascii="宋体" w:hAnsi="宋体" w:cs="Arial" w:hint="eastAsia"/>
          <w:sz w:val="24"/>
        </w:rPr>
        <w:t>支持可将终末质控患者按照文书列表进行分类的展示；</w:t>
      </w:r>
    </w:p>
    <w:p w:rsidR="00C66F96" w:rsidRDefault="00C66F96" w:rsidP="00C66F96">
      <w:pPr>
        <w:numPr>
          <w:ilvl w:val="0"/>
          <w:numId w:val="414"/>
        </w:numPr>
        <w:ind w:firstLineChars="175" w:firstLine="422"/>
        <w:rPr>
          <w:rFonts w:ascii="宋体" w:hAnsi="宋体" w:cs="Arial"/>
          <w:sz w:val="24"/>
        </w:rPr>
      </w:pPr>
      <w:r>
        <w:rPr>
          <w:rFonts w:ascii="宋体" w:hAnsi="宋体" w:cs="Arial" w:hint="eastAsia"/>
          <w:sz w:val="24"/>
        </w:rPr>
        <w:t>支持终末质控人员对质控结果进行人工审核，并发送整改通知推送至临床医生；</w:t>
      </w:r>
    </w:p>
    <w:p w:rsidR="00C66F96" w:rsidRDefault="00C66F96" w:rsidP="00C66F96">
      <w:pPr>
        <w:numPr>
          <w:ilvl w:val="0"/>
          <w:numId w:val="414"/>
        </w:numPr>
        <w:ind w:firstLineChars="175" w:firstLine="422"/>
        <w:rPr>
          <w:rFonts w:ascii="宋体" w:hAnsi="宋体" w:cs="Arial"/>
          <w:sz w:val="24"/>
        </w:rPr>
      </w:pPr>
      <w:r>
        <w:rPr>
          <w:rFonts w:ascii="宋体" w:hAnsi="宋体" w:cs="Arial" w:hint="eastAsia"/>
          <w:sz w:val="24"/>
        </w:rPr>
        <w:t>支持终末质控人员审批发送的整改通知结果，并管理审核结果；</w:t>
      </w:r>
    </w:p>
    <w:p w:rsidR="00C66F96" w:rsidRDefault="00C66F96" w:rsidP="00C66F96">
      <w:pPr>
        <w:numPr>
          <w:ilvl w:val="0"/>
          <w:numId w:val="414"/>
        </w:numPr>
        <w:ind w:firstLineChars="175" w:firstLine="422"/>
        <w:rPr>
          <w:rFonts w:ascii="宋体" w:hAnsi="宋体" w:cs="Arial"/>
          <w:color w:val="FF0000"/>
          <w:sz w:val="24"/>
        </w:rPr>
      </w:pPr>
      <w:r>
        <w:rPr>
          <w:rFonts w:ascii="宋体" w:hAnsi="宋体" w:cs="Arial" w:hint="eastAsia"/>
          <w:sz w:val="24"/>
        </w:rPr>
        <w:t>支持终末质控人员驳回临床医生的整改结果，并将驳回结果推送给临床医生；</w:t>
      </w:r>
    </w:p>
    <w:p w:rsidR="00C66F96" w:rsidRDefault="00C66F96" w:rsidP="00C66F96">
      <w:pPr>
        <w:numPr>
          <w:ilvl w:val="0"/>
          <w:numId w:val="414"/>
        </w:numPr>
        <w:ind w:firstLineChars="175" w:firstLine="422"/>
        <w:rPr>
          <w:rFonts w:ascii="宋体" w:hAnsi="宋体" w:cs="Arial"/>
          <w:sz w:val="24"/>
        </w:rPr>
      </w:pPr>
      <w:r>
        <w:rPr>
          <w:rFonts w:ascii="宋体" w:hAnsi="宋体" w:cs="Arial" w:hint="eastAsia"/>
          <w:sz w:val="24"/>
        </w:rPr>
        <w:t>支持终末质控人员依据质控状态、患者入出院信息进行整改内容筛选；</w:t>
      </w:r>
    </w:p>
    <w:p w:rsidR="00C66F96" w:rsidRDefault="00C66F96" w:rsidP="00C66F96">
      <w:pPr>
        <w:numPr>
          <w:ilvl w:val="0"/>
          <w:numId w:val="414"/>
        </w:numPr>
        <w:ind w:firstLineChars="175" w:firstLine="422"/>
        <w:rPr>
          <w:rFonts w:ascii="宋体" w:hAnsi="宋体" w:cs="Arial"/>
          <w:sz w:val="24"/>
        </w:rPr>
      </w:pPr>
      <w:r>
        <w:rPr>
          <w:rFonts w:ascii="宋体" w:hAnsi="宋体" w:cs="Arial" w:hint="eastAsia"/>
          <w:sz w:val="24"/>
        </w:rPr>
        <w:t>支持终末质控人员将整改内容导出。</w:t>
      </w:r>
    </w:p>
    <w:p w:rsidR="00C66F96" w:rsidRDefault="00C66F96" w:rsidP="00C66F96">
      <w:pPr>
        <w:pStyle w:val="3"/>
        <w:numPr>
          <w:ilvl w:val="2"/>
          <w:numId w:val="0"/>
        </w:numPr>
      </w:pPr>
      <w:r>
        <w:t>2.1.4</w:t>
      </w:r>
      <w:r>
        <w:rPr>
          <w:rFonts w:hint="eastAsia"/>
        </w:rPr>
        <w:t>核心制度质控</w:t>
      </w:r>
      <w:r>
        <w:rPr>
          <w:rFonts w:ascii="宋体" w:hAnsi="宋体" w:cs="Arial" w:hint="eastAsia"/>
          <w:sz w:val="24"/>
        </w:rPr>
        <w:t>（评标项4）</w:t>
      </w:r>
    </w:p>
    <w:p w:rsidR="00C66F96" w:rsidRDefault="004202D8" w:rsidP="004202D8">
      <w:pPr>
        <w:ind w:firstLineChars="200" w:firstLine="482"/>
        <w:rPr>
          <w:rFonts w:ascii="宋体" w:hAnsi="宋体" w:cs="Arial"/>
          <w:sz w:val="24"/>
        </w:rPr>
      </w:pPr>
      <w:r w:rsidRPr="004202D8">
        <w:rPr>
          <w:rFonts w:ascii="宋体" w:hAnsi="宋体" w:cs="Arial" w:hint="eastAsia"/>
          <w:sz w:val="24"/>
        </w:rPr>
        <w:t>●</w:t>
      </w:r>
      <w:r w:rsidR="00C66F96">
        <w:rPr>
          <w:rFonts w:ascii="宋体" w:hAnsi="宋体" w:cs="Arial" w:hint="eastAsia"/>
          <w:sz w:val="24"/>
        </w:rPr>
        <w:t>系统支持医院管理部门对核心制度患者问题病历的检出功能。</w:t>
      </w:r>
      <w:r w:rsidR="00C66F96">
        <w:rPr>
          <w:rFonts w:ascii="Heiti SC Light" w:hAnsi="Heiti SC Light" w:hint="eastAsia"/>
          <w:bCs/>
          <w:sz w:val="24"/>
        </w:rPr>
        <w:t>系统能够通过智能</w:t>
      </w:r>
      <w:r w:rsidR="00C66F96">
        <w:rPr>
          <w:rFonts w:ascii="Heiti SC Light" w:hAnsi="Heiti SC Light" w:hint="eastAsia"/>
          <w:bCs/>
          <w:sz w:val="24"/>
        </w:rPr>
        <w:lastRenderedPageBreak/>
        <w:t>浮窗程序分别提供质控提醒、预警和通知功能，医疗质量核心制度要点标记显示患者标签，如死亡、手术、会诊、高危、长期住院等。</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t>死亡病例质控</w:t>
      </w:r>
    </w:p>
    <w:p w:rsidR="00C66F96" w:rsidRDefault="00C66F96" w:rsidP="00C66F96">
      <w:pPr>
        <w:numPr>
          <w:ilvl w:val="0"/>
          <w:numId w:val="416"/>
        </w:numPr>
        <w:ind w:firstLineChars="175" w:firstLine="422"/>
        <w:rPr>
          <w:rFonts w:ascii="宋体" w:hAnsi="宋体" w:cs="Arial"/>
          <w:sz w:val="24"/>
        </w:rPr>
      </w:pPr>
      <w:r>
        <w:rPr>
          <w:rFonts w:ascii="宋体" w:hAnsi="宋体" w:cs="Arial" w:hint="eastAsia"/>
          <w:sz w:val="24"/>
        </w:rPr>
        <w:t>支持在临床医生端通过弹出窗口提示患者所属的核心制度分类；</w:t>
      </w:r>
    </w:p>
    <w:p w:rsidR="00C66F96" w:rsidRDefault="00C66F96" w:rsidP="00C66F96">
      <w:pPr>
        <w:numPr>
          <w:ilvl w:val="0"/>
          <w:numId w:val="416"/>
        </w:numPr>
        <w:ind w:firstLineChars="175" w:firstLine="422"/>
        <w:rPr>
          <w:rFonts w:ascii="宋体" w:hAnsi="宋体" w:cs="Arial"/>
          <w:sz w:val="24"/>
        </w:rPr>
      </w:pPr>
      <w:r>
        <w:rPr>
          <w:rFonts w:ascii="宋体" w:hAnsi="宋体" w:cs="Arial" w:hint="eastAsia"/>
          <w:sz w:val="24"/>
        </w:rPr>
        <w:t>支持对死亡病例进行自动机器校验，并展示问题明细及扣分情况；</w:t>
      </w:r>
    </w:p>
    <w:p w:rsidR="00C66F96" w:rsidRDefault="00C66F96" w:rsidP="00C66F96">
      <w:pPr>
        <w:numPr>
          <w:ilvl w:val="0"/>
          <w:numId w:val="416"/>
        </w:numPr>
        <w:ind w:firstLineChars="175" w:firstLine="422"/>
        <w:rPr>
          <w:rFonts w:ascii="宋体" w:hAnsi="宋体" w:cs="Arial"/>
          <w:sz w:val="24"/>
        </w:rPr>
      </w:pPr>
      <w:r>
        <w:rPr>
          <w:rFonts w:ascii="宋体" w:hAnsi="宋体" w:cs="Arial" w:hint="eastAsia"/>
          <w:sz w:val="24"/>
        </w:rPr>
        <w:t>支持筛选和推荐死亡住院病例等需要重点关注的病历；</w:t>
      </w:r>
    </w:p>
    <w:p w:rsidR="00C66F96" w:rsidRDefault="00C66F96" w:rsidP="00C66F96">
      <w:pPr>
        <w:numPr>
          <w:ilvl w:val="0"/>
          <w:numId w:val="416"/>
        </w:numPr>
        <w:ind w:firstLineChars="175" w:firstLine="422"/>
        <w:rPr>
          <w:rFonts w:ascii="宋体" w:hAnsi="宋体" w:cs="Arial"/>
          <w:sz w:val="24"/>
        </w:rPr>
      </w:pPr>
      <w:r>
        <w:rPr>
          <w:rFonts w:ascii="宋体" w:hAnsi="宋体" w:cs="Arial" w:hint="eastAsia"/>
          <w:sz w:val="24"/>
        </w:rPr>
        <w:t>支持对死亡病例患者进行筛选查询后导出；</w:t>
      </w:r>
    </w:p>
    <w:p w:rsidR="00C66F96" w:rsidRDefault="00C66F96" w:rsidP="00C66F96">
      <w:pPr>
        <w:numPr>
          <w:ilvl w:val="0"/>
          <w:numId w:val="416"/>
        </w:numPr>
        <w:ind w:firstLineChars="175" w:firstLine="422"/>
        <w:rPr>
          <w:rFonts w:ascii="宋体" w:hAnsi="宋体" w:cs="Arial"/>
          <w:sz w:val="24"/>
        </w:rPr>
      </w:pPr>
      <w:r>
        <w:rPr>
          <w:rFonts w:ascii="宋体" w:hAnsi="宋体" w:cs="Arial" w:hint="eastAsia"/>
          <w:sz w:val="24"/>
        </w:rPr>
        <w:t>提供高级搜索功能，允许医生依据多个条件（例如质控结果和状态）对死亡病例进行综合查询和筛选。</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t>手术病例质控</w:t>
      </w:r>
    </w:p>
    <w:p w:rsidR="00C66F96" w:rsidRDefault="00C66F96" w:rsidP="00C66F96">
      <w:pPr>
        <w:numPr>
          <w:ilvl w:val="0"/>
          <w:numId w:val="417"/>
        </w:numPr>
        <w:ind w:firstLineChars="175" w:firstLine="422"/>
        <w:rPr>
          <w:rFonts w:ascii="宋体" w:hAnsi="宋体" w:cs="Arial"/>
          <w:sz w:val="24"/>
        </w:rPr>
      </w:pPr>
      <w:r>
        <w:rPr>
          <w:rFonts w:ascii="宋体" w:hAnsi="宋体" w:cs="Arial" w:hint="eastAsia"/>
          <w:sz w:val="24"/>
        </w:rPr>
        <w:t>支持在临床医生界面通过悬浮窗口显示患者所属的核心制度分类；</w:t>
      </w:r>
    </w:p>
    <w:p w:rsidR="00C66F96" w:rsidRDefault="00C66F96" w:rsidP="00C66F96">
      <w:pPr>
        <w:numPr>
          <w:ilvl w:val="0"/>
          <w:numId w:val="417"/>
        </w:numPr>
        <w:ind w:firstLineChars="175" w:firstLine="422"/>
        <w:rPr>
          <w:rFonts w:ascii="宋体" w:hAnsi="宋体" w:cs="Arial"/>
          <w:sz w:val="24"/>
        </w:rPr>
      </w:pPr>
      <w:r>
        <w:rPr>
          <w:rFonts w:ascii="宋体" w:hAnsi="宋体" w:cs="Arial" w:hint="eastAsia"/>
          <w:sz w:val="24"/>
        </w:rPr>
        <w:t>支持对手术病例实施机器自动审核，并展示问题细节及扣分情况；</w:t>
      </w:r>
    </w:p>
    <w:p w:rsidR="00C66F96" w:rsidRDefault="00C66F96" w:rsidP="00C66F96">
      <w:pPr>
        <w:numPr>
          <w:ilvl w:val="0"/>
          <w:numId w:val="417"/>
        </w:numPr>
        <w:ind w:firstLineChars="175" w:firstLine="422"/>
        <w:rPr>
          <w:rFonts w:ascii="宋体" w:hAnsi="宋体" w:cs="Arial"/>
          <w:sz w:val="24"/>
        </w:rPr>
      </w:pPr>
      <w:r>
        <w:rPr>
          <w:rFonts w:ascii="宋体" w:hAnsi="宋体" w:cs="Arial" w:hint="eastAsia"/>
          <w:sz w:val="24"/>
        </w:rPr>
        <w:t>支持筛选和推荐手术住院病例等需要特别关注的病历；</w:t>
      </w:r>
    </w:p>
    <w:p w:rsidR="00C66F96" w:rsidRDefault="00C66F96" w:rsidP="00C66F96">
      <w:pPr>
        <w:numPr>
          <w:ilvl w:val="0"/>
          <w:numId w:val="417"/>
        </w:numPr>
        <w:ind w:firstLineChars="175" w:firstLine="422"/>
        <w:rPr>
          <w:rFonts w:ascii="宋体" w:hAnsi="宋体" w:cs="Arial"/>
          <w:sz w:val="24"/>
        </w:rPr>
      </w:pPr>
      <w:r>
        <w:rPr>
          <w:rFonts w:ascii="宋体" w:hAnsi="宋体" w:cs="Arial" w:hint="eastAsia"/>
          <w:sz w:val="24"/>
        </w:rPr>
        <w:t>提供高级搜索工具，允许医生依据多种条件（如质控结果和状态）对手术病例进行全面搜索和筛选；</w:t>
      </w:r>
    </w:p>
    <w:p w:rsidR="00C66F96" w:rsidRDefault="00C66F96" w:rsidP="00C66F96">
      <w:pPr>
        <w:numPr>
          <w:ilvl w:val="0"/>
          <w:numId w:val="417"/>
        </w:numPr>
        <w:ind w:firstLineChars="175" w:firstLine="422"/>
        <w:rPr>
          <w:rFonts w:ascii="宋体" w:hAnsi="宋体" w:cs="Arial"/>
          <w:sz w:val="24"/>
        </w:rPr>
      </w:pPr>
      <w:r>
        <w:rPr>
          <w:rFonts w:ascii="宋体" w:hAnsi="宋体" w:cs="Arial" w:hint="eastAsia"/>
          <w:sz w:val="24"/>
        </w:rPr>
        <w:t>支持对手术病例患者进行筛选查询后导出。</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t>会诊病例质控</w:t>
      </w:r>
    </w:p>
    <w:p w:rsidR="00C66F96" w:rsidRDefault="00C66F96" w:rsidP="00C66F96">
      <w:pPr>
        <w:numPr>
          <w:ilvl w:val="0"/>
          <w:numId w:val="418"/>
        </w:numPr>
        <w:ind w:firstLineChars="175" w:firstLine="422"/>
        <w:rPr>
          <w:rFonts w:ascii="宋体" w:hAnsi="宋体" w:cs="Arial"/>
          <w:sz w:val="24"/>
        </w:rPr>
      </w:pPr>
      <w:r>
        <w:rPr>
          <w:rFonts w:ascii="宋体" w:hAnsi="宋体" w:cs="Arial" w:hint="eastAsia"/>
          <w:sz w:val="24"/>
        </w:rPr>
        <w:t>支持在临床医生界面通过浮动提示框显示患者所属的核心制度类别；</w:t>
      </w:r>
    </w:p>
    <w:p w:rsidR="00C66F96" w:rsidRDefault="00C66F96" w:rsidP="00C66F96">
      <w:pPr>
        <w:numPr>
          <w:ilvl w:val="0"/>
          <w:numId w:val="418"/>
        </w:numPr>
        <w:ind w:firstLineChars="175" w:firstLine="422"/>
        <w:rPr>
          <w:rFonts w:ascii="宋体" w:hAnsi="宋体" w:cs="Arial"/>
          <w:color w:val="FF0000"/>
          <w:sz w:val="24"/>
          <w:u w:val="single"/>
        </w:rPr>
      </w:pPr>
      <w:r>
        <w:rPr>
          <w:rFonts w:ascii="宋体" w:hAnsi="宋体" w:cs="Arial" w:hint="eastAsia"/>
          <w:sz w:val="24"/>
        </w:rPr>
        <w:t>支持对会诊病例执行机器自动审核，并允许展示问题的具体细节和扣分项；</w:t>
      </w:r>
    </w:p>
    <w:p w:rsidR="00C66F96" w:rsidRDefault="00C66F96" w:rsidP="00C66F96">
      <w:pPr>
        <w:numPr>
          <w:ilvl w:val="0"/>
          <w:numId w:val="418"/>
        </w:numPr>
        <w:ind w:firstLineChars="175" w:firstLine="422"/>
        <w:rPr>
          <w:rFonts w:ascii="宋体" w:hAnsi="宋体" w:cs="Arial"/>
          <w:sz w:val="24"/>
        </w:rPr>
      </w:pPr>
      <w:r>
        <w:rPr>
          <w:rFonts w:ascii="宋体" w:hAnsi="宋体" w:cs="Arial" w:hint="eastAsia"/>
          <w:sz w:val="24"/>
        </w:rPr>
        <w:t>支持对会诊住院病例等需要重点关注的病历进行筛选和推荐；</w:t>
      </w:r>
    </w:p>
    <w:p w:rsidR="00C66F96" w:rsidRDefault="00C66F96" w:rsidP="00C66F96">
      <w:pPr>
        <w:numPr>
          <w:ilvl w:val="0"/>
          <w:numId w:val="418"/>
        </w:numPr>
        <w:ind w:firstLineChars="175" w:firstLine="422"/>
        <w:rPr>
          <w:rFonts w:ascii="宋体" w:hAnsi="宋体" w:cs="Arial"/>
          <w:sz w:val="24"/>
        </w:rPr>
      </w:pPr>
      <w:r>
        <w:rPr>
          <w:rFonts w:ascii="宋体" w:hAnsi="宋体" w:cs="Arial" w:hint="eastAsia"/>
          <w:sz w:val="24"/>
        </w:rPr>
        <w:t>提供高级搜索功能，允许医生依据多种条件（例如质控结果和质控状态）对会诊病例进行综合查询和筛选；</w:t>
      </w:r>
    </w:p>
    <w:p w:rsidR="00C66F96" w:rsidRDefault="00C66F96" w:rsidP="00C66F96">
      <w:pPr>
        <w:numPr>
          <w:ilvl w:val="0"/>
          <w:numId w:val="418"/>
        </w:numPr>
        <w:ind w:firstLineChars="175" w:firstLine="422"/>
        <w:rPr>
          <w:rFonts w:ascii="宋体" w:hAnsi="宋体" w:cs="Arial"/>
          <w:sz w:val="24"/>
        </w:rPr>
      </w:pPr>
      <w:r>
        <w:rPr>
          <w:rFonts w:ascii="宋体" w:hAnsi="宋体" w:cs="Arial" w:hint="eastAsia"/>
          <w:sz w:val="24"/>
        </w:rPr>
        <w:t>支持对会诊病例患者进行筛选查询后导出。</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t>输血病例质控</w:t>
      </w:r>
    </w:p>
    <w:p w:rsidR="00C66F96" w:rsidRDefault="00C66F96" w:rsidP="00C66F96">
      <w:pPr>
        <w:numPr>
          <w:ilvl w:val="0"/>
          <w:numId w:val="419"/>
        </w:numPr>
        <w:ind w:firstLineChars="175" w:firstLine="422"/>
        <w:rPr>
          <w:rFonts w:ascii="宋体" w:hAnsi="宋体" w:cs="Arial"/>
          <w:sz w:val="24"/>
        </w:rPr>
      </w:pPr>
      <w:r>
        <w:rPr>
          <w:rFonts w:ascii="宋体" w:hAnsi="宋体" w:cs="Arial" w:hint="eastAsia"/>
          <w:sz w:val="24"/>
        </w:rPr>
        <w:t>在临床医生界面，通过动态弹出窗口向医生展示患者的核心制度分类；</w:t>
      </w:r>
    </w:p>
    <w:p w:rsidR="00C66F96" w:rsidRDefault="00C66F96" w:rsidP="00C66F96">
      <w:pPr>
        <w:numPr>
          <w:ilvl w:val="0"/>
          <w:numId w:val="419"/>
        </w:numPr>
        <w:ind w:firstLineChars="175" w:firstLine="422"/>
        <w:rPr>
          <w:rFonts w:ascii="宋体" w:hAnsi="宋体" w:cs="Arial"/>
          <w:sz w:val="24"/>
        </w:rPr>
      </w:pPr>
      <w:r>
        <w:rPr>
          <w:rFonts w:ascii="宋体" w:hAnsi="宋体" w:cs="Arial" w:hint="eastAsia"/>
          <w:sz w:val="24"/>
        </w:rPr>
        <w:t>实现对输血病例的自动机器审核，并提供问题细节和扣分项的展示；</w:t>
      </w:r>
    </w:p>
    <w:p w:rsidR="00C66F96" w:rsidRDefault="00C66F96" w:rsidP="00C66F96">
      <w:pPr>
        <w:numPr>
          <w:ilvl w:val="0"/>
          <w:numId w:val="419"/>
        </w:numPr>
        <w:ind w:firstLineChars="175" w:firstLine="422"/>
        <w:rPr>
          <w:rFonts w:ascii="宋体" w:hAnsi="宋体" w:cs="Arial"/>
          <w:color w:val="FF0000"/>
          <w:sz w:val="24"/>
          <w:u w:val="single"/>
        </w:rPr>
      </w:pPr>
      <w:r>
        <w:rPr>
          <w:rFonts w:ascii="宋体" w:hAnsi="宋体" w:cs="Arial" w:hint="eastAsia"/>
          <w:sz w:val="24"/>
        </w:rPr>
        <w:t>提供筛选和推荐功能，专注于输血住院病例等需要特别关注的情况；</w:t>
      </w:r>
    </w:p>
    <w:p w:rsidR="00C66F96" w:rsidRDefault="00C66F96" w:rsidP="00C66F96">
      <w:pPr>
        <w:numPr>
          <w:ilvl w:val="0"/>
          <w:numId w:val="419"/>
        </w:numPr>
        <w:ind w:firstLineChars="175" w:firstLine="422"/>
        <w:rPr>
          <w:rFonts w:ascii="宋体" w:hAnsi="宋体" w:cs="Arial"/>
          <w:sz w:val="24"/>
        </w:rPr>
      </w:pPr>
      <w:r>
        <w:rPr>
          <w:rFonts w:ascii="宋体" w:hAnsi="宋体" w:cs="Arial" w:hint="eastAsia"/>
          <w:sz w:val="24"/>
        </w:rPr>
        <w:t>引入高级搜索机制，允许医生依据多种条件（包括质控结果和状态）对输血病例进行全面的查询和筛选；</w:t>
      </w:r>
    </w:p>
    <w:p w:rsidR="00C66F96" w:rsidRDefault="00C66F96" w:rsidP="00C66F96">
      <w:pPr>
        <w:numPr>
          <w:ilvl w:val="0"/>
          <w:numId w:val="419"/>
        </w:numPr>
        <w:ind w:firstLineChars="175" w:firstLine="422"/>
        <w:rPr>
          <w:rFonts w:ascii="宋体" w:hAnsi="宋体" w:cs="Arial"/>
          <w:sz w:val="24"/>
        </w:rPr>
      </w:pPr>
      <w:r>
        <w:rPr>
          <w:rFonts w:ascii="宋体" w:hAnsi="宋体" w:cs="Arial" w:hint="eastAsia"/>
          <w:sz w:val="24"/>
        </w:rPr>
        <w:t>支持对输血病例患者进行筛选查询后导出。</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lastRenderedPageBreak/>
        <w:t>高危病例质控</w:t>
      </w:r>
    </w:p>
    <w:p w:rsidR="00C66F96" w:rsidRDefault="00C66F96" w:rsidP="00C66F96">
      <w:pPr>
        <w:ind w:leftChars="175" w:left="369"/>
        <w:rPr>
          <w:rFonts w:ascii="宋体" w:hAnsi="宋体" w:cs="Arial"/>
          <w:sz w:val="24"/>
        </w:rPr>
      </w:pPr>
      <w:r>
        <w:rPr>
          <w:rFonts w:ascii="宋体" w:hAnsi="宋体" w:cs="Arial" w:hint="eastAsia"/>
          <w:sz w:val="24"/>
        </w:rPr>
        <w:t>在临床医生的界面上，通过浮动窗口向医生提示患者所关联的核心制度分类信息；</w:t>
      </w:r>
    </w:p>
    <w:p w:rsidR="00C66F96" w:rsidRDefault="00C66F96" w:rsidP="00C66F96">
      <w:pPr>
        <w:numPr>
          <w:ilvl w:val="0"/>
          <w:numId w:val="420"/>
        </w:numPr>
        <w:ind w:firstLineChars="175" w:firstLine="422"/>
        <w:rPr>
          <w:rFonts w:ascii="宋体" w:hAnsi="宋体" w:cs="Arial"/>
          <w:sz w:val="24"/>
        </w:rPr>
      </w:pPr>
      <w:r>
        <w:rPr>
          <w:rFonts w:ascii="宋体" w:hAnsi="宋体" w:cs="Arial" w:hint="eastAsia"/>
          <w:sz w:val="24"/>
        </w:rPr>
        <w:t>实现对高危病例的自动机器审核，并展示审核中发现的问题细节及相应的扣分情况；</w:t>
      </w:r>
    </w:p>
    <w:p w:rsidR="00C66F96" w:rsidRDefault="00C66F96" w:rsidP="00C66F96">
      <w:pPr>
        <w:numPr>
          <w:ilvl w:val="0"/>
          <w:numId w:val="420"/>
        </w:numPr>
        <w:ind w:firstLineChars="175" w:firstLine="422"/>
        <w:rPr>
          <w:rFonts w:ascii="宋体" w:hAnsi="宋体" w:cs="Arial"/>
          <w:color w:val="FF0000"/>
          <w:sz w:val="24"/>
          <w:u w:val="single"/>
        </w:rPr>
      </w:pPr>
      <w:r>
        <w:rPr>
          <w:rFonts w:ascii="宋体" w:hAnsi="宋体" w:cs="Arial" w:hint="eastAsia"/>
          <w:sz w:val="24"/>
        </w:rPr>
        <w:t>允许对高危住院病例等需要重点关注的病历进行有效的筛选和推荐；</w:t>
      </w:r>
    </w:p>
    <w:p w:rsidR="00C66F96" w:rsidRDefault="00C66F96" w:rsidP="00C66F96">
      <w:pPr>
        <w:numPr>
          <w:ilvl w:val="0"/>
          <w:numId w:val="420"/>
        </w:numPr>
        <w:ind w:firstLineChars="175" w:firstLine="422"/>
        <w:rPr>
          <w:rFonts w:ascii="宋体" w:hAnsi="宋体" w:cs="Arial"/>
          <w:sz w:val="24"/>
        </w:rPr>
      </w:pPr>
      <w:r>
        <w:rPr>
          <w:rFonts w:ascii="宋体" w:hAnsi="宋体" w:cs="Arial" w:hint="eastAsia"/>
          <w:sz w:val="24"/>
        </w:rPr>
        <w:t>提供高级搜索功能，使医生能够基于多个条件（如质控结果和状态）对高危病例执行综合的查询和筛选；</w:t>
      </w:r>
    </w:p>
    <w:p w:rsidR="00C66F96" w:rsidRDefault="00C66F96" w:rsidP="00C66F96">
      <w:pPr>
        <w:numPr>
          <w:ilvl w:val="0"/>
          <w:numId w:val="420"/>
        </w:numPr>
        <w:ind w:firstLineChars="175" w:firstLine="422"/>
        <w:rPr>
          <w:rFonts w:ascii="宋体" w:hAnsi="宋体" w:cs="Arial"/>
          <w:sz w:val="24"/>
        </w:rPr>
      </w:pPr>
      <w:r>
        <w:rPr>
          <w:rFonts w:ascii="宋体" w:hAnsi="宋体" w:cs="Arial" w:hint="eastAsia"/>
          <w:sz w:val="24"/>
        </w:rPr>
        <w:t>支持对高危病例患者进行筛选查询后导出。</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t>疑难病例质控</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支持针对疑难住院病例等重点关注病历进行筛选、推荐；</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提供高级搜索工具，允许医生依据多个条件（例如质控结果和状态）对核心制度相关的病例进行深入的查询和筛选；</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实现对核心制度病历的自动审核，并提供问题细节及扣分情况的展示；</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支持用户在筛选查询核心制度病历患者后，进行数据导出；</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在临床医生的工作界面上，通过浮动窗口向医生提示患者所属的核心制度分类；</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实现对疑难病例的自动机器审核，并展示审核中发现的问题细节及扣分项；</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支持针对疑难住院病例等重点关注病历进行筛选、推荐；</w:t>
      </w:r>
    </w:p>
    <w:p w:rsidR="00C66F96" w:rsidRDefault="00C66F96" w:rsidP="00C66F96">
      <w:pPr>
        <w:numPr>
          <w:ilvl w:val="0"/>
          <w:numId w:val="421"/>
        </w:numPr>
        <w:ind w:firstLineChars="175" w:firstLine="422"/>
        <w:rPr>
          <w:rFonts w:ascii="宋体" w:hAnsi="宋体" w:cs="Arial"/>
          <w:color w:val="FF0000"/>
          <w:sz w:val="24"/>
          <w:u w:val="single"/>
        </w:rPr>
      </w:pPr>
      <w:r>
        <w:rPr>
          <w:rFonts w:ascii="宋体" w:hAnsi="宋体" w:cs="Arial" w:hint="eastAsia"/>
          <w:sz w:val="24"/>
        </w:rPr>
        <w:t>提供高级搜索功能，使医生能够根据多种条件（包括质控结果和状态）对疑难病例执行综合查询和筛选；</w:t>
      </w:r>
    </w:p>
    <w:p w:rsidR="00C66F96" w:rsidRDefault="00C66F96" w:rsidP="00C66F96">
      <w:pPr>
        <w:numPr>
          <w:ilvl w:val="0"/>
          <w:numId w:val="421"/>
        </w:numPr>
        <w:ind w:firstLineChars="175" w:firstLine="422"/>
        <w:rPr>
          <w:rFonts w:ascii="宋体" w:hAnsi="宋体" w:cs="Arial"/>
          <w:sz w:val="24"/>
        </w:rPr>
      </w:pPr>
      <w:r>
        <w:rPr>
          <w:rFonts w:ascii="宋体" w:hAnsi="宋体" w:cs="Arial" w:hint="eastAsia"/>
          <w:sz w:val="24"/>
        </w:rPr>
        <w:t>支持对疑难病例患者进行筛选查询后导出。</w:t>
      </w:r>
    </w:p>
    <w:p w:rsidR="00C66F96" w:rsidRDefault="00C66F96" w:rsidP="00C66F96">
      <w:pPr>
        <w:numPr>
          <w:ilvl w:val="0"/>
          <w:numId w:val="415"/>
        </w:numPr>
        <w:spacing w:before="120"/>
        <w:rPr>
          <w:rFonts w:ascii="宋体" w:hAnsi="宋体" w:cs="Arial"/>
          <w:b/>
          <w:sz w:val="24"/>
        </w:rPr>
      </w:pPr>
      <w:r>
        <w:rPr>
          <w:rFonts w:ascii="宋体" w:hAnsi="宋体" w:cs="Arial" w:hint="eastAsia"/>
          <w:b/>
          <w:sz w:val="24"/>
        </w:rPr>
        <w:t>整改通知管理</w:t>
      </w:r>
    </w:p>
    <w:p w:rsidR="00C66F96" w:rsidRDefault="00C66F96" w:rsidP="00C66F96">
      <w:pPr>
        <w:numPr>
          <w:ilvl w:val="0"/>
          <w:numId w:val="422"/>
        </w:numPr>
        <w:ind w:firstLineChars="175" w:firstLine="422"/>
        <w:rPr>
          <w:rFonts w:ascii="宋体" w:hAnsi="宋体" w:cs="Arial"/>
          <w:sz w:val="24"/>
        </w:rPr>
      </w:pPr>
      <w:r>
        <w:rPr>
          <w:rFonts w:ascii="宋体" w:hAnsi="宋体" w:cs="Arial"/>
          <w:sz w:val="24"/>
        </w:rPr>
        <w:t>支持临床医生能够接收到来自医院</w:t>
      </w:r>
      <w:r>
        <w:rPr>
          <w:rFonts w:ascii="宋体" w:hAnsi="宋体" w:cs="Arial" w:hint="eastAsia"/>
          <w:sz w:val="24"/>
        </w:rPr>
        <w:t>质控</w:t>
      </w:r>
      <w:r>
        <w:rPr>
          <w:rFonts w:ascii="宋体" w:hAnsi="宋体" w:cs="Arial"/>
          <w:sz w:val="24"/>
        </w:rPr>
        <w:t>人员</w:t>
      </w:r>
      <w:r>
        <w:rPr>
          <w:rFonts w:ascii="宋体" w:hAnsi="宋体" w:cs="Arial" w:hint="eastAsia"/>
          <w:sz w:val="24"/>
        </w:rPr>
        <w:t>对核心制度病例质控后</w:t>
      </w:r>
      <w:r>
        <w:rPr>
          <w:rFonts w:ascii="宋体" w:hAnsi="宋体" w:cs="Arial"/>
          <w:sz w:val="24"/>
        </w:rPr>
        <w:t>的整改通知，同时，支持这些整改通知能够在临床医生的工作界面上以浮动窗口的形式展示</w:t>
      </w:r>
      <w:r>
        <w:rPr>
          <w:rFonts w:ascii="宋体" w:hAnsi="宋体" w:cs="Arial" w:hint="eastAsia"/>
          <w:sz w:val="24"/>
        </w:rPr>
        <w:t>；</w:t>
      </w:r>
    </w:p>
    <w:p w:rsidR="00C66F96" w:rsidRDefault="00C66F96" w:rsidP="00C66F96">
      <w:pPr>
        <w:numPr>
          <w:ilvl w:val="0"/>
          <w:numId w:val="422"/>
        </w:numPr>
        <w:ind w:firstLineChars="175" w:firstLine="422"/>
        <w:rPr>
          <w:rFonts w:ascii="宋体" w:hAnsi="宋体" w:cs="Arial"/>
          <w:sz w:val="24"/>
        </w:rPr>
      </w:pPr>
      <w:r>
        <w:rPr>
          <w:rFonts w:ascii="宋体" w:hAnsi="宋体" w:cs="Arial" w:hint="eastAsia"/>
          <w:sz w:val="24"/>
        </w:rPr>
        <w:t>允许临床医生对核心制度病例的整改通知提出异议，并能够将异议结果反馈至质控部门；</w:t>
      </w:r>
    </w:p>
    <w:p w:rsidR="00C66F96" w:rsidRDefault="00C66F96" w:rsidP="00C66F96">
      <w:pPr>
        <w:numPr>
          <w:ilvl w:val="0"/>
          <w:numId w:val="422"/>
        </w:numPr>
        <w:ind w:firstLineChars="175" w:firstLine="422"/>
        <w:rPr>
          <w:rFonts w:ascii="宋体" w:hAnsi="宋体" w:cs="Arial"/>
          <w:sz w:val="24"/>
        </w:rPr>
      </w:pPr>
      <w:r>
        <w:rPr>
          <w:rFonts w:ascii="宋体" w:hAnsi="宋体" w:cs="Arial" w:hint="eastAsia"/>
          <w:sz w:val="24"/>
        </w:rPr>
        <w:t>质控人员在对质控核心制度病例的结果进行人工审核后，可以向医生发出整改通知；</w:t>
      </w:r>
    </w:p>
    <w:p w:rsidR="00C66F96" w:rsidRDefault="00C66F96" w:rsidP="00C66F96">
      <w:pPr>
        <w:numPr>
          <w:ilvl w:val="0"/>
          <w:numId w:val="422"/>
        </w:numPr>
        <w:ind w:firstLineChars="175" w:firstLine="422"/>
        <w:rPr>
          <w:rFonts w:ascii="宋体" w:hAnsi="宋体" w:cs="Arial"/>
          <w:color w:val="FF0000"/>
          <w:sz w:val="24"/>
          <w:u w:val="single"/>
        </w:rPr>
      </w:pPr>
      <w:r>
        <w:rPr>
          <w:rFonts w:ascii="宋体" w:hAnsi="宋体" w:cs="Arial" w:hint="eastAsia"/>
          <w:sz w:val="24"/>
        </w:rPr>
        <w:t>质控人员在对质控核心制度病例的结果进行人工审核后，可以向医生发出整改通知；</w:t>
      </w:r>
    </w:p>
    <w:p w:rsidR="00C66F96" w:rsidRDefault="00C66F96" w:rsidP="00C66F96">
      <w:pPr>
        <w:numPr>
          <w:ilvl w:val="0"/>
          <w:numId w:val="422"/>
        </w:numPr>
        <w:ind w:firstLineChars="175" w:firstLine="422"/>
        <w:rPr>
          <w:rFonts w:ascii="宋体" w:hAnsi="宋体" w:cs="Arial"/>
          <w:sz w:val="24"/>
        </w:rPr>
      </w:pPr>
      <w:r>
        <w:rPr>
          <w:rFonts w:ascii="宋体" w:hAnsi="宋体" w:cs="Arial" w:hint="eastAsia"/>
          <w:sz w:val="24"/>
        </w:rPr>
        <w:t>质控人员有权驳回核心制度病例的临床整改结果，并将驳回结果通知至临床科室；</w:t>
      </w:r>
    </w:p>
    <w:p w:rsidR="00C66F96" w:rsidRDefault="00C66F96" w:rsidP="00C66F96">
      <w:pPr>
        <w:numPr>
          <w:ilvl w:val="0"/>
          <w:numId w:val="422"/>
        </w:numPr>
        <w:ind w:firstLineChars="175" w:firstLine="422"/>
        <w:rPr>
          <w:rFonts w:ascii="宋体" w:hAnsi="宋体" w:cs="Arial"/>
          <w:sz w:val="24"/>
        </w:rPr>
      </w:pPr>
      <w:r>
        <w:rPr>
          <w:rFonts w:ascii="宋体" w:hAnsi="宋体" w:cs="Arial" w:hint="eastAsia"/>
          <w:sz w:val="24"/>
        </w:rPr>
        <w:lastRenderedPageBreak/>
        <w:t>支持质控人员依据质控状态、患者入出院信息进行整改内容筛选；</w:t>
      </w:r>
    </w:p>
    <w:p w:rsidR="00C66F96" w:rsidRDefault="00C66F96" w:rsidP="00C66F96">
      <w:pPr>
        <w:numPr>
          <w:ilvl w:val="0"/>
          <w:numId w:val="422"/>
        </w:numPr>
        <w:ind w:firstLineChars="175" w:firstLine="422"/>
        <w:rPr>
          <w:rFonts w:ascii="宋体" w:hAnsi="宋体" w:cs="Arial"/>
          <w:sz w:val="24"/>
        </w:rPr>
      </w:pPr>
      <w:r>
        <w:rPr>
          <w:rFonts w:ascii="宋体" w:hAnsi="宋体" w:cs="Arial" w:hint="eastAsia"/>
          <w:sz w:val="24"/>
        </w:rPr>
        <w:t>质控人员支持将整改内容进行导出操作。</w:t>
      </w:r>
    </w:p>
    <w:p w:rsidR="00C66F96" w:rsidRDefault="00C66F96" w:rsidP="00C66F96">
      <w:pPr>
        <w:pStyle w:val="3"/>
        <w:numPr>
          <w:ilvl w:val="2"/>
          <w:numId w:val="0"/>
        </w:numPr>
      </w:pPr>
      <w:r>
        <w:t>2.1.5</w:t>
      </w:r>
      <w:r>
        <w:rPr>
          <w:rFonts w:hint="eastAsia"/>
        </w:rPr>
        <w:t>质控规则引擎</w:t>
      </w:r>
      <w:r>
        <w:rPr>
          <w:rFonts w:ascii="宋体" w:hAnsi="宋体" w:cs="Arial" w:hint="eastAsia"/>
          <w:sz w:val="24"/>
        </w:rPr>
        <w:t>（评标项5）</w:t>
      </w:r>
    </w:p>
    <w:p w:rsidR="00C66F96" w:rsidRDefault="00C66F96" w:rsidP="00C66F96">
      <w:pPr>
        <w:ind w:firstLineChars="200" w:firstLine="482"/>
        <w:rPr>
          <w:rFonts w:ascii="宋体" w:hAnsi="宋体" w:cs="Arial"/>
          <w:sz w:val="24"/>
        </w:rPr>
      </w:pPr>
      <w:r>
        <w:rPr>
          <w:rFonts w:ascii="宋体" w:hAnsi="宋体" w:cs="Arial" w:hint="eastAsia"/>
          <w:sz w:val="24"/>
        </w:rPr>
        <w:t>为了有效监控病历内涵质量，降低医院医疗风险，减少医疗纠纷，产品须具备机器自动质控规则引擎，包括首页质控规则（详见智能化病案首页质控系统）、文书时限次数质控规则、文书完整性质控规则、文书重复质控规则及数值合理性质控规则等，</w:t>
      </w:r>
      <w:r>
        <w:rPr>
          <w:rFonts w:ascii="宋体" w:hAnsi="宋体" w:cs="宋体" w:hint="eastAsia"/>
          <w:kern w:val="0"/>
          <w:sz w:val="24"/>
        </w:rPr>
        <w:t>通过智能规则引擎配置病历质量控制标准，设置内容包括质控规则明细、扣分值、启用状态、专科标识等。</w:t>
      </w:r>
    </w:p>
    <w:p w:rsidR="00C66F96" w:rsidRDefault="00C66F96" w:rsidP="00C66F96">
      <w:pPr>
        <w:pStyle w:val="4"/>
        <w:numPr>
          <w:ilvl w:val="3"/>
          <w:numId w:val="0"/>
        </w:numPr>
        <w:rPr>
          <w:color w:val="auto"/>
        </w:rPr>
      </w:pPr>
      <w:r>
        <w:rPr>
          <w:rFonts w:hint="eastAsia"/>
          <w:color w:val="auto"/>
        </w:rPr>
        <w:t>2.1.5.1</w:t>
      </w:r>
      <w:r>
        <w:rPr>
          <w:rFonts w:hint="eastAsia"/>
          <w:color w:val="auto"/>
        </w:rPr>
        <w:t>时限次数质控库</w:t>
      </w:r>
    </w:p>
    <w:p w:rsidR="00C66F96" w:rsidRDefault="00C66F96" w:rsidP="00C66F96">
      <w:pPr>
        <w:ind w:firstLineChars="200" w:firstLine="482"/>
        <w:rPr>
          <w:rFonts w:ascii="宋体" w:hAnsi="宋体" w:cs="Arial"/>
          <w:sz w:val="24"/>
        </w:rPr>
      </w:pPr>
      <w:r>
        <w:rPr>
          <w:rFonts w:ascii="宋体" w:hAnsi="宋体" w:cs="Arial" w:hint="eastAsia"/>
          <w:sz w:val="24"/>
        </w:rPr>
        <w:t>时限次数质控库应确保符合国家住院病案评分标准，包括验证病历文书是否按时完成、是否存在未书写的文书、以及病程记录是否按照规定的频率进行记录。</w:t>
      </w:r>
    </w:p>
    <w:p w:rsidR="00C66F96" w:rsidRDefault="00C66F96" w:rsidP="00C66F96">
      <w:pPr>
        <w:numPr>
          <w:ilvl w:val="0"/>
          <w:numId w:val="423"/>
        </w:numPr>
        <w:ind w:firstLineChars="175" w:firstLine="422"/>
        <w:rPr>
          <w:rFonts w:ascii="宋体" w:hAnsi="宋体" w:cs="Arial"/>
          <w:sz w:val="24"/>
        </w:rPr>
      </w:pPr>
      <w:r>
        <w:rPr>
          <w:rFonts w:ascii="宋体" w:hAnsi="宋体" w:cs="Arial"/>
          <w:sz w:val="24"/>
        </w:rPr>
        <w:t>系统能够根据医嘱信息或其他临床系统提供的数据，对尚未完成的文档进行验证。例如，如果医嘱中包含了死亡</w:t>
      </w:r>
      <w:r>
        <w:rPr>
          <w:rFonts w:ascii="宋体" w:hAnsi="宋体" w:cs="Arial" w:hint="eastAsia"/>
          <w:sz w:val="24"/>
        </w:rPr>
        <w:t>医嘱</w:t>
      </w:r>
      <w:r>
        <w:rPr>
          <w:rFonts w:ascii="宋体" w:hAnsi="宋体" w:cs="Arial"/>
          <w:sz w:val="24"/>
        </w:rPr>
        <w:t>但死亡记录尚未被书写，或者医嘱中包含了抢救措施但抢救记录尚未被记录，系统将能够识别并提示这些情况</w:t>
      </w:r>
      <w:r>
        <w:rPr>
          <w:rFonts w:ascii="宋体" w:hAnsi="宋体" w:cs="Arial" w:hint="eastAsia"/>
          <w:sz w:val="24"/>
        </w:rPr>
        <w:t>；</w:t>
      </w:r>
    </w:p>
    <w:p w:rsidR="00C66F96" w:rsidRDefault="00C66F96" w:rsidP="00C66F96">
      <w:pPr>
        <w:numPr>
          <w:ilvl w:val="0"/>
          <w:numId w:val="423"/>
        </w:numPr>
        <w:ind w:firstLineChars="175" w:firstLine="422"/>
        <w:rPr>
          <w:rFonts w:ascii="宋体" w:hAnsi="宋体" w:cs="Arial"/>
          <w:sz w:val="24"/>
        </w:rPr>
      </w:pPr>
      <w:r>
        <w:rPr>
          <w:rFonts w:ascii="宋体" w:hAnsi="宋体" w:cs="Arial" w:hint="eastAsia"/>
          <w:sz w:val="24"/>
        </w:rPr>
        <w:t>实现根据医嘱或其他系统数据，对病历文书的书写频次进行验证，例如检查医嘱中包含病危记录时，日常病程记录是否按照每日一次的要求进行书写；</w:t>
      </w:r>
    </w:p>
    <w:p w:rsidR="00C66F96" w:rsidRDefault="00C66F96" w:rsidP="00C66F96">
      <w:pPr>
        <w:numPr>
          <w:ilvl w:val="0"/>
          <w:numId w:val="423"/>
        </w:numPr>
        <w:ind w:firstLineChars="175" w:firstLine="422"/>
        <w:rPr>
          <w:rFonts w:ascii="宋体" w:hAnsi="宋体" w:cs="Arial"/>
          <w:sz w:val="24"/>
        </w:rPr>
      </w:pPr>
      <w:r>
        <w:rPr>
          <w:rFonts w:ascii="宋体" w:hAnsi="宋体" w:cs="Arial" w:hint="eastAsia"/>
          <w:sz w:val="24"/>
        </w:rPr>
        <w:t>实现根据病历首页或临床系统的入出院时间记录，对病历文书的书写时效性进行验证，例如检查入院记录是否在入院后的24小时内完成，以及首次病程记录是否在入院后的8小时内完成。</w:t>
      </w:r>
    </w:p>
    <w:p w:rsidR="00C66F96" w:rsidRDefault="00C66F96" w:rsidP="00C66F96">
      <w:pPr>
        <w:pStyle w:val="4"/>
        <w:numPr>
          <w:ilvl w:val="3"/>
          <w:numId w:val="0"/>
        </w:numPr>
        <w:rPr>
          <w:color w:val="auto"/>
        </w:rPr>
      </w:pPr>
      <w:r>
        <w:rPr>
          <w:rFonts w:hint="eastAsia"/>
          <w:color w:val="auto"/>
        </w:rPr>
        <w:t>2.1.5.2</w:t>
      </w:r>
      <w:r>
        <w:rPr>
          <w:rFonts w:hint="eastAsia"/>
          <w:color w:val="auto"/>
        </w:rPr>
        <w:t>数值合理质控库</w:t>
      </w:r>
    </w:p>
    <w:p w:rsidR="00C66F96" w:rsidRDefault="00C66F96" w:rsidP="00C66F96">
      <w:pPr>
        <w:ind w:firstLineChars="200" w:firstLine="482"/>
        <w:rPr>
          <w:rFonts w:ascii="宋体" w:hAnsi="宋体" w:cs="Arial"/>
          <w:sz w:val="24"/>
        </w:rPr>
      </w:pPr>
      <w:r>
        <w:rPr>
          <w:rFonts w:ascii="宋体" w:hAnsi="宋体" w:cs="Arial" w:hint="eastAsia"/>
          <w:sz w:val="24"/>
        </w:rPr>
        <w:t>数值合理质控库应确保病历文书中的信息的合理性，避免出现明显的不合理情或况逻辑错误。</w:t>
      </w:r>
    </w:p>
    <w:p w:rsidR="00C66F96" w:rsidRDefault="00C66F96" w:rsidP="00C66F96">
      <w:pPr>
        <w:numPr>
          <w:ilvl w:val="0"/>
          <w:numId w:val="424"/>
        </w:numPr>
        <w:ind w:firstLineChars="175" w:firstLine="422"/>
        <w:rPr>
          <w:rFonts w:ascii="宋体" w:hAnsi="宋体" w:cs="Arial"/>
          <w:sz w:val="24"/>
        </w:rPr>
      </w:pPr>
      <w:r>
        <w:rPr>
          <w:rFonts w:ascii="宋体" w:hAnsi="宋体" w:cs="Arial" w:hint="eastAsia"/>
          <w:sz w:val="24"/>
        </w:rPr>
        <w:t>实现对入出院记录内容的合理性校验，例如检查入院记录的时间是否早于实际入院时间；</w:t>
      </w:r>
    </w:p>
    <w:p w:rsidR="00C66F96" w:rsidRDefault="00C66F96" w:rsidP="00C66F96">
      <w:pPr>
        <w:numPr>
          <w:ilvl w:val="0"/>
          <w:numId w:val="424"/>
        </w:numPr>
        <w:ind w:firstLineChars="175" w:firstLine="422"/>
        <w:rPr>
          <w:rFonts w:ascii="宋体" w:hAnsi="宋体" w:cs="Arial"/>
          <w:sz w:val="24"/>
        </w:rPr>
      </w:pPr>
      <w:r>
        <w:rPr>
          <w:rFonts w:ascii="宋体" w:hAnsi="宋体" w:cs="Arial" w:hint="eastAsia"/>
          <w:sz w:val="24"/>
        </w:rPr>
        <w:t>提供对医学常识类内容的校验，如心率超过</w:t>
      </w:r>
      <w:r>
        <w:rPr>
          <w:rFonts w:ascii="宋体" w:hAnsi="宋体" w:cs="Arial"/>
          <w:sz w:val="24"/>
        </w:rPr>
        <w:t>260</w:t>
      </w:r>
      <w:r>
        <w:rPr>
          <w:rFonts w:ascii="宋体" w:hAnsi="宋体" w:cs="Arial" w:hint="eastAsia"/>
          <w:sz w:val="24"/>
        </w:rPr>
        <w:t>次</w:t>
      </w:r>
      <w:r>
        <w:rPr>
          <w:rFonts w:ascii="宋体" w:hAnsi="宋体" w:cs="Arial"/>
          <w:sz w:val="24"/>
        </w:rPr>
        <w:t>/</w:t>
      </w:r>
      <w:r>
        <w:rPr>
          <w:rFonts w:ascii="宋体" w:hAnsi="宋体" w:cs="Arial" w:hint="eastAsia"/>
          <w:sz w:val="24"/>
        </w:rPr>
        <w:t>分，收缩压小于舒张压；</w:t>
      </w:r>
    </w:p>
    <w:p w:rsidR="00C66F96" w:rsidRDefault="00C66F96" w:rsidP="00C66F96">
      <w:pPr>
        <w:numPr>
          <w:ilvl w:val="0"/>
          <w:numId w:val="424"/>
        </w:numPr>
        <w:ind w:firstLineChars="175" w:firstLine="422"/>
        <w:rPr>
          <w:rFonts w:ascii="宋体" w:hAnsi="宋体" w:cs="Arial"/>
          <w:sz w:val="24"/>
        </w:rPr>
      </w:pPr>
      <w:r>
        <w:rPr>
          <w:rFonts w:ascii="宋体" w:hAnsi="宋体" w:cs="Arial" w:hint="eastAsia"/>
          <w:sz w:val="24"/>
        </w:rPr>
        <w:t>利用自然语言处理技术，识别出体征及其对应的数值、就诊信息及其数值，确保这些信息的准确性和合理性。</w:t>
      </w:r>
    </w:p>
    <w:p w:rsidR="00C66F96" w:rsidRDefault="00C66F96" w:rsidP="00C66F96">
      <w:pPr>
        <w:pStyle w:val="4"/>
        <w:numPr>
          <w:ilvl w:val="3"/>
          <w:numId w:val="0"/>
        </w:numPr>
        <w:rPr>
          <w:color w:val="auto"/>
        </w:rPr>
      </w:pPr>
      <w:r>
        <w:rPr>
          <w:rFonts w:hint="eastAsia"/>
          <w:color w:val="auto"/>
        </w:rPr>
        <w:t>2.1.5.3</w:t>
      </w:r>
      <w:r>
        <w:rPr>
          <w:rFonts w:hint="eastAsia"/>
          <w:color w:val="auto"/>
        </w:rPr>
        <w:t>文书完整质控库</w:t>
      </w:r>
    </w:p>
    <w:p w:rsidR="00C66F96" w:rsidRDefault="00C66F96" w:rsidP="00C66F96">
      <w:pPr>
        <w:ind w:firstLineChars="200" w:firstLine="482"/>
        <w:rPr>
          <w:rFonts w:ascii="宋体" w:hAnsi="宋体" w:cs="Arial"/>
          <w:sz w:val="24"/>
        </w:rPr>
      </w:pPr>
      <w:r>
        <w:rPr>
          <w:rFonts w:ascii="宋体" w:hAnsi="宋体" w:cs="Arial" w:hint="eastAsia"/>
          <w:sz w:val="24"/>
        </w:rPr>
        <w:t>文书完整质控库需满足校验各病历文书章节是否完整。</w:t>
      </w:r>
    </w:p>
    <w:p w:rsidR="00C66F96" w:rsidRDefault="00C66F96" w:rsidP="00C66F96">
      <w:pPr>
        <w:numPr>
          <w:ilvl w:val="0"/>
          <w:numId w:val="425"/>
        </w:numPr>
        <w:ind w:firstLineChars="175" w:firstLine="422"/>
        <w:rPr>
          <w:rFonts w:ascii="宋体" w:hAnsi="宋体" w:cs="Arial"/>
          <w:sz w:val="24"/>
        </w:rPr>
      </w:pPr>
      <w:r>
        <w:rPr>
          <w:rFonts w:ascii="宋体" w:hAnsi="宋体" w:cs="Arial" w:hint="eastAsia"/>
          <w:sz w:val="24"/>
        </w:rPr>
        <w:lastRenderedPageBreak/>
        <w:t>利用自然语言处理的分词技术，对各类病历文书进行内容分词，以识别和区分不同的章节；</w:t>
      </w:r>
    </w:p>
    <w:p w:rsidR="00C66F96" w:rsidRDefault="00C66F96" w:rsidP="00C66F96">
      <w:pPr>
        <w:numPr>
          <w:ilvl w:val="0"/>
          <w:numId w:val="425"/>
        </w:numPr>
        <w:ind w:firstLineChars="175" w:firstLine="422"/>
        <w:rPr>
          <w:rFonts w:ascii="宋体" w:hAnsi="宋体" w:cs="Arial"/>
          <w:sz w:val="24"/>
        </w:rPr>
      </w:pPr>
      <w:r>
        <w:rPr>
          <w:rFonts w:ascii="宋体" w:hAnsi="宋体" w:cs="Arial" w:hint="eastAsia"/>
          <w:sz w:val="24"/>
        </w:rPr>
        <w:t>实现校验病历文书中关键信息的缺失，例如检查输血记录是否缺少输血类型，或者死亡记录是否未记录死亡时间；</w:t>
      </w:r>
    </w:p>
    <w:p w:rsidR="00C66F96" w:rsidRDefault="00C66F96" w:rsidP="00C66F96">
      <w:pPr>
        <w:numPr>
          <w:ilvl w:val="0"/>
          <w:numId w:val="425"/>
        </w:numPr>
        <w:ind w:firstLineChars="175" w:firstLine="422"/>
        <w:rPr>
          <w:rFonts w:ascii="宋体" w:hAnsi="宋体" w:cs="Arial"/>
          <w:sz w:val="24"/>
        </w:rPr>
      </w:pPr>
      <w:r>
        <w:rPr>
          <w:rFonts w:ascii="宋体" w:hAnsi="宋体" w:cs="Arial" w:hint="eastAsia"/>
          <w:sz w:val="24"/>
        </w:rPr>
        <w:t>提供检查医疗文档完整性的功能，确保各类文档包含所有必要的章节。例如，能够识别入院记录中是否缺少主诉章节，或者首次病程记录中是否遗漏了鉴别诊断部分。</w:t>
      </w:r>
    </w:p>
    <w:p w:rsidR="00C66F96" w:rsidRDefault="00C66F96" w:rsidP="00C66F96">
      <w:pPr>
        <w:pStyle w:val="4"/>
        <w:numPr>
          <w:ilvl w:val="3"/>
          <w:numId w:val="0"/>
        </w:numPr>
        <w:rPr>
          <w:color w:val="auto"/>
        </w:rPr>
      </w:pPr>
      <w:r>
        <w:rPr>
          <w:rFonts w:hint="eastAsia"/>
          <w:color w:val="auto"/>
        </w:rPr>
        <w:t>2.1.5.4</w:t>
      </w:r>
      <w:r>
        <w:rPr>
          <w:rFonts w:hint="eastAsia"/>
          <w:color w:val="auto"/>
        </w:rPr>
        <w:t>文书重复质控库</w:t>
      </w:r>
    </w:p>
    <w:p w:rsidR="00C66F96" w:rsidRDefault="004202D8" w:rsidP="00C66F96">
      <w:pPr>
        <w:ind w:firstLineChars="200" w:firstLine="482"/>
        <w:rPr>
          <w:rFonts w:ascii="宋体" w:hAnsi="宋体" w:cs="Arial"/>
          <w:sz w:val="24"/>
        </w:rPr>
      </w:pPr>
      <w:r w:rsidRPr="004202D8">
        <w:rPr>
          <w:rFonts w:ascii="宋体" w:hAnsi="宋体" w:cs="Arial" w:hint="eastAsia"/>
          <w:sz w:val="24"/>
        </w:rPr>
        <w:t>●</w:t>
      </w:r>
      <w:r w:rsidR="00C66F96">
        <w:rPr>
          <w:rFonts w:ascii="宋体" w:hAnsi="宋体" w:cs="Arial" w:hint="eastAsia"/>
          <w:sz w:val="24"/>
        </w:rPr>
        <w:t>系统能够自动检查出病历内容的缺陷问题明细并提醒给医生，如主诉与现病史不符、病历内容与诊断不符、病历内容与首页信息不符等。</w:t>
      </w:r>
    </w:p>
    <w:p w:rsidR="00C66F96" w:rsidRDefault="00C66F96" w:rsidP="00C66F96">
      <w:pPr>
        <w:ind w:firstLineChars="200" w:firstLine="482"/>
        <w:rPr>
          <w:rFonts w:ascii="宋体" w:hAnsi="宋体" w:cs="Arial"/>
          <w:sz w:val="24"/>
        </w:rPr>
      </w:pPr>
      <w:r>
        <w:rPr>
          <w:rFonts w:ascii="宋体" w:hAnsi="宋体" w:cs="Arial" w:hint="eastAsia"/>
          <w:sz w:val="24"/>
        </w:rPr>
        <w:t>文书重复质控库应确保对病历文书进行检测，避免出现通过复制粘贴导致的文本内容重复。</w:t>
      </w:r>
    </w:p>
    <w:p w:rsidR="00C66F96" w:rsidRDefault="00C66F96" w:rsidP="00C66F96">
      <w:pPr>
        <w:ind w:firstLineChars="175" w:firstLine="422"/>
        <w:rPr>
          <w:rFonts w:ascii="宋体" w:hAnsi="宋体" w:cs="Arial"/>
          <w:sz w:val="24"/>
        </w:rPr>
      </w:pPr>
      <w:r>
        <w:rPr>
          <w:rFonts w:ascii="宋体" w:hAnsi="宋体"/>
          <w:sz w:val="24"/>
        </w:rPr>
        <w:t>（1）</w:t>
      </w:r>
      <w:r>
        <w:rPr>
          <w:rFonts w:ascii="宋体" w:hAnsi="宋体" w:cs="Arial" w:hint="eastAsia"/>
          <w:sz w:val="24"/>
        </w:rPr>
        <w:t>提供通过自然语言分词技术，将各文书分词出内容；</w:t>
      </w:r>
    </w:p>
    <w:p w:rsidR="00C66F96" w:rsidRDefault="00C66F96" w:rsidP="00C66F96">
      <w:pPr>
        <w:ind w:firstLineChars="175" w:firstLine="422"/>
        <w:rPr>
          <w:rFonts w:ascii="宋体" w:hAnsi="宋体" w:cs="Arial"/>
          <w:sz w:val="24"/>
        </w:rPr>
      </w:pPr>
      <w:r>
        <w:rPr>
          <w:rFonts w:ascii="宋体" w:hAnsi="宋体" w:cs="Arial" w:hint="eastAsia"/>
          <w:sz w:val="24"/>
        </w:rPr>
        <w:t>▲</w:t>
      </w:r>
      <w:r>
        <w:rPr>
          <w:rFonts w:ascii="宋体" w:hAnsi="宋体"/>
          <w:sz w:val="24"/>
        </w:rPr>
        <w:t>（2）</w:t>
      </w:r>
      <w:r>
        <w:rPr>
          <w:rFonts w:ascii="宋体" w:hAnsi="宋体" w:cs="Arial" w:hint="eastAsia"/>
          <w:sz w:val="24"/>
        </w:rPr>
        <w:t>提供各文书内容是否一致校验，如上级医师首次查房与首次病程记录内容重复；</w:t>
      </w:r>
    </w:p>
    <w:p w:rsidR="00C66F96" w:rsidRDefault="00C66F96" w:rsidP="00C66F96">
      <w:pPr>
        <w:ind w:firstLineChars="175" w:firstLine="422"/>
        <w:rPr>
          <w:rFonts w:ascii="宋体" w:hAnsi="宋体" w:cs="Arial"/>
          <w:sz w:val="24"/>
        </w:rPr>
      </w:pPr>
      <w:bookmarkStart w:id="114" w:name="_Hlk169330850"/>
      <w:r>
        <w:rPr>
          <w:rFonts w:ascii="宋体" w:hAnsi="宋体"/>
          <w:sz w:val="24"/>
        </w:rPr>
        <w:t>（3）</w:t>
      </w:r>
      <w:r>
        <w:rPr>
          <w:rFonts w:ascii="宋体" w:hAnsi="宋体" w:cs="Arial" w:hint="eastAsia"/>
          <w:sz w:val="24"/>
        </w:rPr>
        <w:t>采用分词技术对文档的各个章节进行一致性审核，确保内容的原创性。例如，可以识别首次病程记录与入院记录中的现病史部分是否有重复粘贴的文本。</w:t>
      </w:r>
      <w:bookmarkEnd w:id="114"/>
    </w:p>
    <w:p w:rsidR="00C66F96" w:rsidRDefault="00C66F96" w:rsidP="00C66F96">
      <w:pPr>
        <w:pStyle w:val="4"/>
        <w:numPr>
          <w:ilvl w:val="3"/>
          <w:numId w:val="0"/>
        </w:numPr>
        <w:rPr>
          <w:color w:val="auto"/>
        </w:rPr>
      </w:pPr>
      <w:r>
        <w:rPr>
          <w:rFonts w:hint="eastAsia"/>
          <w:color w:val="auto"/>
        </w:rPr>
        <w:t>2.1.5.5</w:t>
      </w:r>
      <w:r>
        <w:rPr>
          <w:rFonts w:hint="eastAsia"/>
          <w:color w:val="auto"/>
        </w:rPr>
        <w:t>书写预警库</w:t>
      </w:r>
    </w:p>
    <w:p w:rsidR="00C66F96" w:rsidRDefault="00C66F96" w:rsidP="00C66F96">
      <w:pPr>
        <w:ind w:firstLineChars="200" w:firstLine="482"/>
        <w:rPr>
          <w:rFonts w:ascii="宋体" w:hAnsi="宋体" w:cs="Arial"/>
          <w:sz w:val="24"/>
        </w:rPr>
      </w:pPr>
      <w:r>
        <w:rPr>
          <w:rFonts w:ascii="宋体" w:hAnsi="宋体" w:cs="Arial" w:hint="eastAsia"/>
          <w:sz w:val="24"/>
        </w:rPr>
        <w:t>书写预警库能够提前通知医生或相关工作人员，病案中尚待完成的文书或需要补充书写的内容。</w:t>
      </w:r>
    </w:p>
    <w:p w:rsidR="00C66F96" w:rsidRDefault="00C66F96" w:rsidP="00C66F96">
      <w:pPr>
        <w:ind w:firstLineChars="175" w:firstLine="422"/>
        <w:rPr>
          <w:rFonts w:ascii="宋体" w:hAnsi="宋体" w:cs="Arial"/>
          <w:sz w:val="24"/>
        </w:rPr>
      </w:pPr>
      <w:r>
        <w:rPr>
          <w:rFonts w:ascii="宋体" w:hAnsi="宋体" w:cs="Arial" w:hint="eastAsia"/>
          <w:sz w:val="24"/>
        </w:rPr>
        <w:t>▲</w:t>
      </w:r>
      <w:r>
        <w:rPr>
          <w:rFonts w:ascii="宋体" w:hAnsi="宋体"/>
          <w:sz w:val="24"/>
        </w:rPr>
        <w:t>（1）</w:t>
      </w:r>
      <w:r>
        <w:rPr>
          <w:rFonts w:ascii="宋体" w:hAnsi="宋体" w:cs="Arial" w:hint="eastAsia"/>
          <w:sz w:val="24"/>
        </w:rPr>
        <w:t>支持预先提示临床医生待书写内容，例如医嘱药品信息能够在病程记录记录中体现；</w:t>
      </w:r>
    </w:p>
    <w:p w:rsidR="00C66F96" w:rsidRDefault="00C66F96" w:rsidP="00C66F96">
      <w:pPr>
        <w:ind w:firstLineChars="175" w:firstLine="422"/>
        <w:rPr>
          <w:rFonts w:ascii="宋体" w:hAnsi="宋体" w:cs="Arial"/>
          <w:sz w:val="24"/>
        </w:rPr>
      </w:pPr>
      <w:bookmarkStart w:id="115" w:name="_Hlk169330942"/>
      <w:r>
        <w:rPr>
          <w:rFonts w:ascii="宋体" w:hAnsi="宋体"/>
          <w:sz w:val="24"/>
        </w:rPr>
        <w:t>（2）</w:t>
      </w:r>
      <w:r>
        <w:rPr>
          <w:rFonts w:ascii="宋体" w:hAnsi="宋体" w:cs="Arial" w:hint="eastAsia"/>
          <w:sz w:val="24"/>
        </w:rPr>
        <w:t>提供预警机制，提前提醒用户注意即将超时的文书，如提示“请在接下来的4小时内完成首次病程记录的书写”。</w:t>
      </w:r>
      <w:bookmarkEnd w:id="115"/>
    </w:p>
    <w:p w:rsidR="00C66F96" w:rsidRDefault="00C66F96" w:rsidP="00C66F96">
      <w:pPr>
        <w:pStyle w:val="3"/>
        <w:numPr>
          <w:ilvl w:val="2"/>
          <w:numId w:val="0"/>
        </w:numPr>
      </w:pPr>
      <w:r>
        <w:t>2.1.6</w:t>
      </w:r>
      <w:r>
        <w:rPr>
          <w:rFonts w:hint="eastAsia"/>
        </w:rPr>
        <w:t>质控规则管理</w:t>
      </w:r>
      <w:r>
        <w:rPr>
          <w:rFonts w:ascii="宋体" w:hAnsi="宋体" w:cs="Arial" w:hint="eastAsia"/>
          <w:sz w:val="24"/>
        </w:rPr>
        <w:t>（评标项6）</w:t>
      </w:r>
    </w:p>
    <w:p w:rsidR="00C66F96" w:rsidRDefault="004202D8" w:rsidP="004202D8">
      <w:pPr>
        <w:ind w:firstLineChars="200" w:firstLine="482"/>
        <w:rPr>
          <w:rFonts w:ascii="宋体" w:hAnsi="宋体" w:cs="Arial"/>
          <w:sz w:val="24"/>
        </w:rPr>
      </w:pPr>
      <w:r w:rsidRPr="004202D8">
        <w:rPr>
          <w:rFonts w:ascii="宋体" w:hAnsi="宋体" w:cs="Arial" w:hint="eastAsia"/>
          <w:sz w:val="24"/>
        </w:rPr>
        <w:t>●</w:t>
      </w:r>
      <w:r w:rsidR="00C66F96">
        <w:rPr>
          <w:rFonts w:ascii="宋体" w:hAnsi="宋体" w:cs="Arial" w:hint="eastAsia"/>
          <w:sz w:val="24"/>
        </w:rPr>
        <w:t>通过智能规则引擎配置病历质量控制标准，设置内容包括质控规则明细、扣分值、启用状态、专科标识等。</w:t>
      </w:r>
    </w:p>
    <w:p w:rsidR="00C66F96" w:rsidRDefault="00C66F96" w:rsidP="00C66F96">
      <w:pPr>
        <w:numPr>
          <w:ilvl w:val="0"/>
          <w:numId w:val="426"/>
        </w:numPr>
        <w:spacing w:before="120"/>
        <w:rPr>
          <w:rFonts w:ascii="宋体" w:hAnsi="宋体" w:cs="Arial"/>
          <w:b/>
          <w:sz w:val="24"/>
        </w:rPr>
      </w:pPr>
      <w:r>
        <w:rPr>
          <w:rFonts w:ascii="宋体" w:hAnsi="宋体" w:cs="Arial" w:hint="eastAsia"/>
          <w:b/>
          <w:sz w:val="24"/>
        </w:rPr>
        <w:t>住院评分表对照</w:t>
      </w:r>
    </w:p>
    <w:p w:rsidR="00C66F96" w:rsidRDefault="00C66F96" w:rsidP="00C66F96">
      <w:pPr>
        <w:ind w:firstLineChars="200" w:firstLine="482"/>
        <w:rPr>
          <w:rFonts w:ascii="宋体" w:hAnsi="宋体" w:cs="Arial"/>
          <w:sz w:val="24"/>
        </w:rPr>
      </w:pPr>
      <w:r>
        <w:rPr>
          <w:rFonts w:ascii="宋体" w:hAnsi="宋体" w:cs="Arial" w:hint="eastAsia"/>
          <w:sz w:val="24"/>
        </w:rPr>
        <w:t>系统支持为医院管理人员提供自定义质控评分表的配置界面，管理者可根据医院实际需求，配置系统采用AI质控根据《国家卫生部病历质量评价标准》制定的住院评分表或自定义设置个性化住院评分表，灵活设置更符合医院实际情况的住院评分表。</w:t>
      </w:r>
    </w:p>
    <w:p w:rsidR="00C66F96" w:rsidRDefault="00C66F96" w:rsidP="00C66F96">
      <w:pPr>
        <w:ind w:firstLineChars="175" w:firstLine="422"/>
        <w:rPr>
          <w:rFonts w:ascii="宋体" w:hAnsi="宋体" w:cs="Arial"/>
          <w:sz w:val="24"/>
        </w:rPr>
      </w:pPr>
      <w:r>
        <w:rPr>
          <w:rFonts w:ascii="宋体" w:hAnsi="宋体" w:cs="Arial" w:hint="eastAsia"/>
          <w:sz w:val="24"/>
        </w:rPr>
        <w:lastRenderedPageBreak/>
        <w:t>①　提供在线下载质控住院评分表的功能；</w:t>
      </w:r>
    </w:p>
    <w:p w:rsidR="00C66F96" w:rsidRDefault="00C66F96" w:rsidP="00C66F96">
      <w:pPr>
        <w:ind w:firstLineChars="175" w:firstLine="422"/>
        <w:rPr>
          <w:rFonts w:ascii="宋体" w:hAnsi="宋体" w:cs="Arial"/>
          <w:sz w:val="24"/>
        </w:rPr>
      </w:pPr>
      <w:r>
        <w:rPr>
          <w:rFonts w:ascii="宋体" w:hAnsi="宋体" w:cs="Arial" w:hint="eastAsia"/>
          <w:sz w:val="24"/>
        </w:rPr>
        <w:t xml:space="preserve">②　</w:t>
      </w:r>
      <w:r>
        <w:rPr>
          <w:rFonts w:ascii="宋体" w:hAnsi="宋体" w:cs="Arial"/>
          <w:sz w:val="24"/>
        </w:rPr>
        <w:t>系统提供了对AI质控住院评分表的编辑功能，允许用户修改评分表的各项参数，这包括但不限于文档的最大扣分限制、单个项目的扣分上限、是否对每个项目进行扣分以及每项扣分的具体分值等</w:t>
      </w:r>
      <w:r>
        <w:rPr>
          <w:rFonts w:ascii="宋体" w:hAnsi="宋体" w:cs="Arial" w:hint="eastAsia"/>
          <w:sz w:val="24"/>
        </w:rPr>
        <w:t>；</w:t>
      </w:r>
    </w:p>
    <w:p w:rsidR="00C66F96" w:rsidRDefault="00C66F96" w:rsidP="00C66F96">
      <w:pPr>
        <w:ind w:firstLineChars="175" w:firstLine="422"/>
        <w:rPr>
          <w:rFonts w:ascii="宋体" w:hAnsi="宋体" w:cs="Arial"/>
          <w:sz w:val="24"/>
        </w:rPr>
      </w:pPr>
      <w:r>
        <w:rPr>
          <w:rFonts w:ascii="宋体" w:hAnsi="宋体" w:cs="Arial" w:hint="eastAsia"/>
          <w:sz w:val="24"/>
        </w:rPr>
        <w:t>③　系统提供用户自定义功能，允许用户根据需求设定住院评分表的版本、病历的等级分类（如甲、乙、丙等）以及分数的分段标准；</w:t>
      </w:r>
    </w:p>
    <w:p w:rsidR="00C66F96" w:rsidRDefault="00C66F96" w:rsidP="00C66F96">
      <w:pPr>
        <w:ind w:firstLineChars="175" w:firstLine="422"/>
        <w:rPr>
          <w:rFonts w:ascii="宋体" w:hAnsi="宋体" w:cs="Arial"/>
          <w:sz w:val="24"/>
        </w:rPr>
      </w:pPr>
      <w:r>
        <w:rPr>
          <w:rFonts w:ascii="宋体" w:hAnsi="宋体" w:cs="Arial" w:hint="eastAsia"/>
          <w:sz w:val="24"/>
        </w:rPr>
        <w:t>▲④　支持院内评分表与</w:t>
      </w:r>
      <w:r>
        <w:rPr>
          <w:rFonts w:ascii="宋体" w:hAnsi="宋体" w:cs="Arial"/>
          <w:sz w:val="24"/>
        </w:rPr>
        <w:t>AI</w:t>
      </w:r>
      <w:r>
        <w:rPr>
          <w:rFonts w:ascii="宋体" w:hAnsi="宋体" w:cs="Arial" w:hint="eastAsia"/>
          <w:sz w:val="24"/>
        </w:rPr>
        <w:t>质控评分项的双向映射；</w:t>
      </w:r>
    </w:p>
    <w:p w:rsidR="00C66F96" w:rsidRDefault="00C66F96" w:rsidP="00C66F96">
      <w:pPr>
        <w:ind w:firstLineChars="175" w:firstLine="422"/>
        <w:rPr>
          <w:rFonts w:ascii="宋体" w:hAnsi="宋体" w:cs="Arial"/>
          <w:sz w:val="24"/>
        </w:rPr>
      </w:pPr>
      <w:bookmarkStart w:id="116" w:name="_Hlk169331023"/>
      <w:r>
        <w:rPr>
          <w:rFonts w:ascii="宋体" w:hAnsi="宋体" w:cs="Arial" w:hint="eastAsia"/>
          <w:sz w:val="24"/>
        </w:rPr>
        <w:t>⑤　支持医院自定义导入个性化住院评表。</w:t>
      </w:r>
      <w:bookmarkEnd w:id="116"/>
    </w:p>
    <w:p w:rsidR="00C66F96" w:rsidRDefault="00C66F96" w:rsidP="00C66F96">
      <w:pPr>
        <w:numPr>
          <w:ilvl w:val="0"/>
          <w:numId w:val="426"/>
        </w:numPr>
        <w:spacing w:before="120"/>
        <w:rPr>
          <w:rFonts w:ascii="宋体" w:hAnsi="宋体" w:cs="Arial"/>
          <w:b/>
          <w:sz w:val="24"/>
        </w:rPr>
      </w:pPr>
      <w:r>
        <w:rPr>
          <w:rFonts w:ascii="宋体" w:hAnsi="宋体" w:cs="Arial" w:hint="eastAsia"/>
          <w:b/>
          <w:sz w:val="24"/>
        </w:rPr>
        <w:t>评分项管理</w:t>
      </w:r>
    </w:p>
    <w:p w:rsidR="00C66F96" w:rsidRDefault="00C66F96" w:rsidP="00C66F96">
      <w:pPr>
        <w:ind w:firstLineChars="200" w:firstLine="482"/>
        <w:rPr>
          <w:rFonts w:ascii="宋体" w:hAnsi="宋体" w:cs="Arial"/>
          <w:sz w:val="24"/>
        </w:rPr>
      </w:pPr>
      <w:r>
        <w:rPr>
          <w:rFonts w:ascii="宋体" w:hAnsi="宋体" w:cs="Arial" w:hint="eastAsia"/>
          <w:sz w:val="24"/>
        </w:rPr>
        <w:t>系统为医院管理人员提供界面以自定义配置质控评分标准，使管理者能够根据医院的具体需求，调整病历评分标准。</w:t>
      </w:r>
    </w:p>
    <w:p w:rsidR="00C66F96" w:rsidRDefault="00C66F96" w:rsidP="00C66F96">
      <w:pPr>
        <w:numPr>
          <w:ilvl w:val="0"/>
          <w:numId w:val="427"/>
        </w:numPr>
        <w:ind w:firstLineChars="175" w:firstLine="422"/>
        <w:rPr>
          <w:rFonts w:ascii="宋体" w:hAnsi="宋体" w:cs="Arial"/>
          <w:sz w:val="24"/>
        </w:rPr>
      </w:pPr>
      <w:r>
        <w:rPr>
          <w:rFonts w:ascii="宋体" w:hAnsi="宋体" w:cs="Arial" w:hint="eastAsia"/>
          <w:sz w:val="24"/>
        </w:rPr>
        <w:t>系统支持展示AI质控系统中所有评分项的详细信息；</w:t>
      </w:r>
    </w:p>
    <w:p w:rsidR="00C66F96" w:rsidRDefault="00C66F96" w:rsidP="00C66F96">
      <w:pPr>
        <w:numPr>
          <w:ilvl w:val="0"/>
          <w:numId w:val="427"/>
        </w:numPr>
        <w:ind w:firstLineChars="175" w:firstLine="422"/>
        <w:rPr>
          <w:rFonts w:ascii="宋体" w:hAnsi="宋体" w:cs="Arial"/>
          <w:sz w:val="24"/>
        </w:rPr>
      </w:pPr>
      <w:bookmarkStart w:id="117" w:name="_Hlk169331134"/>
      <w:r>
        <w:rPr>
          <w:rFonts w:ascii="宋体" w:hAnsi="宋体" w:cs="Arial" w:hint="eastAsia"/>
          <w:sz w:val="24"/>
        </w:rPr>
        <w:t>系统允许对评分标准项目设置特定的启用时间节点，这些节点可以包括医生端质控、环节质控和终末质控等环节；</w:t>
      </w:r>
      <w:bookmarkEnd w:id="117"/>
    </w:p>
    <w:p w:rsidR="00C66F96" w:rsidRDefault="00C66F96" w:rsidP="00C66F96">
      <w:pPr>
        <w:numPr>
          <w:ilvl w:val="0"/>
          <w:numId w:val="427"/>
        </w:numPr>
        <w:ind w:firstLineChars="175" w:firstLine="422"/>
        <w:rPr>
          <w:rFonts w:ascii="宋体" w:hAnsi="宋体" w:cs="Arial"/>
          <w:sz w:val="24"/>
        </w:rPr>
      </w:pPr>
      <w:r>
        <w:rPr>
          <w:rFonts w:ascii="宋体" w:hAnsi="宋体" w:cs="Arial" w:hint="eastAsia"/>
          <w:sz w:val="24"/>
        </w:rPr>
        <w:t>支持针对于不同科室配置专科评分项；</w:t>
      </w:r>
    </w:p>
    <w:p w:rsidR="00C66F96" w:rsidRDefault="00C66F96" w:rsidP="00C66F96">
      <w:pPr>
        <w:numPr>
          <w:ilvl w:val="0"/>
          <w:numId w:val="427"/>
        </w:numPr>
        <w:ind w:firstLineChars="175" w:firstLine="422"/>
        <w:rPr>
          <w:rFonts w:ascii="宋体" w:hAnsi="宋体" w:cs="Arial"/>
          <w:sz w:val="24"/>
        </w:rPr>
      </w:pPr>
      <w:r>
        <w:rPr>
          <w:rFonts w:ascii="宋体" w:hAnsi="宋体" w:cs="Arial" w:hint="eastAsia"/>
          <w:sz w:val="24"/>
        </w:rPr>
        <w:t>支持医院根据实际情况启停用评分项；</w:t>
      </w:r>
    </w:p>
    <w:p w:rsidR="00C66F96" w:rsidRDefault="00C66F96" w:rsidP="00C66F96">
      <w:pPr>
        <w:numPr>
          <w:ilvl w:val="0"/>
          <w:numId w:val="427"/>
        </w:numPr>
        <w:ind w:firstLineChars="175" w:firstLine="422"/>
        <w:rPr>
          <w:rFonts w:ascii="宋体" w:hAnsi="宋体" w:cs="Arial"/>
          <w:sz w:val="24"/>
        </w:rPr>
      </w:pPr>
      <w:r>
        <w:rPr>
          <w:rFonts w:ascii="宋体" w:hAnsi="宋体" w:cs="Arial" w:hint="eastAsia"/>
          <w:sz w:val="24"/>
        </w:rPr>
        <w:t>提供自定义功能，允许用户设定特定评分项的否决条件和属性参数。</w:t>
      </w:r>
    </w:p>
    <w:p w:rsidR="00C66F96" w:rsidRDefault="00C66F96" w:rsidP="00C66F96">
      <w:pPr>
        <w:numPr>
          <w:ilvl w:val="0"/>
          <w:numId w:val="426"/>
        </w:numPr>
        <w:spacing w:before="120"/>
        <w:rPr>
          <w:rFonts w:ascii="宋体" w:hAnsi="宋体" w:cs="Arial"/>
          <w:b/>
          <w:sz w:val="24"/>
        </w:rPr>
      </w:pPr>
      <w:r>
        <w:rPr>
          <w:rFonts w:ascii="宋体" w:hAnsi="宋体" w:cs="Arial" w:hint="eastAsia"/>
          <w:b/>
          <w:sz w:val="24"/>
        </w:rPr>
        <w:t>评分项本院化</w:t>
      </w:r>
    </w:p>
    <w:p w:rsidR="00C66F96" w:rsidRDefault="00C66F96" w:rsidP="00C66F96">
      <w:pPr>
        <w:ind w:firstLineChars="200" w:firstLine="482"/>
        <w:rPr>
          <w:rFonts w:ascii="宋体" w:hAnsi="宋体" w:cs="Arial"/>
          <w:color w:val="FF0000"/>
          <w:sz w:val="24"/>
          <w:u w:val="single"/>
        </w:rPr>
      </w:pPr>
      <w:r>
        <w:rPr>
          <w:rFonts w:ascii="宋体" w:hAnsi="宋体" w:cs="Arial" w:hint="eastAsia"/>
          <w:sz w:val="24"/>
        </w:rPr>
        <w:t>系统提供住院评分项在正式使用前进行本院化调整的功能，以确保评分项能够适应医院的具体要求和操作习惯。</w:t>
      </w:r>
    </w:p>
    <w:p w:rsidR="00C66F96" w:rsidRDefault="00C66F96" w:rsidP="00C66F96">
      <w:pPr>
        <w:numPr>
          <w:ilvl w:val="0"/>
          <w:numId w:val="428"/>
        </w:numPr>
        <w:ind w:firstLineChars="175" w:firstLine="422"/>
        <w:rPr>
          <w:rFonts w:ascii="宋体" w:hAnsi="宋体" w:cs="Arial"/>
          <w:sz w:val="24"/>
        </w:rPr>
      </w:pPr>
      <w:r>
        <w:rPr>
          <w:rFonts w:ascii="宋体" w:hAnsi="宋体" w:cs="Arial" w:hint="eastAsia"/>
          <w:sz w:val="24"/>
        </w:rPr>
        <w:t>允许用户查看评分点不适用的具体原因和详细信息；</w:t>
      </w:r>
    </w:p>
    <w:p w:rsidR="00C66F96" w:rsidRDefault="00C66F96" w:rsidP="00C66F96">
      <w:pPr>
        <w:numPr>
          <w:ilvl w:val="0"/>
          <w:numId w:val="428"/>
        </w:numPr>
        <w:ind w:firstLineChars="175" w:firstLine="422"/>
        <w:rPr>
          <w:rFonts w:ascii="宋体" w:hAnsi="宋体" w:cs="Arial"/>
          <w:sz w:val="24"/>
        </w:rPr>
      </w:pPr>
      <w:r>
        <w:rPr>
          <w:rFonts w:ascii="宋体" w:hAnsi="宋体" w:cs="Arial" w:hint="eastAsia"/>
          <w:sz w:val="24"/>
        </w:rPr>
        <w:t>支持可视化显示评分点是否适用于医院要求；</w:t>
      </w:r>
    </w:p>
    <w:p w:rsidR="00C66F96" w:rsidRDefault="00C66F96" w:rsidP="00C66F96">
      <w:pPr>
        <w:numPr>
          <w:ilvl w:val="0"/>
          <w:numId w:val="428"/>
        </w:numPr>
        <w:ind w:firstLineChars="175" w:firstLine="422"/>
        <w:rPr>
          <w:rFonts w:ascii="宋体" w:hAnsi="宋体" w:cs="Arial"/>
          <w:sz w:val="24"/>
        </w:rPr>
      </w:pPr>
      <w:r>
        <w:rPr>
          <w:rFonts w:ascii="宋体" w:hAnsi="宋体" w:cs="Arial" w:hint="eastAsia"/>
          <w:sz w:val="24"/>
        </w:rPr>
        <w:t>支持根据科室范围和时间范围对评分点进行校验；</w:t>
      </w:r>
    </w:p>
    <w:p w:rsidR="00C66F96" w:rsidRDefault="00C66F96" w:rsidP="00C66F96">
      <w:pPr>
        <w:numPr>
          <w:ilvl w:val="0"/>
          <w:numId w:val="428"/>
        </w:numPr>
        <w:ind w:firstLineChars="175" w:firstLine="422"/>
        <w:rPr>
          <w:rFonts w:ascii="宋体" w:hAnsi="宋体" w:cs="Arial"/>
          <w:sz w:val="24"/>
        </w:rPr>
      </w:pPr>
      <w:r>
        <w:rPr>
          <w:rFonts w:ascii="宋体" w:hAnsi="宋体" w:cs="Arial" w:hint="eastAsia"/>
          <w:sz w:val="24"/>
        </w:rPr>
        <w:t>提供住院评分点的本地化校验功能，以适应医院的特定需求。</w:t>
      </w:r>
    </w:p>
    <w:p w:rsidR="00C66F96" w:rsidRDefault="00C66F96" w:rsidP="00C66F96">
      <w:pPr>
        <w:pStyle w:val="3"/>
        <w:numPr>
          <w:ilvl w:val="2"/>
          <w:numId w:val="0"/>
        </w:numPr>
      </w:pPr>
      <w:r>
        <w:t>2.1.7</w:t>
      </w:r>
      <w:r>
        <w:rPr>
          <w:rFonts w:hint="eastAsia"/>
        </w:rPr>
        <w:t>质控统计管理</w:t>
      </w:r>
      <w:r>
        <w:rPr>
          <w:rFonts w:ascii="宋体" w:hAnsi="宋体" w:cs="Arial" w:hint="eastAsia"/>
          <w:sz w:val="24"/>
        </w:rPr>
        <w:t>（评标项7）</w:t>
      </w:r>
    </w:p>
    <w:p w:rsidR="00C66F96" w:rsidRDefault="00C66F96" w:rsidP="00C66F96">
      <w:pPr>
        <w:numPr>
          <w:ilvl w:val="0"/>
          <w:numId w:val="429"/>
        </w:numPr>
        <w:spacing w:before="120"/>
        <w:rPr>
          <w:rFonts w:ascii="宋体" w:hAnsi="宋体" w:cs="Arial"/>
          <w:b/>
          <w:sz w:val="24"/>
        </w:rPr>
      </w:pPr>
      <w:r>
        <w:rPr>
          <w:rFonts w:ascii="宋体" w:hAnsi="宋体" w:cs="Arial" w:hint="eastAsia"/>
          <w:b/>
          <w:sz w:val="24"/>
        </w:rPr>
        <w:t>医生端监控</w:t>
      </w:r>
    </w:p>
    <w:p w:rsidR="00C66F96" w:rsidRDefault="00C66F96" w:rsidP="00C66F96">
      <w:pPr>
        <w:ind w:firstLineChars="200" w:firstLine="482"/>
        <w:rPr>
          <w:rFonts w:ascii="宋体" w:hAnsi="宋体" w:cs="Arial"/>
          <w:sz w:val="24"/>
        </w:rPr>
      </w:pPr>
      <w:r>
        <w:rPr>
          <w:rFonts w:ascii="宋体" w:hAnsi="宋体" w:cs="Arial" w:hint="eastAsia"/>
          <w:sz w:val="24"/>
        </w:rPr>
        <w:t>系统允许医院的质控人员和临床主任通过浏览器访问，并查看质控结果。</w:t>
      </w:r>
    </w:p>
    <w:p w:rsidR="00C66F96" w:rsidRDefault="00C66F96" w:rsidP="00C66F96">
      <w:pPr>
        <w:numPr>
          <w:ilvl w:val="0"/>
          <w:numId w:val="430"/>
        </w:numPr>
        <w:ind w:firstLineChars="175" w:firstLine="422"/>
        <w:rPr>
          <w:rFonts w:ascii="宋体" w:hAnsi="宋体" w:cs="Arial"/>
          <w:sz w:val="24"/>
        </w:rPr>
      </w:pPr>
      <w:r>
        <w:rPr>
          <w:rFonts w:ascii="宋体" w:hAnsi="宋体" w:cs="Arial" w:hint="eastAsia"/>
          <w:sz w:val="24"/>
        </w:rPr>
        <w:t>提供实时监控功能，可以查看全院及各个科室的临床工作情况，包括当前在院患者数量、医生端发现的病历问题数量以及医生端对病历进行的修改次数；</w:t>
      </w:r>
    </w:p>
    <w:p w:rsidR="00C66F96" w:rsidRDefault="00C66F96" w:rsidP="00C66F96">
      <w:pPr>
        <w:numPr>
          <w:ilvl w:val="0"/>
          <w:numId w:val="430"/>
        </w:numPr>
        <w:ind w:firstLineChars="175" w:firstLine="422"/>
        <w:rPr>
          <w:rFonts w:ascii="宋体" w:hAnsi="宋体" w:cs="Arial"/>
          <w:sz w:val="24"/>
        </w:rPr>
      </w:pPr>
      <w:r>
        <w:rPr>
          <w:rFonts w:ascii="宋体" w:hAnsi="宋体" w:cs="Arial" w:hint="eastAsia"/>
          <w:sz w:val="24"/>
        </w:rPr>
        <w:t>支持实时统计科室问题，包含科室问题排行；</w:t>
      </w:r>
    </w:p>
    <w:p w:rsidR="00C66F96" w:rsidRDefault="00C66F96" w:rsidP="00C66F96">
      <w:pPr>
        <w:numPr>
          <w:ilvl w:val="0"/>
          <w:numId w:val="430"/>
        </w:numPr>
        <w:ind w:firstLineChars="175" w:firstLine="422"/>
        <w:rPr>
          <w:rFonts w:ascii="宋体" w:hAnsi="宋体" w:cs="Arial"/>
          <w:sz w:val="24"/>
        </w:rPr>
      </w:pPr>
      <w:r>
        <w:rPr>
          <w:rFonts w:ascii="宋体" w:hAnsi="宋体" w:cs="Arial" w:hint="eastAsia"/>
          <w:sz w:val="24"/>
        </w:rPr>
        <w:lastRenderedPageBreak/>
        <w:t>支持实时统计文书问题，包含文书问题排行；</w:t>
      </w:r>
    </w:p>
    <w:p w:rsidR="00C66F96" w:rsidRDefault="00C66F96" w:rsidP="00C66F96">
      <w:pPr>
        <w:numPr>
          <w:ilvl w:val="0"/>
          <w:numId w:val="430"/>
        </w:numPr>
        <w:ind w:firstLineChars="175" w:firstLine="422"/>
        <w:rPr>
          <w:rFonts w:ascii="宋体" w:hAnsi="宋体" w:cs="Arial"/>
          <w:sz w:val="24"/>
        </w:rPr>
      </w:pPr>
      <w:r>
        <w:rPr>
          <w:rFonts w:ascii="宋体" w:hAnsi="宋体" w:cs="Arial" w:hint="eastAsia"/>
          <w:sz w:val="24"/>
        </w:rPr>
        <w:t>支持查看医生端问题患者详情，可查看各临床医师书写病历内容与问题详情；</w:t>
      </w:r>
    </w:p>
    <w:p w:rsidR="00C66F96" w:rsidRDefault="00C66F96" w:rsidP="00C66F96">
      <w:pPr>
        <w:numPr>
          <w:ilvl w:val="0"/>
          <w:numId w:val="430"/>
        </w:numPr>
        <w:ind w:firstLineChars="175" w:firstLine="422"/>
        <w:rPr>
          <w:rFonts w:ascii="宋体" w:hAnsi="宋体" w:cs="Arial"/>
          <w:sz w:val="24"/>
        </w:rPr>
      </w:pPr>
      <w:r>
        <w:rPr>
          <w:rFonts w:ascii="宋体" w:hAnsi="宋体" w:cs="Arial" w:hint="eastAsia"/>
          <w:sz w:val="24"/>
        </w:rPr>
        <w:t>支持实时统计各类病历问题报表，包含文书问题报表、科室问题报表；</w:t>
      </w:r>
    </w:p>
    <w:p w:rsidR="00C66F96" w:rsidRDefault="00C66F96" w:rsidP="00C66F96">
      <w:pPr>
        <w:numPr>
          <w:ilvl w:val="0"/>
          <w:numId w:val="430"/>
        </w:numPr>
        <w:ind w:firstLineChars="175" w:firstLine="422"/>
        <w:rPr>
          <w:rFonts w:ascii="宋体" w:hAnsi="宋体" w:cs="Arial"/>
          <w:sz w:val="24"/>
        </w:rPr>
      </w:pPr>
      <w:r>
        <w:rPr>
          <w:rFonts w:ascii="宋体" w:hAnsi="宋体" w:cs="Arial" w:hint="eastAsia"/>
          <w:sz w:val="24"/>
        </w:rPr>
        <w:t>支持导出相关统计报表。</w:t>
      </w:r>
    </w:p>
    <w:p w:rsidR="00C66F96" w:rsidRDefault="00C66F96" w:rsidP="00C66F96">
      <w:pPr>
        <w:numPr>
          <w:ilvl w:val="0"/>
          <w:numId w:val="429"/>
        </w:numPr>
        <w:spacing w:before="120"/>
        <w:rPr>
          <w:rFonts w:ascii="宋体" w:hAnsi="宋体" w:cs="Arial"/>
          <w:b/>
          <w:sz w:val="24"/>
        </w:rPr>
      </w:pPr>
      <w:r>
        <w:rPr>
          <w:rFonts w:ascii="宋体" w:hAnsi="宋体" w:cs="Arial" w:hint="eastAsia"/>
          <w:b/>
          <w:sz w:val="24"/>
        </w:rPr>
        <w:t>环节监控</w:t>
      </w:r>
    </w:p>
    <w:p w:rsidR="00C66F96" w:rsidRDefault="00C66F96" w:rsidP="00C66F96">
      <w:pPr>
        <w:ind w:firstLineChars="200" w:firstLine="482"/>
        <w:rPr>
          <w:rFonts w:ascii="宋体" w:hAnsi="宋体" w:cs="Arial"/>
          <w:sz w:val="24"/>
        </w:rPr>
      </w:pPr>
      <w:r>
        <w:rPr>
          <w:rFonts w:ascii="宋体" w:hAnsi="宋体" w:cs="Arial" w:hint="eastAsia"/>
          <w:sz w:val="24"/>
        </w:rPr>
        <w:t>系统提供环节质控结果的可视化统计图表，以便医院质控管理人员迅速把握全院环节病历的质量状况。</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允许查看当前AI质控覆盖的病历总数以及参与质控的科室数量；</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支持查看全院各科室病历问题数量排名、各科室病历数量、各科室病历问题数量、各科室病历问题占比；</w:t>
      </w:r>
    </w:p>
    <w:p w:rsidR="00C66F96" w:rsidRDefault="00C66F96" w:rsidP="00C66F96">
      <w:pPr>
        <w:numPr>
          <w:ilvl w:val="0"/>
          <w:numId w:val="431"/>
        </w:numPr>
        <w:ind w:left="-2" w:firstLine="422"/>
        <w:rPr>
          <w:rFonts w:ascii="宋体" w:hAnsi="宋体" w:cs="Arial"/>
          <w:sz w:val="24"/>
        </w:rPr>
      </w:pPr>
      <w:r>
        <w:rPr>
          <w:rFonts w:ascii="宋体" w:hAnsi="宋体" w:cs="Arial"/>
          <w:sz w:val="24"/>
        </w:rPr>
        <w:t>系统允许用户查询全院病历中甲级、乙级和丙级病历的具体数量以及它们在总病历中所占的百分比</w:t>
      </w:r>
      <w:r>
        <w:rPr>
          <w:rFonts w:ascii="宋体" w:hAnsi="宋体" w:cs="Arial" w:hint="eastAsia"/>
          <w:sz w:val="24"/>
        </w:rPr>
        <w:t>；</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支持查看全院各文书问题排名，展示全院各文书问题数量；</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系统提供全院环节监控问题的详细视图，包括各科室不同等级（甲、乙、丙）问题病历的数量以及具体问题患者的详细信息；</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系统允许查看医生病历问题的排名情况，包括每位医师的总病历数量以及他们在书写文书中各级（甲、乙、丙）问题的数量；</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支持查询环节监控各类型统计报表；</w:t>
      </w:r>
    </w:p>
    <w:p w:rsidR="00C66F96" w:rsidRDefault="00C66F96" w:rsidP="00C66F96">
      <w:pPr>
        <w:numPr>
          <w:ilvl w:val="0"/>
          <w:numId w:val="431"/>
        </w:numPr>
        <w:ind w:left="-2" w:firstLine="422"/>
        <w:rPr>
          <w:rFonts w:ascii="宋体" w:hAnsi="宋体" w:cs="Arial"/>
          <w:sz w:val="24"/>
        </w:rPr>
      </w:pPr>
      <w:r>
        <w:rPr>
          <w:rFonts w:ascii="宋体" w:hAnsi="宋体" w:cs="Arial" w:hint="eastAsia"/>
          <w:sz w:val="24"/>
        </w:rPr>
        <w:t>支持环节监控各可视化图表的导出与下载。</w:t>
      </w:r>
    </w:p>
    <w:p w:rsidR="00C66F96" w:rsidRDefault="00C66F96" w:rsidP="00C66F96">
      <w:pPr>
        <w:numPr>
          <w:ilvl w:val="0"/>
          <w:numId w:val="429"/>
        </w:numPr>
        <w:spacing w:before="120"/>
        <w:rPr>
          <w:rFonts w:ascii="宋体" w:hAnsi="宋体" w:cs="Arial"/>
          <w:b/>
          <w:sz w:val="24"/>
        </w:rPr>
      </w:pPr>
      <w:r>
        <w:rPr>
          <w:rFonts w:ascii="宋体" w:hAnsi="宋体" w:cs="Arial" w:hint="eastAsia"/>
          <w:b/>
          <w:sz w:val="24"/>
        </w:rPr>
        <w:t>终末监控</w:t>
      </w:r>
    </w:p>
    <w:p w:rsidR="00C66F96" w:rsidRDefault="004202D8" w:rsidP="004202D8">
      <w:pPr>
        <w:ind w:firstLineChars="200" w:firstLine="482"/>
        <w:rPr>
          <w:rFonts w:ascii="宋体" w:hAnsi="宋体" w:cs="Arial"/>
          <w:sz w:val="24"/>
        </w:rPr>
      </w:pPr>
      <w:r w:rsidRPr="004202D8">
        <w:rPr>
          <w:rFonts w:ascii="宋体" w:hAnsi="宋体" w:cs="Arial" w:hint="eastAsia"/>
          <w:sz w:val="24"/>
        </w:rPr>
        <w:t>●</w:t>
      </w:r>
      <w:r w:rsidR="00C66F96">
        <w:rPr>
          <w:rFonts w:ascii="宋体" w:hAnsi="宋体" w:cs="Arial" w:hint="eastAsia"/>
          <w:sz w:val="24"/>
        </w:rPr>
        <w:t>系统提供终末质控结果的可视化统计图表，以便医院质控管理人员迅速掌握全院终末病历的质量状况。提供质量工作计划功能：添加质控工作计划时支持指定质控员、设定质控任务完成时间。并能够设置多维度的病历抽取条件，如抽取比例、抽取份数、病案级别、低风险病种死亡病例、重症抢救病例、疑难病例等。</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系统允许查看终末质控中AI审核的病历总数以及参与质控的科室数量；</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系统支持根据出院日期对终末监控的范围进行筛选，以便于进行质控分析；</w:t>
      </w:r>
    </w:p>
    <w:p w:rsidR="00C66F96" w:rsidRDefault="00C66F96" w:rsidP="00C66F96">
      <w:pPr>
        <w:numPr>
          <w:ilvl w:val="0"/>
          <w:numId w:val="432"/>
        </w:numPr>
        <w:ind w:firstLineChars="175" w:firstLine="422"/>
        <w:rPr>
          <w:rFonts w:ascii="宋体" w:hAnsi="宋体" w:cs="Arial"/>
          <w:sz w:val="24"/>
        </w:rPr>
      </w:pPr>
      <w:r>
        <w:rPr>
          <w:rFonts w:ascii="宋体" w:hAnsi="宋体" w:cs="Arial"/>
          <w:sz w:val="24"/>
        </w:rPr>
        <w:t>系统支持查看全院各科室在病历问题数量上的排名、各科室病历的总数、病历问题的数量以及问题在各科室病历中的占比</w:t>
      </w:r>
      <w:r>
        <w:rPr>
          <w:rFonts w:ascii="宋体" w:hAnsi="宋体" w:cs="Arial" w:hint="eastAsia"/>
          <w:sz w:val="24"/>
        </w:rPr>
        <w:t>；</w:t>
      </w:r>
    </w:p>
    <w:p w:rsidR="00C66F96" w:rsidRDefault="00C66F96" w:rsidP="00C66F96">
      <w:pPr>
        <w:numPr>
          <w:ilvl w:val="0"/>
          <w:numId w:val="432"/>
        </w:numPr>
        <w:ind w:firstLineChars="175" w:firstLine="422"/>
        <w:rPr>
          <w:rFonts w:ascii="宋体" w:hAnsi="宋体" w:cs="Arial"/>
          <w:sz w:val="24"/>
        </w:rPr>
      </w:pPr>
      <w:r>
        <w:rPr>
          <w:rFonts w:ascii="宋体" w:hAnsi="宋体" w:cs="Arial"/>
          <w:sz w:val="24"/>
        </w:rPr>
        <w:t>系统提供了查看全院病历中各等级病历（甲级、乙级、丙级）的数量及其在总病历中的占比的功能</w:t>
      </w:r>
      <w:r>
        <w:rPr>
          <w:rFonts w:ascii="宋体" w:hAnsi="宋体" w:cs="Arial" w:hint="eastAsia"/>
          <w:sz w:val="24"/>
        </w:rPr>
        <w:t>；</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系统提供医生病历问题排名的查询功能，展示每位医师处理的总病历数以及在</w:t>
      </w:r>
      <w:r>
        <w:rPr>
          <w:rFonts w:ascii="宋体" w:hAnsi="宋体" w:cs="Arial" w:hint="eastAsia"/>
          <w:sz w:val="24"/>
        </w:rPr>
        <w:lastRenderedPageBreak/>
        <w:t>各类文书中发现的甲、乙、丙等级问题的数量；</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支持查看全院各文书问题排名，展示全院各文书问题数量；</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系统支持详细查看全院终末监控中发现的问题，包括各科室按甲、乙、丙等级分类的问题病历数量以及具体问题患者的详细信息；</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支持查询终末监控各类型统计报表；</w:t>
      </w:r>
    </w:p>
    <w:p w:rsidR="00C66F96" w:rsidRDefault="00C66F96" w:rsidP="00C66F96">
      <w:pPr>
        <w:numPr>
          <w:ilvl w:val="0"/>
          <w:numId w:val="432"/>
        </w:numPr>
        <w:ind w:firstLineChars="175" w:firstLine="422"/>
        <w:rPr>
          <w:rFonts w:ascii="宋体" w:hAnsi="宋体" w:cs="Arial"/>
          <w:sz w:val="24"/>
        </w:rPr>
      </w:pPr>
      <w:r>
        <w:rPr>
          <w:rFonts w:ascii="宋体" w:hAnsi="宋体" w:cs="Arial" w:hint="eastAsia"/>
          <w:sz w:val="24"/>
        </w:rPr>
        <w:t>支持终末监控各可视化图表的导出与下载。</w:t>
      </w:r>
    </w:p>
    <w:p w:rsidR="00C66F96" w:rsidRDefault="00C66F96" w:rsidP="00C66F96">
      <w:pPr>
        <w:pStyle w:val="3"/>
        <w:numPr>
          <w:ilvl w:val="2"/>
          <w:numId w:val="0"/>
        </w:numPr>
      </w:pPr>
      <w:r>
        <w:t>2.1.8</w:t>
      </w:r>
      <w:r>
        <w:rPr>
          <w:rFonts w:hint="eastAsia"/>
        </w:rPr>
        <w:t>系统运行管理</w:t>
      </w:r>
      <w:r>
        <w:rPr>
          <w:rFonts w:ascii="宋体" w:hAnsi="宋体" w:cs="Arial" w:hint="eastAsia"/>
          <w:sz w:val="24"/>
        </w:rPr>
        <w:t>（评标项8）</w:t>
      </w:r>
    </w:p>
    <w:p w:rsidR="00C66F96" w:rsidRDefault="00C66F96" w:rsidP="00C66F96">
      <w:pPr>
        <w:numPr>
          <w:ilvl w:val="0"/>
          <w:numId w:val="433"/>
        </w:numPr>
        <w:spacing w:before="120"/>
        <w:rPr>
          <w:rFonts w:ascii="宋体" w:hAnsi="宋体" w:cs="Arial"/>
          <w:b/>
          <w:sz w:val="24"/>
        </w:rPr>
      </w:pPr>
      <w:r>
        <w:rPr>
          <w:rFonts w:ascii="宋体" w:hAnsi="宋体" w:cs="Arial" w:hint="eastAsia"/>
          <w:b/>
          <w:sz w:val="24"/>
        </w:rPr>
        <w:t>运行监控</w:t>
      </w:r>
    </w:p>
    <w:p w:rsidR="00C66F96" w:rsidRDefault="00C66F96" w:rsidP="00C66F96">
      <w:pPr>
        <w:ind w:firstLineChars="200" w:firstLine="482"/>
        <w:rPr>
          <w:rFonts w:ascii="宋体" w:hAnsi="宋体" w:cs="Arial"/>
          <w:sz w:val="24"/>
        </w:rPr>
      </w:pPr>
      <w:r>
        <w:rPr>
          <w:rFonts w:ascii="宋体" w:hAnsi="宋体" w:cs="Arial" w:hint="eastAsia"/>
          <w:sz w:val="24"/>
        </w:rPr>
        <w:t>系统提供对临床科室和医师对医生端小程序质控提示响应情况的监控功能，为医院和系统管理人员提供管理分析的数据和依据。</w:t>
      </w:r>
    </w:p>
    <w:p w:rsidR="00C66F96" w:rsidRDefault="00C66F96" w:rsidP="00C66F96">
      <w:pPr>
        <w:numPr>
          <w:ilvl w:val="0"/>
          <w:numId w:val="434"/>
        </w:numPr>
        <w:ind w:firstLineChars="175" w:firstLine="422"/>
        <w:rPr>
          <w:rFonts w:ascii="宋体" w:hAnsi="宋体" w:cs="Arial"/>
          <w:sz w:val="24"/>
        </w:rPr>
      </w:pPr>
      <w:r>
        <w:rPr>
          <w:rFonts w:ascii="宋体" w:hAnsi="宋体" w:cs="Arial"/>
          <w:sz w:val="24"/>
        </w:rPr>
        <w:t>系统允许用户根据不同的时间维度（如日、周、月）查询全院及各个科室医生端的点击情况，并分析这些数据的变化趋势</w:t>
      </w:r>
      <w:r>
        <w:rPr>
          <w:rFonts w:ascii="宋体" w:hAnsi="宋体" w:cs="Arial" w:hint="eastAsia"/>
          <w:sz w:val="24"/>
        </w:rPr>
        <w:t>；</w:t>
      </w:r>
    </w:p>
    <w:p w:rsidR="00C66F96" w:rsidRDefault="00C66F96" w:rsidP="00C66F96">
      <w:pPr>
        <w:numPr>
          <w:ilvl w:val="0"/>
          <w:numId w:val="434"/>
        </w:numPr>
        <w:ind w:firstLineChars="175" w:firstLine="422"/>
        <w:rPr>
          <w:rFonts w:ascii="宋体" w:hAnsi="宋体" w:cs="Arial"/>
          <w:sz w:val="24"/>
        </w:rPr>
      </w:pPr>
      <w:r>
        <w:rPr>
          <w:rFonts w:ascii="宋体" w:hAnsi="宋体" w:cs="Arial" w:hint="eastAsia"/>
          <w:sz w:val="24"/>
        </w:rPr>
        <w:t>支持分析当前使用医生端小程序的用户类型；</w:t>
      </w:r>
    </w:p>
    <w:p w:rsidR="00C66F96" w:rsidRDefault="00C66F96" w:rsidP="00C66F96">
      <w:pPr>
        <w:numPr>
          <w:ilvl w:val="0"/>
          <w:numId w:val="434"/>
        </w:numPr>
        <w:ind w:firstLineChars="175" w:firstLine="422"/>
        <w:rPr>
          <w:rFonts w:ascii="宋体" w:hAnsi="宋体" w:cs="Arial"/>
          <w:sz w:val="24"/>
        </w:rPr>
      </w:pPr>
      <w:r>
        <w:rPr>
          <w:rFonts w:ascii="宋体" w:hAnsi="宋体" w:cs="Arial" w:hint="eastAsia"/>
          <w:sz w:val="24"/>
        </w:rPr>
        <w:t>系统支持分析临床科室对小程序不同功能模块的使用偏好，如提醒、预警和通知功能；</w:t>
      </w:r>
    </w:p>
    <w:p w:rsidR="00C66F96" w:rsidRDefault="00C66F96" w:rsidP="00C66F96">
      <w:pPr>
        <w:numPr>
          <w:ilvl w:val="0"/>
          <w:numId w:val="434"/>
        </w:numPr>
        <w:ind w:firstLineChars="175" w:firstLine="422"/>
        <w:rPr>
          <w:rFonts w:ascii="宋体" w:hAnsi="宋体" w:cs="Arial"/>
          <w:sz w:val="24"/>
        </w:rPr>
      </w:pPr>
      <w:r>
        <w:rPr>
          <w:rFonts w:ascii="宋体" w:hAnsi="宋体" w:cs="Arial" w:hint="eastAsia"/>
          <w:sz w:val="24"/>
        </w:rPr>
        <w:t>系统提供查看各科室接收到质控提示但未做出响应的排名情况；</w:t>
      </w:r>
    </w:p>
    <w:p w:rsidR="00C66F96" w:rsidRDefault="00C66F96" w:rsidP="00C66F96">
      <w:pPr>
        <w:numPr>
          <w:ilvl w:val="0"/>
          <w:numId w:val="434"/>
        </w:numPr>
        <w:ind w:firstLineChars="175" w:firstLine="422"/>
        <w:rPr>
          <w:rFonts w:ascii="宋体" w:hAnsi="宋体" w:cs="Arial"/>
          <w:sz w:val="24"/>
        </w:rPr>
      </w:pPr>
      <w:r>
        <w:rPr>
          <w:rFonts w:ascii="宋体" w:hAnsi="宋体" w:cs="Arial" w:hint="eastAsia"/>
          <w:sz w:val="24"/>
        </w:rPr>
        <w:t>系统支持分析不同科室对医生端小程序的点击频率和响应强度；</w:t>
      </w:r>
    </w:p>
    <w:p w:rsidR="00C66F96" w:rsidRDefault="00C66F96" w:rsidP="00C66F96">
      <w:pPr>
        <w:numPr>
          <w:ilvl w:val="0"/>
          <w:numId w:val="434"/>
        </w:numPr>
        <w:ind w:firstLineChars="175" w:firstLine="422"/>
        <w:rPr>
          <w:rFonts w:ascii="宋体" w:hAnsi="宋体" w:cs="Arial"/>
          <w:sz w:val="24"/>
        </w:rPr>
      </w:pPr>
      <w:r>
        <w:rPr>
          <w:rFonts w:ascii="宋体" w:hAnsi="宋体" w:cs="Arial" w:hint="eastAsia"/>
          <w:sz w:val="24"/>
        </w:rPr>
        <w:t>系统允许实时监控医师实际使用小程序各功能模块的情况及其响应效果。</w:t>
      </w:r>
    </w:p>
    <w:p w:rsidR="00C66F96" w:rsidRDefault="00C66F96" w:rsidP="00C66F96">
      <w:pPr>
        <w:numPr>
          <w:ilvl w:val="0"/>
          <w:numId w:val="433"/>
        </w:numPr>
        <w:spacing w:before="120"/>
        <w:rPr>
          <w:rFonts w:ascii="宋体" w:hAnsi="宋体" w:cs="Arial"/>
          <w:b/>
          <w:sz w:val="24"/>
        </w:rPr>
      </w:pPr>
      <w:r>
        <w:rPr>
          <w:rFonts w:ascii="宋体" w:hAnsi="宋体" w:cs="Arial" w:hint="eastAsia"/>
          <w:b/>
          <w:sz w:val="24"/>
        </w:rPr>
        <w:t>字典项管理</w:t>
      </w:r>
    </w:p>
    <w:p w:rsidR="00C66F96" w:rsidRDefault="00C66F96" w:rsidP="00C66F96">
      <w:pPr>
        <w:ind w:firstLineChars="200" w:firstLine="482"/>
        <w:rPr>
          <w:rFonts w:ascii="宋体" w:hAnsi="宋体" w:cs="Arial"/>
          <w:sz w:val="24"/>
        </w:rPr>
      </w:pPr>
      <w:r>
        <w:rPr>
          <w:rFonts w:ascii="宋体" w:hAnsi="宋体" w:cs="Arial" w:hint="eastAsia"/>
          <w:sz w:val="24"/>
        </w:rPr>
        <w:t>系统提供一套简化的管理工具，以支持对科室、人员、角色和权限等数据的可视化和快速操作，从而提高平台管理的效率。</w:t>
      </w:r>
    </w:p>
    <w:p w:rsidR="00C66F96" w:rsidRDefault="00C66F96" w:rsidP="00C66F96">
      <w:pPr>
        <w:numPr>
          <w:ilvl w:val="0"/>
          <w:numId w:val="435"/>
        </w:numPr>
        <w:ind w:firstLineChars="175" w:firstLine="422"/>
        <w:rPr>
          <w:rFonts w:ascii="宋体" w:hAnsi="宋体" w:cs="Arial"/>
          <w:sz w:val="24"/>
        </w:rPr>
      </w:pPr>
      <w:r>
        <w:rPr>
          <w:rFonts w:ascii="宋体" w:hAnsi="宋体" w:cs="Arial" w:hint="eastAsia"/>
          <w:sz w:val="24"/>
        </w:rPr>
        <w:t>系统提供了科室、人员、角色的导入模板，方便用户进行数据维护；</w:t>
      </w:r>
    </w:p>
    <w:p w:rsidR="00C66F96" w:rsidRDefault="00C66F96" w:rsidP="00C66F96">
      <w:pPr>
        <w:numPr>
          <w:ilvl w:val="0"/>
          <w:numId w:val="435"/>
        </w:numPr>
        <w:ind w:firstLineChars="175" w:firstLine="422"/>
        <w:rPr>
          <w:rFonts w:ascii="宋体" w:hAnsi="宋体" w:cs="Arial"/>
          <w:sz w:val="24"/>
        </w:rPr>
      </w:pPr>
      <w:r>
        <w:rPr>
          <w:rFonts w:ascii="宋体" w:hAnsi="宋体" w:cs="Arial" w:hint="eastAsia"/>
          <w:sz w:val="24"/>
        </w:rPr>
        <w:t>支持用户字典导入、用户信息新增与修改、删除、启停用；</w:t>
      </w:r>
    </w:p>
    <w:p w:rsidR="00C66F96" w:rsidRDefault="00C66F96" w:rsidP="00C66F96">
      <w:pPr>
        <w:numPr>
          <w:ilvl w:val="0"/>
          <w:numId w:val="435"/>
        </w:numPr>
        <w:ind w:firstLineChars="175" w:firstLine="422"/>
        <w:rPr>
          <w:rFonts w:ascii="宋体" w:hAnsi="宋体" w:cs="Arial"/>
          <w:sz w:val="24"/>
        </w:rPr>
      </w:pPr>
      <w:r>
        <w:rPr>
          <w:rFonts w:ascii="宋体" w:hAnsi="宋体" w:cs="Arial" w:hint="eastAsia"/>
          <w:sz w:val="24"/>
        </w:rPr>
        <w:t>支持科室字典导入、科室信息新增、修改、删除；</w:t>
      </w:r>
    </w:p>
    <w:p w:rsidR="00C66F96" w:rsidRDefault="00C66F96" w:rsidP="00C66F96">
      <w:pPr>
        <w:numPr>
          <w:ilvl w:val="0"/>
          <w:numId w:val="435"/>
        </w:numPr>
        <w:ind w:firstLineChars="175" w:firstLine="422"/>
        <w:rPr>
          <w:rFonts w:ascii="宋体" w:hAnsi="宋体" w:cs="Arial"/>
          <w:sz w:val="24"/>
        </w:rPr>
      </w:pPr>
      <w:r>
        <w:rPr>
          <w:rFonts w:ascii="宋体" w:hAnsi="宋体" w:cs="Arial" w:hint="eastAsia"/>
          <w:sz w:val="24"/>
        </w:rPr>
        <w:t>系统支持角色字典的导入，以及角色信息的新增、修改、删除和启用/停用功能。此外，系统还支持在角色和用户之间建立关联；</w:t>
      </w:r>
    </w:p>
    <w:p w:rsidR="00C66F96" w:rsidRDefault="00C66F96" w:rsidP="00C66F96">
      <w:pPr>
        <w:numPr>
          <w:ilvl w:val="0"/>
          <w:numId w:val="435"/>
        </w:numPr>
        <w:ind w:firstLineChars="175" w:firstLine="422"/>
        <w:rPr>
          <w:rFonts w:ascii="宋体" w:hAnsi="宋体" w:cs="Arial"/>
          <w:sz w:val="24"/>
        </w:rPr>
      </w:pPr>
      <w:r>
        <w:rPr>
          <w:rFonts w:ascii="宋体" w:hAnsi="宋体" w:cs="Arial" w:hint="eastAsia"/>
          <w:sz w:val="24"/>
        </w:rPr>
        <w:t>支持通过角色进行系统功能权限分配；</w:t>
      </w:r>
    </w:p>
    <w:p w:rsidR="00C66F96" w:rsidRDefault="00C66F96" w:rsidP="00C66F96">
      <w:pPr>
        <w:numPr>
          <w:ilvl w:val="0"/>
          <w:numId w:val="435"/>
        </w:numPr>
        <w:ind w:firstLineChars="175" w:firstLine="422"/>
        <w:rPr>
          <w:rFonts w:ascii="宋体" w:hAnsi="宋体" w:cs="Arial"/>
          <w:sz w:val="24"/>
        </w:rPr>
      </w:pPr>
      <w:r>
        <w:rPr>
          <w:rFonts w:ascii="宋体" w:hAnsi="宋体" w:cs="Arial" w:hint="eastAsia"/>
          <w:sz w:val="24"/>
        </w:rPr>
        <w:t>支持全院与各科室数据权限依据角色进行分配。</w:t>
      </w:r>
    </w:p>
    <w:p w:rsidR="00C66F96" w:rsidRDefault="00C66F96" w:rsidP="00C66F96">
      <w:pPr>
        <w:numPr>
          <w:ilvl w:val="0"/>
          <w:numId w:val="433"/>
        </w:numPr>
        <w:spacing w:before="120"/>
        <w:rPr>
          <w:rFonts w:ascii="宋体" w:hAnsi="宋体" w:cs="Arial"/>
          <w:b/>
          <w:sz w:val="24"/>
        </w:rPr>
      </w:pPr>
      <w:r>
        <w:rPr>
          <w:rFonts w:ascii="宋体" w:hAnsi="宋体" w:cs="Arial" w:hint="eastAsia"/>
          <w:b/>
          <w:sz w:val="24"/>
        </w:rPr>
        <w:t>系统管理可视化</w:t>
      </w:r>
    </w:p>
    <w:p w:rsidR="00C66F96" w:rsidRDefault="00C66F96" w:rsidP="00C66F96">
      <w:pPr>
        <w:ind w:firstLineChars="200" w:firstLine="482"/>
        <w:rPr>
          <w:rFonts w:ascii="宋体" w:hAnsi="宋体" w:cs="Arial"/>
          <w:sz w:val="24"/>
        </w:rPr>
      </w:pPr>
      <w:r>
        <w:rPr>
          <w:rFonts w:ascii="宋体" w:hAnsi="宋体" w:cs="Arial" w:hint="eastAsia"/>
          <w:sz w:val="24"/>
        </w:rPr>
        <w:t>系统支持可视化监控系统运行日志、管理便于维护功能。</w:t>
      </w:r>
    </w:p>
    <w:p w:rsidR="00C66F96" w:rsidRDefault="00C66F96" w:rsidP="00C66F96">
      <w:pPr>
        <w:numPr>
          <w:ilvl w:val="0"/>
          <w:numId w:val="436"/>
        </w:numPr>
        <w:ind w:firstLineChars="175" w:firstLine="422"/>
        <w:rPr>
          <w:rFonts w:ascii="宋体" w:hAnsi="宋体" w:cs="Arial"/>
          <w:sz w:val="24"/>
        </w:rPr>
      </w:pPr>
      <w:r>
        <w:rPr>
          <w:rFonts w:ascii="宋体" w:hAnsi="宋体" w:cs="Arial" w:hint="eastAsia"/>
          <w:sz w:val="24"/>
        </w:rPr>
        <w:lastRenderedPageBreak/>
        <w:t>系统支持在部署后导入初始化数据至数据库，以简化实施过程；</w:t>
      </w:r>
    </w:p>
    <w:p w:rsidR="00C66F96" w:rsidRDefault="00C66F96" w:rsidP="00C66F96">
      <w:pPr>
        <w:numPr>
          <w:ilvl w:val="0"/>
          <w:numId w:val="436"/>
        </w:numPr>
        <w:ind w:firstLineChars="175" w:firstLine="422"/>
        <w:rPr>
          <w:rFonts w:ascii="宋体" w:hAnsi="宋体" w:cs="Arial"/>
          <w:sz w:val="24"/>
        </w:rPr>
      </w:pPr>
      <w:r>
        <w:rPr>
          <w:rFonts w:ascii="宋体" w:hAnsi="宋体" w:cs="Arial" w:hint="eastAsia"/>
          <w:sz w:val="24"/>
        </w:rPr>
        <w:t>支持系统不同版本信息可视化展现，便于管理；</w:t>
      </w:r>
    </w:p>
    <w:p w:rsidR="00C66F96" w:rsidRDefault="00C66F96" w:rsidP="00C66F96">
      <w:pPr>
        <w:numPr>
          <w:ilvl w:val="0"/>
          <w:numId w:val="436"/>
        </w:numPr>
        <w:ind w:firstLineChars="175" w:firstLine="422"/>
        <w:rPr>
          <w:rFonts w:ascii="宋体" w:hAnsi="宋体" w:cs="Arial"/>
          <w:sz w:val="24"/>
        </w:rPr>
      </w:pPr>
      <w:r>
        <w:rPr>
          <w:rFonts w:ascii="宋体" w:hAnsi="宋体" w:cs="Arial" w:hint="eastAsia"/>
          <w:sz w:val="24"/>
        </w:rPr>
        <w:t>系统具备异常日志的可视化监控功能，便于进行问题管理和故障排查。</w:t>
      </w:r>
    </w:p>
    <w:p w:rsidR="00C66F96" w:rsidRDefault="00C66F96" w:rsidP="00C66F96">
      <w:pPr>
        <w:pStyle w:val="3"/>
        <w:numPr>
          <w:ilvl w:val="2"/>
          <w:numId w:val="0"/>
        </w:numPr>
      </w:pPr>
      <w:r>
        <w:t>2.1.9</w:t>
      </w:r>
      <w:r>
        <w:rPr>
          <w:rFonts w:hint="eastAsia"/>
        </w:rPr>
        <w:t>全市病历质量管理监测</w:t>
      </w:r>
    </w:p>
    <w:p w:rsidR="00C66F96" w:rsidRDefault="00C66F96" w:rsidP="00C66F96">
      <w:pPr>
        <w:pStyle w:val="4"/>
        <w:numPr>
          <w:ilvl w:val="3"/>
          <w:numId w:val="0"/>
        </w:numPr>
        <w:rPr>
          <w:color w:val="auto"/>
        </w:rPr>
      </w:pPr>
      <w:r>
        <w:rPr>
          <w:rFonts w:hint="eastAsia"/>
          <w:color w:val="auto"/>
        </w:rPr>
        <w:t>2.1.9.1</w:t>
      </w:r>
      <w:r>
        <w:rPr>
          <w:rFonts w:hint="eastAsia"/>
          <w:color w:val="auto"/>
        </w:rPr>
        <w:t>指标配置管理工具</w:t>
      </w:r>
      <w:r>
        <w:rPr>
          <w:rFonts w:ascii="宋体" w:hAnsi="宋体" w:cs="Arial" w:hint="eastAsia"/>
        </w:rPr>
        <w:t>（评标项9）</w:t>
      </w:r>
    </w:p>
    <w:p w:rsidR="00C66F96" w:rsidRDefault="00C66F96" w:rsidP="00C66F96">
      <w:pPr>
        <w:numPr>
          <w:ilvl w:val="0"/>
          <w:numId w:val="437"/>
        </w:numPr>
        <w:spacing w:before="120"/>
        <w:rPr>
          <w:rFonts w:ascii="宋体" w:hAnsi="宋体" w:cs="Arial"/>
          <w:b/>
          <w:sz w:val="24"/>
        </w:rPr>
      </w:pPr>
      <w:r>
        <w:rPr>
          <w:rFonts w:ascii="宋体" w:hAnsi="宋体" w:cs="Arial" w:hint="eastAsia"/>
          <w:b/>
          <w:sz w:val="24"/>
        </w:rPr>
        <w:t>指标主题维护</w:t>
      </w:r>
    </w:p>
    <w:p w:rsidR="00C66F96" w:rsidRDefault="00C66F96" w:rsidP="00C66F96">
      <w:pPr>
        <w:ind w:firstLineChars="200" w:firstLine="482"/>
        <w:rPr>
          <w:rFonts w:ascii="宋体" w:hAnsi="宋体" w:cs="Arial"/>
          <w:sz w:val="24"/>
        </w:rPr>
      </w:pPr>
      <w:r>
        <w:rPr>
          <w:rFonts w:ascii="宋体" w:hAnsi="宋体" w:cs="Arial" w:hint="eastAsia"/>
          <w:sz w:val="24"/>
        </w:rPr>
        <w:t>提供指标主题维护功能，可自定义新增需要监测统计的指标主题，包括主题名称、管理部门及统计要求等。</w:t>
      </w:r>
    </w:p>
    <w:p w:rsidR="00C66F96" w:rsidRDefault="00C66F96" w:rsidP="00C66F96">
      <w:pPr>
        <w:numPr>
          <w:ilvl w:val="0"/>
          <w:numId w:val="437"/>
        </w:numPr>
        <w:spacing w:before="120"/>
        <w:rPr>
          <w:rFonts w:ascii="宋体" w:hAnsi="宋体" w:cs="Arial"/>
          <w:b/>
          <w:sz w:val="24"/>
        </w:rPr>
      </w:pPr>
      <w:r>
        <w:rPr>
          <w:rFonts w:ascii="宋体" w:hAnsi="宋体" w:cs="Arial" w:hint="eastAsia"/>
          <w:b/>
          <w:sz w:val="24"/>
        </w:rPr>
        <w:t>指标项目维护</w:t>
      </w:r>
    </w:p>
    <w:p w:rsidR="00C66F96" w:rsidRDefault="00C66F96" w:rsidP="00C66F96">
      <w:pPr>
        <w:ind w:firstLineChars="200" w:firstLine="482"/>
        <w:rPr>
          <w:rFonts w:ascii="宋体" w:hAnsi="宋体" w:cs="Arial"/>
          <w:sz w:val="24"/>
        </w:rPr>
      </w:pPr>
      <w:r>
        <w:rPr>
          <w:rFonts w:ascii="宋体" w:hAnsi="宋体" w:cs="Arial" w:hint="eastAsia"/>
          <w:sz w:val="24"/>
        </w:rPr>
        <w:t>提供对各主题内的指标项目进行自定义维护功能，包括指标名称，指标编码，是否必填等。</w:t>
      </w:r>
    </w:p>
    <w:p w:rsidR="00C66F96" w:rsidRDefault="00C66F96" w:rsidP="00C66F96">
      <w:pPr>
        <w:numPr>
          <w:ilvl w:val="0"/>
          <w:numId w:val="437"/>
        </w:numPr>
        <w:spacing w:before="120"/>
        <w:rPr>
          <w:rFonts w:ascii="宋体" w:hAnsi="宋体" w:cs="Arial"/>
          <w:b/>
          <w:sz w:val="24"/>
        </w:rPr>
      </w:pPr>
      <w:r>
        <w:rPr>
          <w:rFonts w:ascii="宋体" w:hAnsi="宋体" w:cs="Arial" w:hint="eastAsia"/>
          <w:b/>
          <w:sz w:val="24"/>
        </w:rPr>
        <w:t>指标计算规则维护</w:t>
      </w:r>
    </w:p>
    <w:p w:rsidR="00C66F96" w:rsidRDefault="00C66F96" w:rsidP="00C66F96">
      <w:pPr>
        <w:ind w:firstLineChars="200" w:firstLine="482"/>
        <w:rPr>
          <w:rFonts w:ascii="宋体" w:hAnsi="宋体" w:cs="Arial"/>
          <w:sz w:val="24"/>
        </w:rPr>
      </w:pPr>
      <w:r>
        <w:rPr>
          <w:rFonts w:ascii="宋体" w:hAnsi="宋体" w:cs="Arial" w:hint="eastAsia"/>
          <w:sz w:val="24"/>
        </w:rPr>
        <w:t>提供对各质量统计指标计算规则进行自定义维护的功能，包括计算公式、数据来源、查询语句等。</w:t>
      </w:r>
    </w:p>
    <w:p w:rsidR="00C66F96" w:rsidRDefault="00C66F96" w:rsidP="00C66F96">
      <w:pPr>
        <w:numPr>
          <w:ilvl w:val="0"/>
          <w:numId w:val="437"/>
        </w:numPr>
        <w:spacing w:before="120"/>
        <w:rPr>
          <w:rFonts w:ascii="宋体" w:hAnsi="宋体" w:cs="Arial"/>
          <w:b/>
          <w:sz w:val="24"/>
        </w:rPr>
      </w:pPr>
      <w:r>
        <w:rPr>
          <w:rFonts w:ascii="宋体" w:hAnsi="宋体" w:cs="Arial" w:hint="eastAsia"/>
          <w:b/>
          <w:sz w:val="24"/>
        </w:rPr>
        <w:t>指标映射</w:t>
      </w:r>
    </w:p>
    <w:p w:rsidR="00C66F96" w:rsidRDefault="00C66F96" w:rsidP="00C66F96">
      <w:pPr>
        <w:ind w:firstLineChars="200" w:firstLine="482"/>
        <w:rPr>
          <w:rFonts w:ascii="宋体" w:hAnsi="宋体" w:cs="Arial"/>
          <w:sz w:val="24"/>
        </w:rPr>
      </w:pPr>
      <w:r>
        <w:rPr>
          <w:rFonts w:ascii="宋体" w:hAnsi="宋体" w:cs="Arial" w:hint="eastAsia"/>
          <w:sz w:val="24"/>
        </w:rPr>
        <w:t>提供对各质量统计指标对应质控检出项目进行自定义配置，完成质量统计指标与机器检查质控条款的映射。</w:t>
      </w:r>
    </w:p>
    <w:p w:rsidR="00C66F96" w:rsidRDefault="00C66F96" w:rsidP="00C66F96">
      <w:pPr>
        <w:pStyle w:val="4"/>
        <w:numPr>
          <w:ilvl w:val="3"/>
          <w:numId w:val="0"/>
        </w:numPr>
        <w:rPr>
          <w:color w:val="auto"/>
        </w:rPr>
      </w:pPr>
      <w:r>
        <w:rPr>
          <w:rFonts w:hint="eastAsia"/>
          <w:color w:val="auto"/>
        </w:rPr>
        <w:t>2.1.9.2</w:t>
      </w:r>
      <w:r>
        <w:rPr>
          <w:rFonts w:hint="eastAsia"/>
          <w:color w:val="auto"/>
        </w:rPr>
        <w:t>市级医疗质量管理监测</w:t>
      </w:r>
      <w:r>
        <w:rPr>
          <w:rFonts w:ascii="宋体" w:hAnsi="宋体" w:cs="Arial" w:hint="eastAsia"/>
        </w:rPr>
        <w:t>（评标项10）</w:t>
      </w:r>
    </w:p>
    <w:p w:rsidR="00C66F96" w:rsidRDefault="00C66F96" w:rsidP="00C66F96">
      <w:pPr>
        <w:spacing w:before="120"/>
        <w:ind w:left="425" w:hanging="425"/>
        <w:rPr>
          <w:rFonts w:ascii="宋体" w:hAnsi="宋体" w:cs="Arial"/>
          <w:b/>
          <w:sz w:val="24"/>
        </w:rPr>
      </w:pPr>
      <w:r>
        <w:rPr>
          <w:rFonts w:ascii="宋体" w:hAnsi="宋体" w:cs="Arial"/>
          <w:b/>
          <w:sz w:val="24"/>
        </w:rPr>
        <w:t>(1)</w:t>
      </w:r>
      <w:r>
        <w:rPr>
          <w:rFonts w:ascii="宋体" w:hAnsi="宋体" w:cs="Arial" w:hint="eastAsia"/>
          <w:b/>
          <w:sz w:val="24"/>
        </w:rPr>
        <w:t>核心制度病案筛选</w:t>
      </w:r>
    </w:p>
    <w:p w:rsidR="00C66F96" w:rsidRDefault="00C66F96" w:rsidP="00C66F96">
      <w:pPr>
        <w:ind w:firstLineChars="200" w:firstLine="482"/>
        <w:rPr>
          <w:rFonts w:ascii="宋体" w:hAnsi="宋体" w:cs="Arial"/>
          <w:sz w:val="24"/>
        </w:rPr>
      </w:pPr>
      <w:r>
        <w:rPr>
          <w:rFonts w:ascii="宋体" w:hAnsi="宋体" w:cs="Arial" w:hint="eastAsia"/>
          <w:sz w:val="24"/>
        </w:rPr>
        <w:t>支持筛选需要特别关注的病历，包括死亡、危重症、手术、输血、会诊、高危以及长期住院等类型的病例。</w:t>
      </w:r>
    </w:p>
    <w:p w:rsidR="00C66F96" w:rsidRDefault="00C66F96" w:rsidP="00C66F96">
      <w:pPr>
        <w:spacing w:before="120"/>
        <w:ind w:left="425" w:hanging="425"/>
        <w:rPr>
          <w:rFonts w:ascii="宋体" w:hAnsi="宋体" w:cs="Arial"/>
          <w:b/>
          <w:sz w:val="24"/>
        </w:rPr>
      </w:pPr>
      <w:r>
        <w:rPr>
          <w:rFonts w:ascii="宋体" w:hAnsi="宋体" w:cs="Arial" w:hint="eastAsia"/>
          <w:sz w:val="24"/>
        </w:rPr>
        <w:t>▲</w:t>
      </w:r>
      <w:r>
        <w:rPr>
          <w:rFonts w:ascii="宋体" w:hAnsi="宋体" w:cs="Arial"/>
          <w:b/>
          <w:sz w:val="24"/>
        </w:rPr>
        <w:t>(2)</w:t>
      </w:r>
      <w:r>
        <w:rPr>
          <w:rFonts w:ascii="宋体" w:hAnsi="宋体" w:cs="Arial" w:hint="eastAsia"/>
          <w:b/>
          <w:sz w:val="24"/>
        </w:rPr>
        <w:t>死亡病例统计</w:t>
      </w:r>
    </w:p>
    <w:p w:rsidR="00C66F96" w:rsidRDefault="00C66F96" w:rsidP="00C66F96">
      <w:pPr>
        <w:ind w:firstLineChars="200" w:firstLine="482"/>
        <w:rPr>
          <w:rFonts w:ascii="宋体" w:hAnsi="宋体" w:cs="Arial"/>
          <w:sz w:val="24"/>
        </w:rPr>
      </w:pPr>
      <w:bookmarkStart w:id="118" w:name="_Hlk169331195"/>
      <w:r>
        <w:rPr>
          <w:rFonts w:ascii="宋体" w:hAnsi="宋体" w:cs="Arial" w:hint="eastAsia"/>
          <w:sz w:val="24"/>
        </w:rPr>
        <w:t>提供死亡病例统计功能，支持根据时间范围和医疗机构查询出死亡病案质量情况。</w:t>
      </w:r>
      <w:bookmarkEnd w:id="118"/>
    </w:p>
    <w:p w:rsidR="00C66F96" w:rsidRDefault="00C66F96" w:rsidP="00C66F96">
      <w:pPr>
        <w:spacing w:before="120"/>
        <w:ind w:left="425" w:hanging="425"/>
        <w:rPr>
          <w:rFonts w:ascii="宋体" w:hAnsi="宋体" w:cs="Arial"/>
          <w:b/>
          <w:sz w:val="24"/>
        </w:rPr>
      </w:pPr>
      <w:r>
        <w:rPr>
          <w:rFonts w:ascii="宋体" w:hAnsi="宋体" w:cs="Arial"/>
          <w:b/>
          <w:sz w:val="24"/>
        </w:rPr>
        <w:t>(3)</w:t>
      </w:r>
      <w:r>
        <w:rPr>
          <w:rFonts w:ascii="宋体" w:hAnsi="宋体" w:cs="Arial" w:hint="eastAsia"/>
          <w:b/>
          <w:sz w:val="24"/>
        </w:rPr>
        <w:t>危重症病例统计</w:t>
      </w:r>
    </w:p>
    <w:p w:rsidR="00C66F96" w:rsidRDefault="00C66F96" w:rsidP="00C66F96">
      <w:pPr>
        <w:ind w:firstLineChars="200" w:firstLine="482"/>
        <w:rPr>
          <w:rFonts w:ascii="宋体" w:hAnsi="宋体" w:cs="Arial"/>
          <w:sz w:val="24"/>
        </w:rPr>
      </w:pPr>
      <w:r>
        <w:rPr>
          <w:rFonts w:ascii="宋体" w:hAnsi="宋体" w:cs="Arial" w:hint="eastAsia"/>
          <w:sz w:val="24"/>
        </w:rPr>
        <w:t>提供危重症病例统计功能，支持根据时间范围和医疗机构查询出危重症病案质量情况。</w:t>
      </w:r>
    </w:p>
    <w:p w:rsidR="00C66F96" w:rsidRDefault="00C66F96" w:rsidP="00C66F96">
      <w:pPr>
        <w:spacing w:before="120"/>
        <w:ind w:left="425" w:hanging="425"/>
        <w:rPr>
          <w:rFonts w:ascii="宋体" w:hAnsi="宋体" w:cs="Arial"/>
          <w:b/>
          <w:sz w:val="24"/>
        </w:rPr>
      </w:pPr>
      <w:r>
        <w:rPr>
          <w:rFonts w:ascii="宋体" w:hAnsi="宋体" w:cs="Arial"/>
          <w:b/>
          <w:sz w:val="24"/>
        </w:rPr>
        <w:t>(4)</w:t>
      </w:r>
      <w:r>
        <w:rPr>
          <w:rFonts w:ascii="宋体" w:hAnsi="宋体" w:cs="Arial" w:hint="eastAsia"/>
          <w:b/>
          <w:sz w:val="24"/>
        </w:rPr>
        <w:t>手术病例统计</w:t>
      </w:r>
    </w:p>
    <w:p w:rsidR="00C66F96" w:rsidRDefault="00C66F96" w:rsidP="00C66F96">
      <w:pPr>
        <w:ind w:firstLineChars="200" w:firstLine="482"/>
        <w:rPr>
          <w:rFonts w:ascii="宋体" w:hAnsi="宋体" w:cs="Arial"/>
          <w:sz w:val="24"/>
        </w:rPr>
      </w:pPr>
      <w:r>
        <w:rPr>
          <w:rFonts w:ascii="宋体" w:hAnsi="宋体" w:cs="Arial" w:hint="eastAsia"/>
          <w:sz w:val="24"/>
        </w:rPr>
        <w:t>提供手术病例统计功能，支持根据时间范围和医疗机构查询出手术病案质量情况。</w:t>
      </w:r>
    </w:p>
    <w:p w:rsidR="00C66F96" w:rsidRDefault="00C66F96" w:rsidP="00C66F96">
      <w:pPr>
        <w:spacing w:before="120"/>
        <w:ind w:left="425" w:hanging="425"/>
        <w:rPr>
          <w:rFonts w:ascii="宋体" w:hAnsi="宋体" w:cs="Arial"/>
          <w:b/>
          <w:sz w:val="24"/>
        </w:rPr>
      </w:pPr>
      <w:r>
        <w:rPr>
          <w:rFonts w:ascii="宋体" w:hAnsi="宋体" w:cs="Arial"/>
          <w:b/>
          <w:sz w:val="24"/>
        </w:rPr>
        <w:lastRenderedPageBreak/>
        <w:t>(5)</w:t>
      </w:r>
      <w:r>
        <w:rPr>
          <w:rFonts w:ascii="宋体" w:hAnsi="宋体" w:cs="Arial" w:hint="eastAsia"/>
          <w:b/>
          <w:sz w:val="24"/>
        </w:rPr>
        <w:t>多次手术病例统计</w:t>
      </w:r>
    </w:p>
    <w:p w:rsidR="00C66F96" w:rsidRDefault="00C66F96" w:rsidP="00C66F96">
      <w:pPr>
        <w:ind w:firstLineChars="200" w:firstLine="482"/>
        <w:rPr>
          <w:rFonts w:ascii="宋体" w:hAnsi="宋体" w:cs="Arial"/>
          <w:sz w:val="24"/>
        </w:rPr>
      </w:pPr>
      <w:r>
        <w:rPr>
          <w:rFonts w:ascii="宋体" w:hAnsi="宋体" w:cs="Arial" w:hint="eastAsia"/>
          <w:sz w:val="24"/>
        </w:rPr>
        <w:t>提供多次手术病例统计功能，支持根据时间范围和医疗机构查询出多次手术病案质量情况。</w:t>
      </w:r>
    </w:p>
    <w:p w:rsidR="00C66F96" w:rsidRDefault="00C66F96" w:rsidP="00C66F96">
      <w:pPr>
        <w:spacing w:before="120"/>
        <w:ind w:left="425" w:hanging="425"/>
        <w:rPr>
          <w:rFonts w:ascii="宋体" w:hAnsi="宋体" w:cs="Arial"/>
          <w:b/>
          <w:sz w:val="24"/>
        </w:rPr>
      </w:pPr>
      <w:r>
        <w:rPr>
          <w:rFonts w:ascii="宋体" w:hAnsi="宋体" w:cs="Arial"/>
          <w:b/>
          <w:sz w:val="24"/>
        </w:rPr>
        <w:t>(6)</w:t>
      </w:r>
      <w:r>
        <w:rPr>
          <w:rFonts w:ascii="宋体" w:hAnsi="宋体" w:cs="Arial" w:hint="eastAsia"/>
          <w:b/>
          <w:sz w:val="24"/>
        </w:rPr>
        <w:t>输血病例统计</w:t>
      </w:r>
    </w:p>
    <w:p w:rsidR="00C66F96" w:rsidRDefault="00C66F96" w:rsidP="00C66F96">
      <w:pPr>
        <w:ind w:firstLineChars="200" w:firstLine="482"/>
        <w:rPr>
          <w:rFonts w:ascii="宋体" w:hAnsi="宋体" w:cs="Arial"/>
          <w:sz w:val="24"/>
        </w:rPr>
      </w:pPr>
      <w:r>
        <w:rPr>
          <w:rFonts w:ascii="宋体" w:hAnsi="宋体" w:cs="Arial" w:hint="eastAsia"/>
          <w:sz w:val="24"/>
        </w:rPr>
        <w:t>提供输血病例统计功能，支持根据时间范围和医疗机构查询出输血病案质量情况。</w:t>
      </w:r>
    </w:p>
    <w:p w:rsidR="00C66F96" w:rsidRDefault="00C66F96" w:rsidP="00C66F96">
      <w:pPr>
        <w:spacing w:before="120"/>
        <w:ind w:left="425" w:hanging="425"/>
        <w:rPr>
          <w:rFonts w:ascii="宋体" w:hAnsi="宋体" w:cs="Arial"/>
          <w:b/>
          <w:sz w:val="24"/>
        </w:rPr>
      </w:pPr>
      <w:r>
        <w:rPr>
          <w:rFonts w:ascii="宋体" w:hAnsi="宋体" w:cs="Arial"/>
          <w:b/>
          <w:sz w:val="24"/>
        </w:rPr>
        <w:t>(7)</w:t>
      </w:r>
      <w:r>
        <w:rPr>
          <w:rFonts w:ascii="宋体" w:hAnsi="宋体" w:cs="Arial" w:hint="eastAsia"/>
          <w:b/>
          <w:sz w:val="24"/>
        </w:rPr>
        <w:t>会诊病例统计</w:t>
      </w:r>
    </w:p>
    <w:p w:rsidR="00C66F96" w:rsidRDefault="00C66F96" w:rsidP="00C66F96">
      <w:pPr>
        <w:ind w:firstLineChars="200" w:firstLine="482"/>
        <w:rPr>
          <w:rFonts w:ascii="宋体" w:hAnsi="宋体" w:cs="Arial"/>
          <w:sz w:val="24"/>
        </w:rPr>
      </w:pPr>
      <w:r>
        <w:rPr>
          <w:rFonts w:ascii="宋体" w:hAnsi="宋体" w:cs="Arial" w:hint="eastAsia"/>
          <w:sz w:val="24"/>
        </w:rPr>
        <w:t>提供会诊病例统计功能，支持根据时间范围和医疗机构查询出会诊病案质量情况。</w:t>
      </w:r>
    </w:p>
    <w:p w:rsidR="00C66F96" w:rsidRDefault="00C66F96" w:rsidP="00C66F96">
      <w:pPr>
        <w:spacing w:before="120"/>
        <w:ind w:left="425" w:hanging="425"/>
        <w:rPr>
          <w:rFonts w:ascii="宋体" w:hAnsi="宋体" w:cs="Arial"/>
          <w:b/>
          <w:sz w:val="24"/>
        </w:rPr>
      </w:pPr>
      <w:r>
        <w:rPr>
          <w:rFonts w:ascii="宋体" w:hAnsi="宋体" w:cs="Arial"/>
          <w:b/>
          <w:sz w:val="24"/>
        </w:rPr>
        <w:t>(8)</w:t>
      </w:r>
      <w:r>
        <w:rPr>
          <w:rFonts w:ascii="宋体" w:hAnsi="宋体" w:cs="Arial" w:hint="eastAsia"/>
          <w:b/>
          <w:sz w:val="24"/>
        </w:rPr>
        <w:t>高危病例统计</w:t>
      </w:r>
    </w:p>
    <w:p w:rsidR="00C66F96" w:rsidRDefault="00C66F96" w:rsidP="00C66F96">
      <w:pPr>
        <w:ind w:firstLineChars="200" w:firstLine="482"/>
        <w:rPr>
          <w:rFonts w:ascii="宋体" w:hAnsi="宋体" w:cs="Arial"/>
          <w:sz w:val="24"/>
        </w:rPr>
      </w:pPr>
      <w:r>
        <w:rPr>
          <w:rFonts w:ascii="宋体" w:hAnsi="宋体" w:cs="Arial" w:hint="eastAsia"/>
          <w:sz w:val="24"/>
        </w:rPr>
        <w:t>提供高危病例统计功能，支持根据时间范围和医疗机构查询出高危病案质量情况。</w:t>
      </w:r>
    </w:p>
    <w:p w:rsidR="00C66F96" w:rsidRDefault="00C66F96" w:rsidP="00C66F96">
      <w:pPr>
        <w:spacing w:before="120"/>
        <w:ind w:left="425" w:hanging="425"/>
        <w:rPr>
          <w:rFonts w:ascii="宋体" w:hAnsi="宋体" w:cs="Arial"/>
          <w:b/>
          <w:sz w:val="24"/>
        </w:rPr>
      </w:pPr>
      <w:r>
        <w:rPr>
          <w:rFonts w:ascii="宋体" w:hAnsi="宋体" w:cs="Arial"/>
          <w:b/>
          <w:sz w:val="24"/>
        </w:rPr>
        <w:t>(9)</w:t>
      </w:r>
      <w:r>
        <w:rPr>
          <w:rFonts w:ascii="宋体" w:hAnsi="宋体" w:cs="Arial" w:hint="eastAsia"/>
          <w:b/>
          <w:sz w:val="24"/>
        </w:rPr>
        <w:t>长期住院病例统计</w:t>
      </w:r>
    </w:p>
    <w:p w:rsidR="00C66F96" w:rsidRDefault="00C66F96" w:rsidP="00C66F96">
      <w:pPr>
        <w:ind w:firstLineChars="200" w:firstLine="482"/>
        <w:rPr>
          <w:rFonts w:ascii="宋体" w:hAnsi="宋体" w:cs="Arial"/>
          <w:sz w:val="24"/>
        </w:rPr>
      </w:pPr>
      <w:r>
        <w:rPr>
          <w:rFonts w:ascii="宋体" w:hAnsi="宋体" w:cs="Arial" w:hint="eastAsia"/>
          <w:sz w:val="24"/>
        </w:rPr>
        <w:t>提供长期住院病例统计功能，支持根据时间范围和医疗机构查询出住院超过</w:t>
      </w:r>
      <w:r>
        <w:rPr>
          <w:rFonts w:ascii="宋体" w:hAnsi="宋体" w:cs="Arial"/>
          <w:sz w:val="24"/>
        </w:rPr>
        <w:t>30</w:t>
      </w:r>
      <w:r>
        <w:rPr>
          <w:rFonts w:ascii="宋体" w:hAnsi="宋体" w:cs="Arial" w:hint="eastAsia"/>
          <w:sz w:val="24"/>
        </w:rPr>
        <w:t>天的病案质量情况。</w:t>
      </w:r>
    </w:p>
    <w:p w:rsidR="00C66F96" w:rsidRDefault="00C66F96" w:rsidP="00C66F96">
      <w:pPr>
        <w:spacing w:before="120"/>
        <w:ind w:left="425" w:hanging="425"/>
        <w:rPr>
          <w:rFonts w:ascii="宋体" w:hAnsi="宋体" w:cs="Arial"/>
          <w:b/>
          <w:sz w:val="24"/>
        </w:rPr>
      </w:pPr>
      <w:r>
        <w:rPr>
          <w:rFonts w:ascii="宋体" w:hAnsi="宋体" w:cs="Arial"/>
          <w:b/>
          <w:sz w:val="24"/>
        </w:rPr>
        <w:t>(10)</w:t>
      </w:r>
      <w:r>
        <w:rPr>
          <w:rFonts w:ascii="宋体" w:hAnsi="宋体" w:cs="Arial" w:hint="eastAsia"/>
          <w:b/>
          <w:sz w:val="24"/>
        </w:rPr>
        <w:t>使用抗生素病例统计</w:t>
      </w:r>
    </w:p>
    <w:p w:rsidR="00C66F96" w:rsidRDefault="00C66F96" w:rsidP="00C66F96">
      <w:pPr>
        <w:ind w:firstLineChars="200" w:firstLine="482"/>
        <w:rPr>
          <w:rFonts w:ascii="宋体" w:hAnsi="宋体" w:cs="Arial"/>
          <w:sz w:val="24"/>
        </w:rPr>
      </w:pPr>
      <w:r>
        <w:rPr>
          <w:rFonts w:ascii="宋体" w:hAnsi="宋体" w:cs="Arial" w:hint="eastAsia"/>
          <w:sz w:val="24"/>
        </w:rPr>
        <w:t>提供使用抗生素病例统计功能，支持根据时间范围和医疗机构查询出住院使用了抗菌药物的病案质量情况。</w:t>
      </w:r>
    </w:p>
    <w:p w:rsidR="00C66F96" w:rsidRDefault="00C66F96" w:rsidP="00C66F96">
      <w:pPr>
        <w:spacing w:before="120"/>
        <w:ind w:left="425" w:hanging="425"/>
        <w:rPr>
          <w:rFonts w:ascii="宋体" w:hAnsi="宋体" w:cs="Arial"/>
          <w:b/>
          <w:sz w:val="24"/>
        </w:rPr>
      </w:pPr>
      <w:r>
        <w:rPr>
          <w:rFonts w:ascii="宋体" w:hAnsi="宋体" w:cs="Arial"/>
          <w:b/>
          <w:sz w:val="24"/>
        </w:rPr>
        <w:t>(11)</w:t>
      </w:r>
      <w:r>
        <w:rPr>
          <w:rFonts w:ascii="宋体" w:hAnsi="宋体" w:cs="Arial" w:hint="eastAsia"/>
          <w:b/>
          <w:sz w:val="24"/>
        </w:rPr>
        <w:t>医疗质量改进目标病例筛选</w:t>
      </w:r>
    </w:p>
    <w:p w:rsidR="00C66F96" w:rsidRDefault="00C66F96" w:rsidP="00C66F96">
      <w:pPr>
        <w:ind w:firstLineChars="200" w:firstLine="482"/>
        <w:rPr>
          <w:rFonts w:ascii="宋体" w:hAnsi="宋体" w:cs="Arial"/>
          <w:sz w:val="24"/>
        </w:rPr>
      </w:pPr>
      <w:r>
        <w:rPr>
          <w:rFonts w:ascii="宋体" w:hAnsi="宋体" w:cs="Arial" w:hint="eastAsia"/>
          <w:sz w:val="24"/>
        </w:rPr>
        <w:t>支持针对低风险病种死亡、无指征入院、输血反应、输液反应、术中大量出血、过度医疗等病例进行筛选。</w:t>
      </w:r>
    </w:p>
    <w:p w:rsidR="00C66F96" w:rsidRDefault="00C66F96" w:rsidP="00C66F96">
      <w:pPr>
        <w:spacing w:before="120"/>
        <w:ind w:left="425" w:hanging="425"/>
        <w:rPr>
          <w:rFonts w:ascii="宋体" w:hAnsi="宋体" w:cs="Arial"/>
          <w:b/>
          <w:sz w:val="24"/>
        </w:rPr>
      </w:pPr>
      <w:r>
        <w:rPr>
          <w:rFonts w:ascii="宋体" w:hAnsi="宋体" w:cs="Arial"/>
          <w:b/>
          <w:sz w:val="24"/>
        </w:rPr>
        <w:t>(12)</w:t>
      </w:r>
      <w:r>
        <w:rPr>
          <w:rFonts w:ascii="宋体" w:hAnsi="宋体" w:cs="Arial" w:hint="eastAsia"/>
          <w:b/>
          <w:sz w:val="24"/>
        </w:rPr>
        <w:t>低风险病种死亡病例统计</w:t>
      </w:r>
    </w:p>
    <w:p w:rsidR="00C66F96" w:rsidRDefault="00C66F96" w:rsidP="00C66F96">
      <w:pPr>
        <w:ind w:firstLineChars="200" w:firstLine="482"/>
        <w:rPr>
          <w:rFonts w:ascii="宋体" w:hAnsi="宋体" w:cs="Arial"/>
          <w:sz w:val="24"/>
        </w:rPr>
      </w:pPr>
      <w:r>
        <w:rPr>
          <w:rFonts w:ascii="宋体" w:hAnsi="宋体" w:cs="Arial" w:hint="eastAsia"/>
          <w:sz w:val="24"/>
        </w:rPr>
        <w:t>提供低风险病种死亡病例统计功能，支持根据时间范围和医疗机构查询出低风险病种死亡病案质量情况。</w:t>
      </w:r>
    </w:p>
    <w:p w:rsidR="00C66F96" w:rsidRDefault="00C66F96" w:rsidP="00C66F96">
      <w:pPr>
        <w:spacing w:before="120"/>
        <w:ind w:left="425" w:hanging="425"/>
        <w:rPr>
          <w:rFonts w:ascii="宋体" w:hAnsi="宋体" w:cs="Arial"/>
          <w:b/>
          <w:sz w:val="24"/>
        </w:rPr>
      </w:pPr>
      <w:r>
        <w:rPr>
          <w:rFonts w:ascii="宋体" w:hAnsi="宋体" w:cs="Arial"/>
          <w:b/>
          <w:sz w:val="24"/>
        </w:rPr>
        <w:t>(13)</w:t>
      </w:r>
      <w:r>
        <w:rPr>
          <w:rFonts w:ascii="宋体" w:hAnsi="宋体" w:cs="Arial" w:hint="eastAsia"/>
          <w:b/>
          <w:sz w:val="24"/>
        </w:rPr>
        <w:t>无指征入院病例统计</w:t>
      </w:r>
    </w:p>
    <w:p w:rsidR="00C66F96" w:rsidRDefault="00C66F96" w:rsidP="00C66F96">
      <w:pPr>
        <w:ind w:firstLineChars="200" w:firstLine="482"/>
        <w:rPr>
          <w:rFonts w:ascii="宋体" w:hAnsi="宋体" w:cs="Arial"/>
          <w:sz w:val="24"/>
        </w:rPr>
      </w:pPr>
      <w:r>
        <w:rPr>
          <w:rFonts w:ascii="宋体" w:hAnsi="宋体" w:cs="Arial" w:hint="eastAsia"/>
          <w:sz w:val="24"/>
        </w:rPr>
        <w:t>提供无指征入院病例统计功能，支持根据时间范围和医疗机构查询出无指征入院病案质量情况。</w:t>
      </w:r>
    </w:p>
    <w:p w:rsidR="00C66F96" w:rsidRDefault="00C66F96" w:rsidP="00C66F96">
      <w:pPr>
        <w:spacing w:before="120"/>
        <w:ind w:left="425" w:hanging="425"/>
        <w:rPr>
          <w:rFonts w:ascii="宋体" w:hAnsi="宋体" w:cs="Arial"/>
          <w:b/>
          <w:sz w:val="24"/>
        </w:rPr>
      </w:pPr>
      <w:r>
        <w:rPr>
          <w:rFonts w:ascii="宋体" w:hAnsi="宋体" w:cs="Arial"/>
          <w:b/>
          <w:sz w:val="24"/>
        </w:rPr>
        <w:t>(14)</w:t>
      </w:r>
      <w:r>
        <w:rPr>
          <w:rFonts w:ascii="宋体" w:hAnsi="宋体" w:cs="Arial" w:hint="eastAsia"/>
          <w:b/>
          <w:sz w:val="24"/>
        </w:rPr>
        <w:t>输血反应病例统计</w:t>
      </w:r>
    </w:p>
    <w:p w:rsidR="00C66F96" w:rsidRDefault="00C66F96" w:rsidP="00C66F96">
      <w:pPr>
        <w:ind w:firstLineChars="200" w:firstLine="482"/>
        <w:rPr>
          <w:rFonts w:ascii="宋体" w:hAnsi="宋体" w:cs="Arial"/>
          <w:sz w:val="24"/>
        </w:rPr>
      </w:pPr>
      <w:r>
        <w:rPr>
          <w:rFonts w:ascii="宋体" w:hAnsi="宋体" w:cs="Arial" w:hint="eastAsia"/>
          <w:sz w:val="24"/>
        </w:rPr>
        <w:t>提供输血反应病例统计功能，支持根据时间范围和医疗机构查询出输血过程出现不良反应的病案质量情况。</w:t>
      </w:r>
    </w:p>
    <w:p w:rsidR="00C66F96" w:rsidRDefault="00C66F96" w:rsidP="00C66F96">
      <w:pPr>
        <w:spacing w:before="120"/>
        <w:ind w:left="425" w:hanging="425"/>
        <w:rPr>
          <w:rFonts w:ascii="宋体" w:hAnsi="宋体" w:cs="Arial"/>
          <w:b/>
          <w:sz w:val="24"/>
        </w:rPr>
      </w:pPr>
      <w:r>
        <w:rPr>
          <w:rFonts w:ascii="宋体" w:hAnsi="宋体" w:cs="Arial"/>
          <w:b/>
          <w:sz w:val="24"/>
        </w:rPr>
        <w:t>(15)</w:t>
      </w:r>
      <w:r>
        <w:rPr>
          <w:rFonts w:ascii="宋体" w:hAnsi="宋体" w:cs="Arial" w:hint="eastAsia"/>
          <w:b/>
          <w:sz w:val="24"/>
        </w:rPr>
        <w:t>输液反应病例统计</w:t>
      </w:r>
    </w:p>
    <w:p w:rsidR="00C66F96" w:rsidRDefault="00C66F96" w:rsidP="00C66F96">
      <w:pPr>
        <w:ind w:firstLineChars="200" w:firstLine="482"/>
        <w:rPr>
          <w:rFonts w:ascii="宋体" w:hAnsi="宋体" w:cs="Arial"/>
          <w:sz w:val="24"/>
        </w:rPr>
      </w:pPr>
      <w:r>
        <w:rPr>
          <w:rFonts w:ascii="宋体" w:hAnsi="宋体" w:cs="Arial" w:hint="eastAsia"/>
          <w:sz w:val="24"/>
        </w:rPr>
        <w:t>提供输液反应病例统计功能，支持根据时间范围和医疗机构查询出输液过程出现不</w:t>
      </w:r>
      <w:r>
        <w:rPr>
          <w:rFonts w:ascii="宋体" w:hAnsi="宋体" w:cs="Arial" w:hint="eastAsia"/>
          <w:sz w:val="24"/>
        </w:rPr>
        <w:lastRenderedPageBreak/>
        <w:t>良反应的病案质量情况。</w:t>
      </w:r>
    </w:p>
    <w:p w:rsidR="00C66F96" w:rsidRDefault="00C66F96" w:rsidP="00C66F96">
      <w:pPr>
        <w:spacing w:before="120"/>
        <w:ind w:left="425" w:hanging="425"/>
        <w:rPr>
          <w:rFonts w:ascii="宋体" w:hAnsi="宋体" w:cs="Arial"/>
          <w:b/>
          <w:sz w:val="24"/>
        </w:rPr>
      </w:pPr>
      <w:r>
        <w:rPr>
          <w:rFonts w:ascii="宋体" w:hAnsi="宋体" w:cs="Arial"/>
          <w:b/>
          <w:sz w:val="24"/>
        </w:rPr>
        <w:t>(16)</w:t>
      </w:r>
      <w:r>
        <w:rPr>
          <w:rFonts w:ascii="宋体" w:hAnsi="宋体" w:cs="Arial" w:hint="eastAsia"/>
          <w:b/>
          <w:sz w:val="24"/>
        </w:rPr>
        <w:t>术中大量出血病例统计</w:t>
      </w:r>
    </w:p>
    <w:p w:rsidR="00C66F96" w:rsidRDefault="00C66F96" w:rsidP="00C66F96">
      <w:pPr>
        <w:ind w:firstLineChars="200" w:firstLine="482"/>
        <w:rPr>
          <w:rFonts w:ascii="宋体" w:hAnsi="宋体" w:cs="Arial"/>
          <w:sz w:val="24"/>
        </w:rPr>
      </w:pPr>
      <w:r>
        <w:rPr>
          <w:rFonts w:ascii="宋体" w:hAnsi="宋体" w:cs="Arial" w:hint="eastAsia"/>
          <w:sz w:val="24"/>
        </w:rPr>
        <w:t>提供术中大量出血病例统计功能，支持根据时间范围和医疗机构查询出手术病人输血量大于</w:t>
      </w:r>
      <w:r>
        <w:rPr>
          <w:rFonts w:ascii="宋体" w:hAnsi="宋体" w:cs="Arial"/>
          <w:sz w:val="24"/>
        </w:rPr>
        <w:t>600ML</w:t>
      </w:r>
      <w:r>
        <w:rPr>
          <w:rFonts w:ascii="宋体" w:hAnsi="宋体" w:cs="Arial" w:hint="eastAsia"/>
          <w:sz w:val="24"/>
        </w:rPr>
        <w:t>的病案质量情况。</w:t>
      </w:r>
    </w:p>
    <w:p w:rsidR="00C66F96" w:rsidRDefault="00C66F96" w:rsidP="00C66F96">
      <w:pPr>
        <w:spacing w:before="120"/>
        <w:ind w:left="425" w:hanging="425"/>
        <w:rPr>
          <w:rFonts w:ascii="宋体" w:hAnsi="宋体" w:cs="Arial"/>
          <w:b/>
          <w:sz w:val="24"/>
        </w:rPr>
      </w:pPr>
      <w:r>
        <w:rPr>
          <w:rFonts w:ascii="宋体" w:hAnsi="宋体" w:cs="Arial"/>
          <w:b/>
          <w:sz w:val="24"/>
        </w:rPr>
        <w:t>(17)</w:t>
      </w:r>
      <w:r>
        <w:rPr>
          <w:rFonts w:ascii="宋体" w:hAnsi="宋体" w:cs="Arial" w:hint="eastAsia"/>
          <w:b/>
          <w:sz w:val="24"/>
        </w:rPr>
        <w:t>过度医疗病例统计</w:t>
      </w:r>
    </w:p>
    <w:p w:rsidR="00C66F96" w:rsidRDefault="00C66F96" w:rsidP="00C66F96">
      <w:pPr>
        <w:ind w:firstLineChars="200" w:firstLine="482"/>
        <w:rPr>
          <w:rFonts w:ascii="宋体" w:hAnsi="宋体" w:cs="Arial"/>
          <w:sz w:val="24"/>
        </w:rPr>
      </w:pPr>
      <w:r>
        <w:rPr>
          <w:rFonts w:ascii="宋体" w:hAnsi="宋体" w:cs="Arial" w:hint="eastAsia"/>
          <w:sz w:val="24"/>
        </w:rPr>
        <w:t>提供过度医疗病例统计功能，支持根据时间范围和医疗机构查询出具有过度医疗项目的病案质量情况。</w:t>
      </w:r>
    </w:p>
    <w:p w:rsidR="00C66F96" w:rsidRDefault="00C66F96" w:rsidP="00C66F96">
      <w:pPr>
        <w:pStyle w:val="4"/>
        <w:numPr>
          <w:ilvl w:val="3"/>
          <w:numId w:val="0"/>
        </w:numPr>
        <w:rPr>
          <w:color w:val="auto"/>
        </w:rPr>
      </w:pPr>
      <w:r>
        <w:rPr>
          <w:rFonts w:hint="eastAsia"/>
          <w:color w:val="auto"/>
        </w:rPr>
        <w:t>2.1.9.3</w:t>
      </w:r>
      <w:r>
        <w:rPr>
          <w:rFonts w:hint="eastAsia"/>
          <w:color w:val="auto"/>
        </w:rPr>
        <w:t>市级病历内涵质量监控</w:t>
      </w:r>
      <w:r>
        <w:rPr>
          <w:rFonts w:ascii="宋体" w:hAnsi="宋体" w:cs="Arial" w:hint="eastAsia"/>
        </w:rPr>
        <w:t>（评标项11）</w:t>
      </w:r>
    </w:p>
    <w:p w:rsidR="00C66F96" w:rsidRDefault="00C66F96" w:rsidP="00C66F96">
      <w:pPr>
        <w:numPr>
          <w:ilvl w:val="0"/>
          <w:numId w:val="438"/>
        </w:numPr>
        <w:spacing w:before="120"/>
        <w:rPr>
          <w:rFonts w:ascii="宋体" w:hAnsi="宋体" w:cs="Arial"/>
          <w:b/>
          <w:sz w:val="24"/>
        </w:rPr>
      </w:pPr>
      <w:r>
        <w:rPr>
          <w:rFonts w:ascii="宋体" w:hAnsi="宋体" w:cs="Arial" w:hint="eastAsia"/>
          <w:b/>
          <w:sz w:val="24"/>
        </w:rPr>
        <w:t>病历质量概况</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支持根据时间范围、医疗机构名称筛选展示对应的病案质量概况；</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支持展示市属范围内全部医疗机构的病案质量情况，包括医疗机构数量、监控病案人次数、问题病案数、问题病案占比；</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支持展示市属范围内全部医疗机构的病案等级分布，并根据不同等级病历类型分别展示甲级病历、乙级病历和丙级病历的数量和占比；</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支持展示市属范围内各医疗机构的病案质量排名，排名情况可根据甲级病历、乙级病历和丙级病历的数量和占比分别进行查看；</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支持展示市属范围内全部医疗机构的高频问题文书类别的排名，可查看各类问题文书数量；</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支持展示市属范围内全部医疗机构的高频病历问题的排名，可查看各类病历问题数量；</w:t>
      </w:r>
    </w:p>
    <w:p w:rsidR="00C66F96" w:rsidRDefault="00C66F96" w:rsidP="00C66F96">
      <w:pPr>
        <w:numPr>
          <w:ilvl w:val="0"/>
          <w:numId w:val="439"/>
        </w:numPr>
        <w:ind w:firstLineChars="175" w:firstLine="422"/>
        <w:rPr>
          <w:rFonts w:ascii="宋体" w:hAnsi="宋体" w:cs="Arial"/>
          <w:sz w:val="24"/>
        </w:rPr>
      </w:pPr>
      <w:r>
        <w:rPr>
          <w:rFonts w:ascii="宋体" w:hAnsi="宋体" w:cs="Arial" w:hint="eastAsia"/>
          <w:sz w:val="24"/>
        </w:rPr>
        <w:t>支持病案质量监控相关可视化图表的导出与下载。</w:t>
      </w:r>
    </w:p>
    <w:p w:rsidR="00C66F96" w:rsidRDefault="00C66F96" w:rsidP="00C66F96">
      <w:pPr>
        <w:numPr>
          <w:ilvl w:val="0"/>
          <w:numId w:val="438"/>
        </w:numPr>
        <w:spacing w:before="120"/>
        <w:rPr>
          <w:rFonts w:ascii="宋体" w:hAnsi="宋体" w:cs="Arial"/>
          <w:b/>
          <w:sz w:val="24"/>
        </w:rPr>
      </w:pPr>
      <w:r>
        <w:rPr>
          <w:rFonts w:ascii="宋体" w:hAnsi="宋体" w:cs="Arial" w:hint="eastAsia"/>
          <w:b/>
          <w:sz w:val="24"/>
        </w:rPr>
        <w:t>病历质量监控明细</w:t>
      </w:r>
    </w:p>
    <w:p w:rsidR="00C66F96" w:rsidRDefault="00C66F96" w:rsidP="00C66F96">
      <w:pPr>
        <w:numPr>
          <w:ilvl w:val="0"/>
          <w:numId w:val="440"/>
        </w:numPr>
        <w:ind w:firstLineChars="175" w:firstLine="422"/>
        <w:rPr>
          <w:rFonts w:ascii="宋体" w:hAnsi="宋体" w:cs="Arial"/>
          <w:sz w:val="24"/>
        </w:rPr>
      </w:pPr>
      <w:r>
        <w:rPr>
          <w:rFonts w:ascii="宋体" w:hAnsi="宋体" w:cs="Arial" w:hint="eastAsia"/>
          <w:sz w:val="24"/>
        </w:rPr>
        <w:t>支持根据时间范围、医疗机构名称筛选查询对应的病案质量结果明细；</w:t>
      </w:r>
    </w:p>
    <w:p w:rsidR="00C66F96" w:rsidRDefault="00C66F96" w:rsidP="00C66F96">
      <w:pPr>
        <w:numPr>
          <w:ilvl w:val="0"/>
          <w:numId w:val="440"/>
        </w:numPr>
        <w:ind w:firstLineChars="175" w:firstLine="422"/>
        <w:rPr>
          <w:rFonts w:ascii="宋体" w:hAnsi="宋体" w:cs="Arial"/>
          <w:sz w:val="24"/>
        </w:rPr>
      </w:pPr>
      <w:r>
        <w:rPr>
          <w:rFonts w:ascii="宋体" w:hAnsi="宋体" w:cs="Arial" w:hint="eastAsia"/>
          <w:sz w:val="24"/>
        </w:rPr>
        <w:t>支持查看市属范围内各医疗机构的病案总数、质控病历数量、问题病历数量、甲级病历数、乙级病历数、丙级病历数、甲级率、乙级率及丙级率等结果。</w:t>
      </w:r>
    </w:p>
    <w:p w:rsidR="00C66F96" w:rsidRDefault="00C66F96" w:rsidP="00C66F96">
      <w:pPr>
        <w:numPr>
          <w:ilvl w:val="0"/>
          <w:numId w:val="438"/>
        </w:numPr>
        <w:spacing w:before="120"/>
        <w:rPr>
          <w:rFonts w:ascii="宋体" w:hAnsi="宋体" w:cs="Arial"/>
          <w:b/>
          <w:sz w:val="24"/>
        </w:rPr>
      </w:pPr>
      <w:r>
        <w:rPr>
          <w:rFonts w:ascii="宋体" w:hAnsi="宋体" w:cs="Arial" w:hint="eastAsia"/>
          <w:b/>
          <w:sz w:val="24"/>
        </w:rPr>
        <w:t>病历质量趋势分析</w:t>
      </w:r>
    </w:p>
    <w:p w:rsidR="00C66F96" w:rsidRDefault="00C66F96" w:rsidP="00C66F96">
      <w:pPr>
        <w:ind w:firstLineChars="200" w:firstLine="482"/>
        <w:rPr>
          <w:rFonts w:ascii="宋体" w:hAnsi="宋体" w:cs="Arial"/>
          <w:sz w:val="24"/>
        </w:rPr>
      </w:pPr>
      <w:r>
        <w:rPr>
          <w:rFonts w:ascii="宋体" w:hAnsi="宋体" w:cs="Arial" w:hint="eastAsia"/>
          <w:sz w:val="24"/>
        </w:rPr>
        <w:t>根据质控结果自动生成病案质量管理指标，如病历书写时效性能、诊疗行为记录符合率、重大检查记录符合率、病历归档质量等指标，支撑病案质量动态监控。比如根据质控时间范围、科室查看质控病案质量变化趋势图，并统计对应科室的质控病例总数、甲乙丙个级别病例数量与占比。</w:t>
      </w:r>
    </w:p>
    <w:p w:rsidR="00C66F96" w:rsidRDefault="00C66F96" w:rsidP="00C66F96">
      <w:pPr>
        <w:numPr>
          <w:ilvl w:val="0"/>
          <w:numId w:val="441"/>
        </w:numPr>
        <w:ind w:firstLineChars="175" w:firstLine="422"/>
        <w:rPr>
          <w:rFonts w:ascii="宋体" w:hAnsi="宋体" w:cs="Arial"/>
          <w:sz w:val="24"/>
        </w:rPr>
      </w:pPr>
      <w:r>
        <w:rPr>
          <w:rFonts w:ascii="宋体" w:hAnsi="宋体" w:cs="Arial"/>
          <w:sz w:val="24"/>
        </w:rPr>
        <w:lastRenderedPageBreak/>
        <w:t>系统支持展示在系统监控范围内的医疗机构数量、病案总数、病案的平均分值以及甲级、乙级和丙级的病历比率。</w:t>
      </w:r>
    </w:p>
    <w:p w:rsidR="00C66F96" w:rsidRDefault="00C66F96" w:rsidP="00C66F96">
      <w:pPr>
        <w:numPr>
          <w:ilvl w:val="0"/>
          <w:numId w:val="441"/>
        </w:numPr>
        <w:ind w:firstLineChars="175" w:firstLine="422"/>
        <w:rPr>
          <w:rFonts w:ascii="宋体" w:hAnsi="宋体" w:cs="Arial"/>
          <w:sz w:val="24"/>
        </w:rPr>
      </w:pPr>
      <w:r>
        <w:rPr>
          <w:rFonts w:ascii="宋体" w:hAnsi="宋体" w:cs="Arial"/>
          <w:sz w:val="24"/>
        </w:rPr>
        <w:t>系统能够根据病案数量来展示病案质量的变化趋势，具体展示每个月中甲、乙、丙各级病历的数量分布情况。</w:t>
      </w:r>
    </w:p>
    <w:p w:rsidR="00C66F96" w:rsidRDefault="00C66F96" w:rsidP="00C66F96">
      <w:pPr>
        <w:numPr>
          <w:ilvl w:val="0"/>
          <w:numId w:val="441"/>
        </w:numPr>
        <w:ind w:firstLineChars="175" w:firstLine="422"/>
        <w:rPr>
          <w:rFonts w:ascii="宋体" w:hAnsi="宋体" w:cs="Arial"/>
          <w:sz w:val="24"/>
        </w:rPr>
      </w:pPr>
      <w:r>
        <w:rPr>
          <w:rFonts w:ascii="宋体" w:hAnsi="宋体" w:cs="Arial"/>
          <w:sz w:val="24"/>
        </w:rPr>
        <w:t>系统提供了按月度、季度、半年及年度的时间范围查询市属医疗机构病案质量的整体趋势对比功能。</w:t>
      </w:r>
    </w:p>
    <w:p w:rsidR="00C66F96" w:rsidRDefault="00C66F96" w:rsidP="00C66F96">
      <w:pPr>
        <w:numPr>
          <w:ilvl w:val="0"/>
          <w:numId w:val="441"/>
        </w:numPr>
        <w:ind w:firstLineChars="175" w:firstLine="422"/>
        <w:rPr>
          <w:rFonts w:ascii="宋体" w:hAnsi="宋体" w:cs="Arial"/>
          <w:sz w:val="24"/>
        </w:rPr>
      </w:pPr>
      <w:r>
        <w:rPr>
          <w:rFonts w:ascii="宋体" w:hAnsi="宋体" w:cs="Arial"/>
          <w:sz w:val="24"/>
        </w:rPr>
        <w:t>系统允许用户按月度、季度、半年及年度的时间范围查询特定医疗机构病案质量的趋势对比。</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支持按照比例查看病案质量变化趋势，分别展示病历甲级率、乙级率及丙级率在各个月份的分布情况；</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支持按照数量查看超时</w:t>
      </w:r>
      <w:r>
        <w:rPr>
          <w:rFonts w:ascii="宋体" w:hAnsi="宋体" w:cs="Arial"/>
          <w:sz w:val="24"/>
        </w:rPr>
        <w:t>/</w:t>
      </w:r>
      <w:r>
        <w:rPr>
          <w:rFonts w:ascii="宋体" w:hAnsi="宋体" w:cs="Arial" w:hint="eastAsia"/>
          <w:sz w:val="24"/>
        </w:rPr>
        <w:t>缺失类型病历质量变化趋势，分别展示超时类型病案数、缺失类型病案数在各个月份的分布情况；</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支持按照比例查看病案质量变化趋势，分别展示病历超时率、病历缺失率在各个月份的分布情况；</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支持分别按照甲级病历数、乙级病历数、丙级病历数查看各医疗机构病案质量变化排名，展示质量提升的各个医疗机构排名；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支持分别按照甲级病历数、乙级病历数、丙级病历数查看各医疗机构病案质量变化排名，展示质量下降的各个医疗机构排名；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支持分别按照甲级率、乙级率、丙级率查看各医疗机构病案质量变化排名，展示质量提升的各个医疗机构排名；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支持分别按照甲级率、乙级率、丙级率查看各医疗机构病案质量变化排名，展示质量下降的各个医疗机构排名；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支持查看缺失文书质量变化排名，根据查询的对比时间范围展示不同文书类型的质量提升情况排名；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支持查看缺失文书质量变化排名，根据查询的对比时间范围展示不同文书类型的质量下降情况排名；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支持查看超时文书质量变化排名，根据查询的对比时间范围展示不同文书类型的质量提升情况排名；</w:t>
      </w:r>
    </w:p>
    <w:p w:rsidR="00C66F96" w:rsidRDefault="00C66F96" w:rsidP="00C66F96">
      <w:pPr>
        <w:numPr>
          <w:ilvl w:val="0"/>
          <w:numId w:val="441"/>
        </w:numPr>
        <w:ind w:firstLineChars="175" w:firstLine="422"/>
        <w:rPr>
          <w:rFonts w:ascii="宋体" w:hAnsi="宋体" w:cs="Arial"/>
          <w:sz w:val="24"/>
        </w:rPr>
      </w:pPr>
      <w:r>
        <w:rPr>
          <w:rFonts w:ascii="宋体" w:hAnsi="宋体" w:cs="Arial" w:hint="eastAsia"/>
          <w:sz w:val="24"/>
        </w:rPr>
        <w:t>支持查看超时文书质量变化排名，根据查询的对比时间范围展示不同文书类型的质量下降情况排名。</w:t>
      </w:r>
    </w:p>
    <w:p w:rsidR="00C66F96" w:rsidRDefault="00C66F96" w:rsidP="00C66F96">
      <w:pPr>
        <w:numPr>
          <w:ilvl w:val="0"/>
          <w:numId w:val="438"/>
        </w:numPr>
        <w:spacing w:before="120"/>
        <w:rPr>
          <w:rFonts w:ascii="宋体" w:hAnsi="宋体" w:cs="Arial"/>
          <w:b/>
          <w:sz w:val="24"/>
        </w:rPr>
      </w:pPr>
      <w:r>
        <w:rPr>
          <w:rFonts w:ascii="宋体" w:hAnsi="宋体" w:cs="Arial" w:hint="eastAsia"/>
          <w:b/>
          <w:sz w:val="24"/>
        </w:rPr>
        <w:t>病历质量统计报表</w:t>
      </w:r>
    </w:p>
    <w:p w:rsidR="00C66F96" w:rsidRDefault="00C66F96" w:rsidP="00C66F96">
      <w:pPr>
        <w:numPr>
          <w:ilvl w:val="0"/>
          <w:numId w:val="442"/>
        </w:numPr>
        <w:ind w:firstLineChars="175" w:firstLine="422"/>
        <w:rPr>
          <w:rFonts w:ascii="宋体" w:hAnsi="宋体" w:cs="Arial"/>
          <w:sz w:val="24"/>
        </w:rPr>
      </w:pPr>
      <w:r>
        <w:rPr>
          <w:rFonts w:ascii="宋体" w:hAnsi="宋体" w:cs="Arial" w:hint="eastAsia"/>
          <w:sz w:val="24"/>
        </w:rPr>
        <w:lastRenderedPageBreak/>
        <w:t>提供市属范围内全部医疗机构的单项否决病案报表统计，支持查看各医疗机构的出现严重缺陷的病案统计情况，包括具体医疗机构名称、总病案数、检出单项否决病案数、单项否决病案数占比等信息；</w:t>
      </w:r>
    </w:p>
    <w:p w:rsidR="00C66F96" w:rsidRDefault="00C66F96" w:rsidP="00C66F96">
      <w:pPr>
        <w:numPr>
          <w:ilvl w:val="0"/>
          <w:numId w:val="442"/>
        </w:numPr>
        <w:ind w:firstLineChars="175" w:firstLine="422"/>
        <w:rPr>
          <w:rFonts w:ascii="宋体" w:hAnsi="宋体" w:cs="Arial"/>
          <w:sz w:val="24"/>
        </w:rPr>
      </w:pPr>
      <w:r>
        <w:rPr>
          <w:rFonts w:ascii="宋体" w:hAnsi="宋体" w:cs="Arial" w:hint="eastAsia"/>
          <w:sz w:val="24"/>
        </w:rPr>
        <w:t>提供超时缺失病案报表统计，支持查看市属范围内各个医疗机构的超时缺失病案情况，能够根据不同病历类型汇总各医疗机构的病案总数（人次）、超时人次、缺失人次及达标率。</w:t>
      </w:r>
    </w:p>
    <w:p w:rsidR="00C66F96" w:rsidRDefault="00C66F96" w:rsidP="00C66F96">
      <w:pPr>
        <w:numPr>
          <w:ilvl w:val="0"/>
          <w:numId w:val="442"/>
        </w:numPr>
        <w:ind w:firstLineChars="175" w:firstLine="422"/>
        <w:rPr>
          <w:rFonts w:ascii="宋体" w:hAnsi="宋体" w:cs="Arial"/>
          <w:sz w:val="24"/>
        </w:rPr>
      </w:pPr>
      <w:r>
        <w:rPr>
          <w:rFonts w:ascii="宋体" w:hAnsi="宋体" w:cs="Arial" w:hint="eastAsia"/>
          <w:sz w:val="24"/>
        </w:rPr>
        <w:t>支持报表结果明细的导出功能。</w:t>
      </w:r>
    </w:p>
    <w:p w:rsidR="00C66F96" w:rsidRDefault="00C66F96" w:rsidP="00C66F96">
      <w:pPr>
        <w:pStyle w:val="3"/>
        <w:numPr>
          <w:ilvl w:val="2"/>
          <w:numId w:val="0"/>
        </w:numPr>
      </w:pPr>
      <w:r>
        <w:t>2.1.10</w:t>
      </w:r>
      <w:r>
        <w:rPr>
          <w:rFonts w:hint="eastAsia"/>
        </w:rPr>
        <w:t>数据管理</w:t>
      </w:r>
    </w:p>
    <w:p w:rsidR="00C66F96" w:rsidRDefault="00C66F96" w:rsidP="00C66F96">
      <w:pPr>
        <w:pStyle w:val="4"/>
        <w:numPr>
          <w:ilvl w:val="3"/>
          <w:numId w:val="0"/>
        </w:numPr>
        <w:rPr>
          <w:color w:val="auto"/>
        </w:rPr>
      </w:pPr>
      <w:r>
        <w:rPr>
          <w:rFonts w:hint="eastAsia"/>
          <w:color w:val="auto"/>
        </w:rPr>
        <w:t>2.1.10.1</w:t>
      </w:r>
      <w:r>
        <w:rPr>
          <w:rFonts w:hint="eastAsia"/>
          <w:color w:val="auto"/>
        </w:rPr>
        <w:t>医疗术语标准规范管理</w:t>
      </w:r>
      <w:r>
        <w:rPr>
          <w:rFonts w:ascii="宋体" w:hAnsi="宋体" w:cs="Arial" w:hint="eastAsia"/>
        </w:rPr>
        <w:t>（评标项12）</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疾病诊断术语标准化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提供对疾病诊断进行术语标准化，以ICD诊断为基础，对于已结构化的基础数据和指标进行映射，实现变量的标准化以及归一化，并提供所有治理字段的类型、解释和依据报告等数据说明。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药品字典术语标准化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提供对药品字典进行术语标准化，对于已结构化的基础数据和指标进行映射，实现通用名、商品名的归一，并提供所有治理字段的类型、解释和依据报告等数据说明。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检验字典术语标准化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提供对检验字典进行术语标准化，对于已结构化的基础数据和指标进行映射，实现通用名的归一，并提供所有治理字段的类型、解释和依据报告等数据说明。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检查字典术语标准化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提供对检查字典进行术语标准化，对于已结构化的基础数据和指标进行映射，实现通用名的归一，并提供所有治理字段的类型、解释和依据报告等数据说明。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治疗操作术语标准化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提供对治疗操作术语进行标准化，对于已结构化的基础数据和指标进行映射，实现通用名的归一，适用于医嘱治疗操作申请场景。并提供所有治理字段的类型、解释和依据报告等数据说明。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症状体征术语标准化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提供对症状体征术语进行标准化，对于已结构化的基础数据和指标进行映射，实现通用名的归一，服务于NLP理解病情内容。并提供所有治理字段的类型、解释和依据报</w:t>
      </w:r>
      <w:r>
        <w:rPr>
          <w:rFonts w:ascii="宋体" w:hAnsi="宋体" w:cs="Arial" w:hint="eastAsia"/>
          <w:sz w:val="24"/>
        </w:rPr>
        <w:lastRenderedPageBreak/>
        <w:t>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其他临床术语、医学用语标准化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其他临床术语、医学用语等内容进行术语标准化管理，对于已结构化的基础数据和指标类与最新国家、卫计委、国际、行业标准进行映射，实现变量的标准化以及归一化，并提供所有治理字段的类型、解释和依据报告等数据说明。</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自定义编码实体标准化</w:t>
      </w:r>
    </w:p>
    <w:p w:rsidR="00C66F96" w:rsidRDefault="00C66F96" w:rsidP="00C66F96">
      <w:pPr>
        <w:ind w:firstLineChars="200" w:firstLine="482"/>
        <w:rPr>
          <w:rFonts w:ascii="宋体" w:hAnsi="宋体" w:cs="Arial"/>
          <w:sz w:val="24"/>
        </w:rPr>
      </w:pPr>
      <w:r>
        <w:rPr>
          <w:rFonts w:ascii="宋体" w:hAnsi="宋体" w:cs="Arial" w:hint="eastAsia"/>
          <w:sz w:val="24"/>
        </w:rPr>
        <w:t>提供自定义编码的医疗名实体标准化编码，标准不限于国际标准临床术语SNOMED-CT、检验名称LOINC、医学用语MedDRA、ICD（国标版）；</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网络一体化管理</w:t>
      </w:r>
    </w:p>
    <w:p w:rsidR="00C66F96" w:rsidRDefault="00C66F96" w:rsidP="00C66F96">
      <w:pPr>
        <w:ind w:firstLineChars="200" w:firstLine="482"/>
        <w:rPr>
          <w:rFonts w:ascii="宋体" w:hAnsi="宋体" w:cs="Arial"/>
          <w:sz w:val="24"/>
        </w:rPr>
      </w:pPr>
      <w:r>
        <w:rPr>
          <w:rFonts w:ascii="宋体" w:hAnsi="宋体" w:cs="Arial" w:hint="eastAsia"/>
          <w:sz w:val="24"/>
        </w:rPr>
        <w:t>提供网络一体化管理，满足多用户协同工作，包括术语管理、半自动化匹配模式生成、规则核查、概念变体处理测试、拓扑结构展示功能；</w:t>
      </w:r>
    </w:p>
    <w:p w:rsidR="00C66F96" w:rsidRDefault="00C66F96" w:rsidP="00C66F96">
      <w:pPr>
        <w:numPr>
          <w:ilvl w:val="0"/>
          <w:numId w:val="443"/>
        </w:numPr>
        <w:tabs>
          <w:tab w:val="left" w:pos="893"/>
        </w:tabs>
        <w:spacing w:before="120"/>
        <w:rPr>
          <w:rFonts w:ascii="宋体" w:hAnsi="宋体" w:cs="Arial"/>
          <w:b/>
          <w:sz w:val="24"/>
        </w:rPr>
      </w:pPr>
      <w:r>
        <w:rPr>
          <w:rFonts w:ascii="宋体" w:hAnsi="宋体" w:cs="Arial" w:hint="eastAsia"/>
          <w:b/>
          <w:sz w:val="24"/>
        </w:rPr>
        <w:t>制定规范标准化</w:t>
      </w:r>
    </w:p>
    <w:p w:rsidR="00C66F96" w:rsidRDefault="00C66F96" w:rsidP="00C66F96">
      <w:pPr>
        <w:ind w:firstLineChars="200" w:firstLine="482"/>
        <w:rPr>
          <w:rFonts w:ascii="宋体" w:hAnsi="宋体" w:cs="Arial"/>
          <w:sz w:val="24"/>
        </w:rPr>
      </w:pPr>
      <w:r>
        <w:rPr>
          <w:rFonts w:ascii="宋体" w:hAnsi="宋体" w:cs="Arial" w:hint="eastAsia"/>
          <w:sz w:val="24"/>
        </w:rPr>
        <w:t>制定规范标准化，确定统一编码、统一字典、统一数据格式，处理数据重复、数据属性值不对、数据不一致；处理数据源的冗余性，按照数据流向和逻辑关系进行整合，确保数据的一致性和完整性。</w:t>
      </w:r>
    </w:p>
    <w:p w:rsidR="00C66F96" w:rsidRDefault="00C66F96" w:rsidP="00C66F96">
      <w:pPr>
        <w:pStyle w:val="4"/>
        <w:numPr>
          <w:ilvl w:val="3"/>
          <w:numId w:val="0"/>
        </w:numPr>
        <w:rPr>
          <w:color w:val="auto"/>
        </w:rPr>
      </w:pPr>
      <w:r>
        <w:rPr>
          <w:rFonts w:hint="eastAsia"/>
          <w:color w:val="auto"/>
        </w:rPr>
        <w:t>2.1.10.2</w:t>
      </w:r>
      <w:r>
        <w:rPr>
          <w:rFonts w:hint="eastAsia"/>
          <w:color w:val="auto"/>
        </w:rPr>
        <w:t>数据处理服务</w:t>
      </w:r>
      <w:r>
        <w:rPr>
          <w:rFonts w:ascii="宋体" w:hAnsi="宋体" w:cs="Arial" w:hint="eastAsia"/>
        </w:rPr>
        <w:t>（评标项13）</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数据抽取</w:t>
      </w:r>
    </w:p>
    <w:p w:rsidR="00C66F96" w:rsidRDefault="00C66F96" w:rsidP="00C66F96">
      <w:pPr>
        <w:ind w:firstLineChars="200" w:firstLine="482"/>
        <w:rPr>
          <w:rFonts w:ascii="宋体" w:hAnsi="宋体" w:cs="Arial"/>
          <w:sz w:val="24"/>
        </w:rPr>
      </w:pPr>
      <w:r>
        <w:rPr>
          <w:rFonts w:ascii="宋体" w:hAnsi="宋体" w:cs="Arial" w:hint="eastAsia"/>
          <w:sz w:val="24"/>
        </w:rPr>
        <w:t>提供对病历、检验、检查、医嘱、护理、EDC等数据进行历史数据抽取和增量抽取功能；支持抽取过程中数据来源的多源性、数据字符的统一化处理、对数据进行标准化处理、对历史数据的更新处理、批量抽取更新处理和每日进行增量抽取处理。</w:t>
      </w:r>
    </w:p>
    <w:p w:rsidR="00C66F96" w:rsidRDefault="00C66F96" w:rsidP="00C66F96">
      <w:pPr>
        <w:ind w:firstLineChars="200" w:firstLine="482"/>
        <w:rPr>
          <w:rFonts w:ascii="宋体" w:hAnsi="宋体" w:cs="Arial"/>
          <w:sz w:val="24"/>
        </w:rPr>
      </w:pPr>
      <w:r>
        <w:rPr>
          <w:rFonts w:ascii="宋体" w:hAnsi="宋体" w:cs="Arial" w:hint="eastAsia"/>
          <w:sz w:val="24"/>
        </w:rPr>
        <w:t>支持按指定频率进行增量数据采集和断点续传，支持数据同步、数据备份、集成接口等数据采集方式。</w:t>
      </w:r>
    </w:p>
    <w:p w:rsidR="00C66F96" w:rsidRDefault="00C66F96" w:rsidP="00C66F96">
      <w:pPr>
        <w:ind w:firstLineChars="200" w:firstLine="482"/>
        <w:rPr>
          <w:rFonts w:ascii="宋体" w:hAnsi="宋体" w:cs="Arial"/>
          <w:sz w:val="24"/>
        </w:rPr>
      </w:pPr>
      <w:r>
        <w:rPr>
          <w:rFonts w:ascii="宋体" w:hAnsi="宋体" w:cs="Arial" w:hint="eastAsia"/>
          <w:sz w:val="24"/>
        </w:rPr>
        <w:t>支持关系型和非关系型数据源抽取，支持xml、csv、txt、word等文件格式的文本数据抽取。</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数据融合处理</w:t>
      </w:r>
    </w:p>
    <w:p w:rsidR="00C66F96" w:rsidRDefault="00C66F96" w:rsidP="00C66F96">
      <w:pPr>
        <w:ind w:firstLineChars="200" w:firstLine="482"/>
        <w:rPr>
          <w:rFonts w:ascii="宋体" w:hAnsi="宋体" w:cs="Arial"/>
          <w:sz w:val="24"/>
        </w:rPr>
      </w:pPr>
      <w:r>
        <w:rPr>
          <w:rFonts w:ascii="宋体" w:hAnsi="宋体" w:cs="Arial" w:hint="eastAsia"/>
          <w:sz w:val="24"/>
        </w:rPr>
        <w:t>提供通过数据之间的关系按照门诊、急诊、住院等就诊次数据融合功能，对于分析出的医院就诊电子化数据缺失和无法关联情况，提供处理方案。</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建设数据标准化处理</w:t>
      </w:r>
    </w:p>
    <w:p w:rsidR="00C66F96" w:rsidRDefault="00C66F96" w:rsidP="00C66F96">
      <w:pPr>
        <w:ind w:firstLineChars="200" w:firstLine="482"/>
        <w:rPr>
          <w:rFonts w:ascii="宋体" w:hAnsi="宋体" w:cs="Arial"/>
          <w:sz w:val="24"/>
        </w:rPr>
      </w:pPr>
      <w:r>
        <w:rPr>
          <w:rFonts w:ascii="宋体" w:hAnsi="宋体" w:cs="Arial" w:hint="eastAsia"/>
          <w:sz w:val="24"/>
        </w:rPr>
        <w:t>提供利用相似性算法以及语义分析实现对医院结构化和后结构化数据进行标准化处理。包括对结构化数据、标准化编码数据进行整合处理；对非结构化数据进行分词、</w:t>
      </w:r>
      <w:r>
        <w:rPr>
          <w:rFonts w:ascii="宋体" w:hAnsi="宋体" w:cs="Arial" w:hint="eastAsia"/>
          <w:sz w:val="24"/>
        </w:rPr>
        <w:lastRenderedPageBreak/>
        <w:t>语义关联等处理转化为后结构化数据，再与标准化编码的数据进行整合处理；对异常数据进行人工标注处理。</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数据加工处理监控平台</w:t>
      </w:r>
    </w:p>
    <w:p w:rsidR="00C66F96" w:rsidRDefault="00C66F96" w:rsidP="00C66F96">
      <w:pPr>
        <w:ind w:firstLineChars="200" w:firstLine="482"/>
        <w:rPr>
          <w:rFonts w:ascii="宋体" w:hAnsi="宋体" w:cs="Arial"/>
          <w:sz w:val="24"/>
        </w:rPr>
      </w:pPr>
      <w:r>
        <w:rPr>
          <w:rFonts w:ascii="宋体" w:hAnsi="宋体" w:cs="Arial" w:hint="eastAsia"/>
          <w:sz w:val="24"/>
        </w:rPr>
        <w:t>提供数据加工处理的全流程监控功能，确保透明度。这包括监控数据抽取、数据整合、后续的结构化处理以及标准化处理的日志记录，以便于进行数据一致性验证和异常情况的及时处理。</w:t>
      </w:r>
    </w:p>
    <w:p w:rsidR="00C66F96" w:rsidRDefault="00C66F96" w:rsidP="00C66F96">
      <w:pPr>
        <w:numPr>
          <w:ilvl w:val="0"/>
          <w:numId w:val="444"/>
        </w:numPr>
        <w:spacing w:before="120"/>
        <w:rPr>
          <w:rFonts w:ascii="宋体" w:hAnsi="宋体" w:cs="Arial"/>
          <w:b/>
          <w:sz w:val="24"/>
        </w:rPr>
      </w:pPr>
      <w:r>
        <w:rPr>
          <w:rFonts w:ascii="宋体" w:hAnsi="宋体" w:cs="Arial" w:hint="eastAsia"/>
          <w:b/>
          <w:sz w:val="24"/>
        </w:rPr>
        <w:t>数据质量探查和分析</w:t>
      </w:r>
    </w:p>
    <w:p w:rsidR="00C66F96" w:rsidRDefault="00C66F96" w:rsidP="00C66F96">
      <w:pPr>
        <w:numPr>
          <w:ilvl w:val="0"/>
          <w:numId w:val="445"/>
        </w:numPr>
        <w:ind w:firstLineChars="175" w:firstLine="422"/>
        <w:rPr>
          <w:rFonts w:ascii="宋体" w:hAnsi="宋体" w:cs="Arial"/>
          <w:sz w:val="24"/>
        </w:rPr>
      </w:pPr>
      <w:r>
        <w:rPr>
          <w:rFonts w:ascii="宋体" w:hAnsi="宋体" w:cs="Arial" w:hint="eastAsia"/>
          <w:sz w:val="24"/>
        </w:rPr>
        <w:t>提供数据治理功能，形成数据质量报告。对整体数据质量进行管理，有助于医院进行数据质量的长期提升，辅助医院进行医疗质量的监管控制；</w:t>
      </w:r>
    </w:p>
    <w:p w:rsidR="00C66F96" w:rsidRDefault="00C66F96" w:rsidP="00C66F96">
      <w:pPr>
        <w:numPr>
          <w:ilvl w:val="0"/>
          <w:numId w:val="445"/>
        </w:numPr>
        <w:ind w:firstLineChars="175" w:firstLine="422"/>
        <w:rPr>
          <w:rFonts w:ascii="宋体" w:hAnsi="宋体" w:cs="Arial"/>
          <w:sz w:val="24"/>
        </w:rPr>
      </w:pPr>
      <w:r>
        <w:rPr>
          <w:rFonts w:ascii="宋体" w:hAnsi="宋体" w:cs="Arial" w:hint="eastAsia"/>
          <w:sz w:val="24"/>
        </w:rPr>
        <w:t>提供数据管理分析功能，有效管理与查看资源构成情况、资源使用情况、以及资源分析数据等，为数据使用提供有效审计；</w:t>
      </w:r>
    </w:p>
    <w:p w:rsidR="00C66F96" w:rsidRDefault="00C66F96" w:rsidP="00C66F96">
      <w:pPr>
        <w:numPr>
          <w:ilvl w:val="0"/>
          <w:numId w:val="445"/>
        </w:numPr>
        <w:ind w:firstLineChars="175" w:firstLine="422"/>
        <w:rPr>
          <w:rFonts w:ascii="宋体" w:hAnsi="宋体" w:cs="Arial"/>
          <w:sz w:val="24"/>
        </w:rPr>
      </w:pPr>
      <w:r>
        <w:rPr>
          <w:rFonts w:ascii="宋体" w:hAnsi="宋体" w:cs="Arial" w:hint="eastAsia"/>
          <w:sz w:val="24"/>
        </w:rPr>
        <w:t>提供数据核查功能，实时核查数据完整性、一致性、规范性，并反馈结果，最大限度保证数据质量；</w:t>
      </w:r>
    </w:p>
    <w:p w:rsidR="00C66F96" w:rsidRDefault="00C66F96" w:rsidP="00C66F96">
      <w:pPr>
        <w:numPr>
          <w:ilvl w:val="0"/>
          <w:numId w:val="445"/>
        </w:numPr>
        <w:ind w:firstLineChars="175" w:firstLine="422"/>
        <w:rPr>
          <w:rFonts w:ascii="宋体" w:hAnsi="宋体" w:cs="Arial"/>
          <w:sz w:val="24"/>
        </w:rPr>
      </w:pPr>
      <w:r>
        <w:rPr>
          <w:rFonts w:ascii="宋体" w:hAnsi="宋体" w:cs="Arial" w:hint="eastAsia"/>
          <w:sz w:val="24"/>
        </w:rPr>
        <w:t>提供数据质量监控功能，自动生成质量监控反馈报告，实行数据质量动态监测，生成可视化报告（自动生成质控明细、汇总等）；所有质量管理均可实现数据的可溯源核查。</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数据清洗</w:t>
      </w:r>
    </w:p>
    <w:p w:rsidR="00C66F96" w:rsidRDefault="00C66F96" w:rsidP="00C66F96">
      <w:pPr>
        <w:ind w:firstLineChars="200" w:firstLine="482"/>
        <w:rPr>
          <w:rFonts w:ascii="宋体" w:hAnsi="宋体" w:cs="Arial"/>
          <w:sz w:val="24"/>
        </w:rPr>
      </w:pPr>
      <w:r>
        <w:rPr>
          <w:rFonts w:ascii="宋体" w:hAnsi="宋体" w:cs="Arial" w:hint="eastAsia"/>
          <w:sz w:val="24"/>
        </w:rPr>
        <w:t>提供数据清洗功能，包括对数据进行格式转换、去除冗余、数据填补、数据映射、对不规范数据转换为标准化数据存储及数据纠正。</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数据量化</w:t>
      </w:r>
    </w:p>
    <w:p w:rsidR="00C66F96" w:rsidRDefault="00C66F96" w:rsidP="00C66F96">
      <w:pPr>
        <w:ind w:firstLineChars="200" w:firstLine="482"/>
        <w:rPr>
          <w:rFonts w:ascii="宋体" w:hAnsi="宋体" w:cs="Arial"/>
          <w:sz w:val="24"/>
        </w:rPr>
      </w:pPr>
      <w:r>
        <w:rPr>
          <w:rFonts w:ascii="宋体" w:hAnsi="宋体" w:cs="Arial" w:hint="eastAsia"/>
          <w:sz w:val="24"/>
        </w:rPr>
        <w:t>提供将分类型的数据自动量化，自动转化成可用于统计分析的数值类型功能；根据提供的值域量化表，将变量量化成表中对应的值，从文本量化成代码、行列转换、二次计算等。</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敏感数据自动检测</w:t>
      </w:r>
    </w:p>
    <w:p w:rsidR="00C66F96" w:rsidRDefault="00C66F96" w:rsidP="00C66F96">
      <w:pPr>
        <w:numPr>
          <w:ilvl w:val="0"/>
          <w:numId w:val="446"/>
        </w:numPr>
        <w:ind w:left="210" w:firstLine="420"/>
        <w:rPr>
          <w:rFonts w:ascii="宋体" w:hAnsi="宋体" w:cs="Arial"/>
          <w:sz w:val="24"/>
        </w:rPr>
      </w:pPr>
      <w:r>
        <w:rPr>
          <w:rFonts w:ascii="宋体" w:hAnsi="宋体" w:cs="Arial" w:hint="eastAsia"/>
          <w:sz w:val="24"/>
        </w:rPr>
        <w:t>提供敏感数据脱敏处理功能。对医院数据进行隐私安全保护，根据</w:t>
      </w:r>
      <w:r>
        <w:rPr>
          <w:rFonts w:ascii="宋体" w:hAnsi="宋体" w:cs="Arial"/>
          <w:sz w:val="24"/>
        </w:rPr>
        <w:t xml:space="preserve"> HIPAA </w:t>
      </w:r>
      <w:r>
        <w:rPr>
          <w:rFonts w:ascii="宋体" w:hAnsi="宋体" w:cs="Arial" w:hint="eastAsia"/>
          <w:sz w:val="24"/>
        </w:rPr>
        <w:t>相关要求进行敏感数据管理。患者需要脱敏的信息包括：患者真实姓名、家庭地址、详细邮编、患者生日、入院、出院、死亡日期，电话和传真号码，电子邮件地址、病历号、健康计划受益人、身份证号码、银行帐号、证书</w:t>
      </w:r>
      <w:r>
        <w:rPr>
          <w:rFonts w:ascii="宋体" w:hAnsi="宋体" w:cs="Arial"/>
          <w:sz w:val="24"/>
        </w:rPr>
        <w:t xml:space="preserve"> / </w:t>
      </w:r>
      <w:r>
        <w:rPr>
          <w:rFonts w:ascii="宋体" w:hAnsi="宋体" w:cs="Arial" w:hint="eastAsia"/>
          <w:sz w:val="24"/>
        </w:rPr>
        <w:t>许可证号、患者驾驶的车辆或其他驾驶牌照、网页网址、</w:t>
      </w:r>
      <w:r>
        <w:rPr>
          <w:rFonts w:ascii="宋体" w:hAnsi="宋体" w:cs="Arial"/>
          <w:sz w:val="24"/>
        </w:rPr>
        <w:t xml:space="preserve">IP </w:t>
      </w:r>
      <w:r>
        <w:rPr>
          <w:rFonts w:ascii="宋体" w:hAnsi="宋体" w:cs="Arial" w:hint="eastAsia"/>
          <w:sz w:val="24"/>
        </w:rPr>
        <w:t>地址、手指指纹或声纹信息、患者照片、病史及治疗信息，财务信息（保险，信用卡</w:t>
      </w:r>
      <w:r>
        <w:rPr>
          <w:rFonts w:ascii="宋体" w:hAnsi="宋体" w:cs="Arial"/>
          <w:sz w:val="24"/>
        </w:rPr>
        <w:t xml:space="preserve"> / </w:t>
      </w:r>
      <w:r>
        <w:rPr>
          <w:rFonts w:ascii="宋体" w:hAnsi="宋体" w:cs="Arial" w:hint="eastAsia"/>
          <w:sz w:val="24"/>
        </w:rPr>
        <w:t>借记卡号码）雇主信息、驾照号码、网络的用</w:t>
      </w:r>
      <w:r>
        <w:rPr>
          <w:rFonts w:ascii="宋体" w:hAnsi="宋体" w:cs="Arial" w:hint="eastAsia"/>
          <w:sz w:val="24"/>
        </w:rPr>
        <w:lastRenderedPageBreak/>
        <w:t>户</w:t>
      </w:r>
      <w:r>
        <w:rPr>
          <w:rFonts w:ascii="宋体" w:hAnsi="宋体" w:cs="Arial"/>
          <w:sz w:val="24"/>
        </w:rPr>
        <w:t xml:space="preserve"> ID </w:t>
      </w:r>
      <w:r>
        <w:rPr>
          <w:rFonts w:ascii="宋体" w:hAnsi="宋体" w:cs="Arial" w:hint="eastAsia"/>
          <w:sz w:val="24"/>
        </w:rPr>
        <w:t>和密码等保密信息。</w:t>
      </w:r>
    </w:p>
    <w:p w:rsidR="00C66F96" w:rsidRDefault="00C66F96" w:rsidP="00C66F96">
      <w:pPr>
        <w:numPr>
          <w:ilvl w:val="0"/>
          <w:numId w:val="446"/>
        </w:numPr>
        <w:ind w:left="210" w:firstLine="420"/>
        <w:rPr>
          <w:rFonts w:ascii="宋体" w:hAnsi="宋体" w:cs="Arial"/>
          <w:sz w:val="24"/>
        </w:rPr>
      </w:pPr>
      <w:r>
        <w:rPr>
          <w:rFonts w:ascii="宋体" w:hAnsi="宋体" w:cs="Arial" w:hint="eastAsia"/>
          <w:sz w:val="24"/>
        </w:rPr>
        <w:t>提供根据数据本身的特征，包括类型、长度、数据本身的编码特征、校验算法特征、语义特征等等进行数据分析、分类判断，能够分辨数据包含的隐私数据类型并进行自动探查、归类。</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隐私数据梳理</w:t>
      </w:r>
    </w:p>
    <w:p w:rsidR="00C66F96" w:rsidRDefault="00C66F96" w:rsidP="00C66F96">
      <w:pPr>
        <w:ind w:firstLineChars="200" w:firstLine="482"/>
        <w:rPr>
          <w:rFonts w:ascii="宋体" w:hAnsi="宋体" w:cs="Arial"/>
          <w:sz w:val="24"/>
        </w:rPr>
      </w:pPr>
      <w:r>
        <w:rPr>
          <w:rFonts w:ascii="宋体" w:hAnsi="宋体" w:cs="Arial" w:hint="eastAsia"/>
          <w:sz w:val="24"/>
        </w:rPr>
        <w:t>提供手工配置隐私数据类型功能和自定义隐私数据类型的自动发现功能。可对隐私数据自动发现的结果进行修正，对于隐私数据发现功能的运行结果，提供专用的功能和界面进行查看、检验和修正。</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敏感数据替换规则</w:t>
      </w:r>
    </w:p>
    <w:p w:rsidR="00C66F96" w:rsidRDefault="00C66F96" w:rsidP="00C66F96">
      <w:pPr>
        <w:ind w:firstLineChars="200" w:firstLine="482"/>
        <w:rPr>
          <w:rFonts w:ascii="宋体" w:hAnsi="宋体" w:cs="Arial"/>
          <w:sz w:val="24"/>
        </w:rPr>
      </w:pPr>
      <w:r>
        <w:rPr>
          <w:rFonts w:ascii="宋体" w:hAnsi="宋体" w:cs="Arial" w:hint="eastAsia"/>
          <w:sz w:val="24"/>
        </w:rPr>
        <w:t>提供根据内置常用的算法进行敏感数据自动替换的功能；包括确定随机化、模糊化、置空、乱序排列、重复值屏蔽、随机替换、特定规则替换、身份证号、姓名、地址、电话、邮箱等算法，并保证数据脱敏后不失真。</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敏感数据关联性处理</w:t>
      </w:r>
    </w:p>
    <w:p w:rsidR="00C66F96" w:rsidRDefault="00C66F96" w:rsidP="00C66F96">
      <w:pPr>
        <w:ind w:firstLineChars="200" w:firstLine="482"/>
        <w:rPr>
          <w:rFonts w:ascii="宋体" w:hAnsi="宋体" w:cs="Arial"/>
          <w:sz w:val="24"/>
        </w:rPr>
      </w:pPr>
      <w:r>
        <w:rPr>
          <w:rFonts w:ascii="宋体" w:hAnsi="宋体" w:cs="Arial" w:hint="eastAsia"/>
          <w:sz w:val="24"/>
        </w:rPr>
        <w:t>提供敏感数据关联性处理功能；因数据中心存储的患者数据与其他系统存在关联性，脱敏后需保证原有关联性，并且关联交易不受影响。</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脱敏数据装载</w:t>
      </w:r>
    </w:p>
    <w:p w:rsidR="00C66F96" w:rsidRDefault="00C66F96" w:rsidP="00C66F96">
      <w:pPr>
        <w:ind w:firstLineChars="200" w:firstLine="482"/>
        <w:rPr>
          <w:rFonts w:ascii="宋体" w:hAnsi="宋体" w:cs="Arial"/>
          <w:sz w:val="24"/>
        </w:rPr>
      </w:pPr>
      <w:r>
        <w:rPr>
          <w:rFonts w:ascii="宋体" w:hAnsi="宋体" w:cs="Arial" w:hint="eastAsia"/>
          <w:sz w:val="24"/>
        </w:rPr>
        <w:t>提供脱敏数据自动装载功能；将数据直接写入到所兼容的数据库系统中，并能够对单个大表自动化实现并行处理以提高装载性能。设定目标库，自动装载脱敏后数据。</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数据安全隐私体系</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提供系统安全隐私管理根据法律法规、相关标准及时更新功能。</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提供隐私字段自动标注功能；</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个人数据隐私管理功能（根据法律法规、相关标准并能及时更新），包括但不限于患者个人信息包括患者本人及联系人姓名、身份证号码、出生日期、个人生物识别信息、地址信息、电话、工作单位及医务人员姓名；</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系统遵循医疗行业的伦理规范和信息安全规范，仅提供业务所需最小数据集，同时提供访问审计功能；</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提供报表功能：包括用户信息、脱敏配置信息、任务信息、自身系统性能监控报表；</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提供数据库定时备份功能；</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提供所有用户操作记录日志，记录访问</w:t>
      </w:r>
      <w:r>
        <w:rPr>
          <w:rFonts w:ascii="宋体" w:hAnsi="宋体" w:cs="Arial"/>
          <w:sz w:val="24"/>
        </w:rPr>
        <w:t>IP</w:t>
      </w:r>
      <w:r>
        <w:rPr>
          <w:rFonts w:ascii="宋体" w:hAnsi="宋体" w:cs="Arial" w:hint="eastAsia"/>
          <w:sz w:val="24"/>
        </w:rPr>
        <w:t>地址、时间、用户名、操作涉及的</w:t>
      </w:r>
      <w:r>
        <w:rPr>
          <w:rFonts w:ascii="宋体" w:hAnsi="宋体" w:cs="Arial" w:hint="eastAsia"/>
          <w:sz w:val="24"/>
        </w:rPr>
        <w:lastRenderedPageBreak/>
        <w:t>模块、请求</w:t>
      </w:r>
      <w:r>
        <w:rPr>
          <w:rFonts w:ascii="宋体" w:hAnsi="宋体" w:cs="Arial"/>
          <w:sz w:val="24"/>
        </w:rPr>
        <w:t>url</w:t>
      </w:r>
      <w:r>
        <w:rPr>
          <w:rFonts w:ascii="宋体" w:hAnsi="宋体" w:cs="Arial" w:hint="eastAsia"/>
          <w:sz w:val="24"/>
        </w:rPr>
        <w:t>等信息进行详细的日志记录；管理员可通过</w:t>
      </w:r>
      <w:r>
        <w:rPr>
          <w:rFonts w:ascii="宋体" w:hAnsi="宋体" w:cs="Arial"/>
          <w:sz w:val="24"/>
        </w:rPr>
        <w:t>web</w:t>
      </w:r>
      <w:r>
        <w:rPr>
          <w:rFonts w:ascii="宋体" w:hAnsi="宋体" w:cs="Arial" w:hint="eastAsia"/>
          <w:sz w:val="24"/>
        </w:rPr>
        <w:t>界面进行方便的只读查看和搜索过滤并产生可视化报表并导出；</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提供数据的隐私保护功能；采用加密、匿名、去标识化等方式，避免隐私数据泄漏（包括患者个人信息以及医务人员个人信息）；应用数据库审计设备进行监控管理。</w:t>
      </w:r>
    </w:p>
    <w:p w:rsidR="00C66F96" w:rsidRDefault="00C66F96" w:rsidP="00C66F96">
      <w:pPr>
        <w:numPr>
          <w:ilvl w:val="0"/>
          <w:numId w:val="447"/>
        </w:numPr>
        <w:ind w:firstLineChars="175" w:firstLine="422"/>
        <w:rPr>
          <w:rFonts w:ascii="宋体" w:hAnsi="宋体" w:cs="Arial"/>
          <w:sz w:val="24"/>
        </w:rPr>
      </w:pPr>
      <w:r>
        <w:rPr>
          <w:rFonts w:ascii="宋体" w:hAnsi="宋体" w:cs="Arial" w:hint="eastAsia"/>
          <w:sz w:val="24"/>
        </w:rPr>
        <w:t>提供隐私数据加密存储功能。</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数据模型创建</w:t>
      </w:r>
    </w:p>
    <w:p w:rsidR="00C66F96" w:rsidRDefault="00C66F96" w:rsidP="00C66F96">
      <w:pPr>
        <w:ind w:firstLineChars="200" w:firstLine="482"/>
        <w:rPr>
          <w:rFonts w:ascii="宋体" w:hAnsi="宋体" w:cs="Arial"/>
          <w:sz w:val="24"/>
        </w:rPr>
      </w:pPr>
      <w:r>
        <w:rPr>
          <w:rFonts w:ascii="宋体" w:hAnsi="宋体" w:cs="Arial" w:hint="eastAsia"/>
          <w:sz w:val="24"/>
        </w:rPr>
        <w:t>提供数据模型创建功能，包括人口统计学信息、门急诊信息、检验信息、检查信息、医嘱信息、入院就诊信息、手术信息等全科数据模型创建。</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人群特征</w:t>
      </w:r>
    </w:p>
    <w:p w:rsidR="00C66F96" w:rsidRDefault="00C66F96" w:rsidP="00C66F96">
      <w:pPr>
        <w:ind w:firstLineChars="200" w:firstLine="482"/>
        <w:rPr>
          <w:rFonts w:ascii="宋体" w:hAnsi="宋体" w:cs="Arial"/>
          <w:sz w:val="24"/>
        </w:rPr>
      </w:pPr>
      <w:r>
        <w:rPr>
          <w:rFonts w:ascii="宋体" w:hAnsi="宋体" w:cs="Arial" w:hint="eastAsia"/>
          <w:sz w:val="24"/>
        </w:rPr>
        <w:t>提供使用数据可视化工具对病例特征进行深入分析的功能，能够从多个角度审视病例，包括但不限于患者的人口统计特征、疾病的特定属性以及病症的具体表现。</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数据映射</w:t>
      </w:r>
    </w:p>
    <w:p w:rsidR="00C66F96" w:rsidRDefault="00C66F96" w:rsidP="00C66F96">
      <w:pPr>
        <w:ind w:firstLineChars="200" w:firstLine="482"/>
        <w:rPr>
          <w:rFonts w:ascii="宋体" w:hAnsi="宋体" w:cs="Arial"/>
          <w:sz w:val="24"/>
        </w:rPr>
      </w:pPr>
      <w:r>
        <w:rPr>
          <w:rFonts w:ascii="宋体" w:hAnsi="宋体" w:cs="Arial" w:hint="eastAsia"/>
          <w:sz w:val="24"/>
        </w:rPr>
        <w:t>提供数据映射工具，明确数据集中各项数据的来源，如检验报告、手术记录、病历、医嘱等临床资料。对复杂的数据字段进行处理，以满足智能数据提取的需求。</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数据提取</w:t>
      </w:r>
    </w:p>
    <w:p w:rsidR="00C66F96" w:rsidRDefault="00C66F96" w:rsidP="00C66F96">
      <w:pPr>
        <w:ind w:firstLineChars="200" w:firstLine="482"/>
        <w:rPr>
          <w:rFonts w:ascii="宋体" w:hAnsi="宋体" w:cs="Arial"/>
          <w:sz w:val="24"/>
        </w:rPr>
      </w:pPr>
      <w:r>
        <w:rPr>
          <w:rFonts w:ascii="宋体" w:hAnsi="宋体" w:cs="Arial" w:hint="eastAsia"/>
          <w:sz w:val="24"/>
        </w:rPr>
        <w:t>实现数据的自动提取功能，根据数据集的标准规范和匹配规则，整合来自不同系统的异构数据，并采用相应的采集策略，自动抓取所需的数据。</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中医术语库适配服务</w:t>
      </w:r>
    </w:p>
    <w:p w:rsidR="00C66F96" w:rsidRDefault="00C66F96" w:rsidP="00C66F96">
      <w:pPr>
        <w:numPr>
          <w:ilvl w:val="0"/>
          <w:numId w:val="448"/>
        </w:numPr>
        <w:ind w:firstLineChars="175" w:firstLine="422"/>
        <w:rPr>
          <w:rFonts w:ascii="宋体" w:hAnsi="宋体" w:cs="Arial"/>
          <w:sz w:val="24"/>
        </w:rPr>
      </w:pPr>
      <w:r>
        <w:rPr>
          <w:rFonts w:ascii="宋体" w:hAnsi="宋体" w:cs="Arial" w:hint="eastAsia"/>
          <w:sz w:val="24"/>
        </w:rPr>
        <w:t>提供标化术语的审核功能；解决中文分词中的未标化术语识别效率低下的问题。</w:t>
      </w:r>
    </w:p>
    <w:p w:rsidR="00C66F96" w:rsidRDefault="00C66F96" w:rsidP="00C66F96">
      <w:pPr>
        <w:numPr>
          <w:ilvl w:val="0"/>
          <w:numId w:val="448"/>
        </w:numPr>
        <w:ind w:firstLineChars="175" w:firstLine="422"/>
        <w:rPr>
          <w:rFonts w:ascii="宋体" w:hAnsi="宋体" w:cs="Arial"/>
          <w:sz w:val="24"/>
        </w:rPr>
      </w:pPr>
      <w:r>
        <w:rPr>
          <w:rFonts w:ascii="宋体" w:hAnsi="宋体" w:cs="Arial" w:hint="eastAsia"/>
          <w:sz w:val="24"/>
        </w:rPr>
        <w:t>提供动态新增规则功能；对于不同场景和分类的文本数据，系统原有的规则不一定能满足所有数据提取、分类、抽取术语关键词的需求，动态的新增规则进行人为干预，从而达到术语可用度最高的目地。</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系统安全</w:t>
      </w:r>
    </w:p>
    <w:p w:rsidR="00C66F96" w:rsidRDefault="00C66F96" w:rsidP="00C66F96">
      <w:pPr>
        <w:numPr>
          <w:ilvl w:val="0"/>
          <w:numId w:val="449"/>
        </w:numPr>
        <w:ind w:firstLineChars="175" w:firstLine="422"/>
        <w:rPr>
          <w:rFonts w:ascii="宋体" w:hAnsi="宋体" w:cs="Arial"/>
          <w:sz w:val="24"/>
        </w:rPr>
      </w:pPr>
      <w:r>
        <w:rPr>
          <w:rFonts w:ascii="宋体" w:hAnsi="宋体" w:cs="Arial" w:hint="eastAsia"/>
          <w:sz w:val="24"/>
        </w:rPr>
        <w:t>提供网络访问安全管理。系统在网络结构上划分为不同的安全区域，各个安全区域内部的网络设备、服务器、终端、应用系统形成单独的计算环境、各个安全区域之间的访问关心形成边界、各个安全区域之间的连接链路和网络设备构成了网络基础设施；从保护系统运行环境、保护边界、保护网络基础设施三个层面进行设计，并通过统一的网络访问安全平台，监控网络访问消息，保障网络访问的安全。</w:t>
      </w:r>
    </w:p>
    <w:p w:rsidR="00C66F96" w:rsidRDefault="00C66F96" w:rsidP="00C66F96">
      <w:pPr>
        <w:numPr>
          <w:ilvl w:val="0"/>
          <w:numId w:val="449"/>
        </w:numPr>
        <w:ind w:firstLineChars="175" w:firstLine="422"/>
        <w:rPr>
          <w:rFonts w:ascii="宋体" w:hAnsi="宋体" w:cs="Arial"/>
          <w:sz w:val="24"/>
        </w:rPr>
      </w:pPr>
      <w:r>
        <w:rPr>
          <w:rFonts w:ascii="宋体" w:hAnsi="宋体" w:cs="Arial" w:hint="eastAsia"/>
          <w:sz w:val="24"/>
        </w:rPr>
        <w:t>提供系统安全管理。系统安全建设包括技术和管理两个部分，针对系统的网络要求、存储要求、运行环境，并在此基础上实现综合集中的安全管理，并充分考虑各种</w:t>
      </w:r>
      <w:r>
        <w:rPr>
          <w:rFonts w:ascii="宋体" w:hAnsi="宋体" w:cs="Arial" w:hint="eastAsia"/>
          <w:sz w:val="24"/>
        </w:rPr>
        <w:lastRenderedPageBreak/>
        <w:t>技术的组合和功能的互补性，合理利用措施，从外到内形成一个纵深的安全防御体系，保障信息系统整体的安全保护能力。</w:t>
      </w:r>
    </w:p>
    <w:p w:rsidR="00C66F96" w:rsidRDefault="00C66F96" w:rsidP="00C66F96">
      <w:pPr>
        <w:numPr>
          <w:ilvl w:val="0"/>
          <w:numId w:val="449"/>
        </w:numPr>
        <w:ind w:firstLineChars="175" w:firstLine="422"/>
        <w:rPr>
          <w:rFonts w:ascii="宋体" w:hAnsi="宋体" w:cs="Arial"/>
          <w:sz w:val="24"/>
        </w:rPr>
      </w:pPr>
      <w:r>
        <w:rPr>
          <w:rFonts w:ascii="宋体" w:hAnsi="宋体" w:cs="Arial" w:hint="eastAsia"/>
          <w:sz w:val="24"/>
        </w:rPr>
        <w:t>提供数据安全管理。系统综合采用访问控制、入侵检测、恶意代码法防范、安全审计、防病毒、传输加密、集中数据备份等多种技术和措施，实现数据的可用性、完整性和保密性保护，全面保障数据的安全。</w:t>
      </w:r>
    </w:p>
    <w:p w:rsidR="00C66F96" w:rsidRDefault="00C66F96" w:rsidP="00C66F96">
      <w:pPr>
        <w:numPr>
          <w:ilvl w:val="0"/>
          <w:numId w:val="449"/>
        </w:numPr>
        <w:ind w:firstLineChars="175" w:firstLine="422"/>
        <w:rPr>
          <w:rFonts w:ascii="宋体" w:hAnsi="宋体" w:cs="Arial"/>
          <w:sz w:val="24"/>
        </w:rPr>
      </w:pPr>
      <w:r>
        <w:rPr>
          <w:rFonts w:ascii="宋体" w:hAnsi="宋体" w:cs="Arial" w:hint="eastAsia"/>
          <w:sz w:val="24"/>
        </w:rPr>
        <w:t>提供管理安全管理。管理安全的目标就是通过采取适当的控制措施来保障信息的保密性、完整性、可用性，从而确保信息系统内不发生安全事件、少发生安全事件、即使发生安全事件也能有效控制事件造成的影响。通过建设系统安全体系机制，实现对信息资产、安全事件、安全风险、访问行为等的统一分析与监管，通过关联分析技术，使系统管理人员能够迅速发现问题，定位问题，有效应对安全事件的发生。</w:t>
      </w:r>
    </w:p>
    <w:p w:rsidR="00C66F96" w:rsidRDefault="00C66F96" w:rsidP="00C66F96">
      <w:pPr>
        <w:numPr>
          <w:ilvl w:val="0"/>
          <w:numId w:val="444"/>
        </w:numPr>
        <w:tabs>
          <w:tab w:val="left" w:pos="893"/>
        </w:tabs>
        <w:spacing w:before="120"/>
        <w:rPr>
          <w:rFonts w:ascii="宋体" w:hAnsi="宋体" w:cs="Arial"/>
          <w:b/>
          <w:sz w:val="24"/>
        </w:rPr>
      </w:pPr>
      <w:r>
        <w:rPr>
          <w:rFonts w:ascii="宋体" w:hAnsi="宋体" w:cs="Arial" w:hint="eastAsia"/>
          <w:b/>
          <w:sz w:val="24"/>
        </w:rPr>
        <w:t>权限管理</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提供使用者身份验证功能。采用账户名、密码和账户类型结合的方式，验证系统登录人员的权限。密码采用通用的加密方式加密，包括管理员在内系统中用户都无法直接识别和破解，系统管理员可以通过修改密码的方式直接覆盖之前账户密码，但是无法查看明文信息。</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提供访问权限控制管理功能。智能医学数据管理以数据为核心，系统中尤为重要对数据增加了访问权限控制。在操作过程中，存在数据利用项目的创建者和参与者角色，以及管理员的角色。不同项目之间以人员为关键点，参与分为个人和分享两种类型，个人使用即为创建者数据，拥有对该数据所有的访问权限；而分享类型则是只可参与到数据浏览过程中，不能对数据做删除等不可恢复操作。管理员拥有个人项目的所有权限，可以提供系统其他用户访问的权限，可选择不使用。</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提供使用者授权管理功能。智能医学数据管理目前有三种用户。一是普通用户，也就是游客，享有对数据查看的权限，并不享有对数据做修改的权限；二是超级用户，即系统使用者，可使用当前系统做数据分析，并可对数据做管理，拥有创建普通用户的权限；三是管理员，享有系统的最高权限，拥有创建普通用户和超级用户的权限，并负责系统数据的整体维护。</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提供用户操作审计功能。各级用户在系统中的关键业务操作都要留痕，具有追溯、审计功能。</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系统具备严密的权限管理机制。权限控制依据组织结构，对科室权限进行划分，允许院级或科室的高级管理人员通过系统对下属新用户进行注册与管理，涵盖用户信息的编辑、删除、密码重置以及用户角色的分配等功能。</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lastRenderedPageBreak/>
        <w:t>提供满足医疗组和课题对数据权限配置要求的功能，同时还需要支撑跨学科研究中的权限设置。需实现医疗组组长或课题负责人对全组人员在数据运用中的查询及使用限制。也需实现对组中用户的注册及管理，包括编辑、删除、重置密码、用户角色指派等。</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提供记录用户登录系统后的行为、状态等操作，从而保证系统安全。</w:t>
      </w:r>
    </w:p>
    <w:p w:rsidR="00C66F96" w:rsidRDefault="00C66F96" w:rsidP="00C66F96">
      <w:pPr>
        <w:numPr>
          <w:ilvl w:val="0"/>
          <w:numId w:val="450"/>
        </w:numPr>
        <w:ind w:firstLineChars="175" w:firstLine="422"/>
        <w:rPr>
          <w:rFonts w:ascii="宋体" w:hAnsi="宋体" w:cs="Arial"/>
          <w:sz w:val="24"/>
        </w:rPr>
      </w:pPr>
      <w:r>
        <w:rPr>
          <w:rFonts w:ascii="宋体" w:hAnsi="宋体" w:cs="Arial" w:hint="eastAsia"/>
          <w:sz w:val="24"/>
        </w:rPr>
        <w:t>提供设置自有账号、密码等修改和管理的功能。</w:t>
      </w:r>
    </w:p>
    <w:p w:rsidR="00C66F96" w:rsidRDefault="00C66F96" w:rsidP="00C66F96">
      <w:pPr>
        <w:pStyle w:val="4"/>
        <w:numPr>
          <w:ilvl w:val="3"/>
          <w:numId w:val="0"/>
        </w:numPr>
        <w:rPr>
          <w:color w:val="auto"/>
        </w:rPr>
      </w:pPr>
      <w:r>
        <w:rPr>
          <w:rFonts w:hint="eastAsia"/>
          <w:color w:val="auto"/>
        </w:rPr>
        <w:t>2.1.10.3</w:t>
      </w:r>
      <w:r>
        <w:rPr>
          <w:rFonts w:hint="eastAsia"/>
          <w:color w:val="auto"/>
        </w:rPr>
        <w:t>自然语言处理服务</w:t>
      </w:r>
      <w:r>
        <w:rPr>
          <w:rFonts w:ascii="宋体" w:hAnsi="宋体" w:cs="Arial" w:hint="eastAsia"/>
        </w:rPr>
        <w:t>（评标项14）</w:t>
      </w:r>
    </w:p>
    <w:p w:rsidR="00C66F96" w:rsidRDefault="00C66F96" w:rsidP="00C66F96">
      <w:pPr>
        <w:numPr>
          <w:ilvl w:val="0"/>
          <w:numId w:val="451"/>
        </w:numPr>
        <w:tabs>
          <w:tab w:val="left" w:pos="893"/>
        </w:tabs>
        <w:spacing w:before="120"/>
        <w:rPr>
          <w:rFonts w:ascii="宋体" w:hAnsi="宋体" w:cs="Arial"/>
          <w:b/>
          <w:sz w:val="24"/>
        </w:rPr>
      </w:pPr>
      <w:r>
        <w:rPr>
          <w:rFonts w:ascii="宋体" w:hAnsi="宋体" w:cs="Arial" w:hint="eastAsia"/>
          <w:b/>
          <w:sz w:val="24"/>
        </w:rPr>
        <w:t>自然语言处理模型-朴素贝叶斯</w:t>
      </w:r>
    </w:p>
    <w:p w:rsidR="00C66F96" w:rsidRDefault="00C66F96" w:rsidP="00C66F96">
      <w:pPr>
        <w:ind w:firstLineChars="200" w:firstLine="482"/>
        <w:rPr>
          <w:rFonts w:ascii="宋体" w:hAnsi="宋体" w:cs="Arial"/>
          <w:sz w:val="24"/>
        </w:rPr>
      </w:pPr>
      <w:r>
        <w:rPr>
          <w:rFonts w:ascii="宋体" w:hAnsi="宋体" w:cs="Arial" w:hint="eastAsia"/>
          <w:sz w:val="24"/>
        </w:rPr>
        <w:t>提供朴素贝叶斯自然语言处理模型，对病历文书中的章节信息进行分离。朴素贝叶斯是建立在以下的假设基础之上的，对于文本分类来说，文中的每一个特征都有：1、每个特征之间相互独立；2、每个特征出现的概率相等。</w:t>
      </w:r>
    </w:p>
    <w:p w:rsidR="00C66F96" w:rsidRDefault="00C66F96" w:rsidP="00C66F96">
      <w:pPr>
        <w:ind w:firstLineChars="200" w:firstLine="482"/>
        <w:rPr>
          <w:rFonts w:ascii="宋体" w:hAnsi="宋体" w:cs="Arial"/>
          <w:sz w:val="24"/>
        </w:rPr>
      </w:pPr>
      <w:r>
        <w:rPr>
          <w:rFonts w:ascii="宋体" w:hAnsi="宋体" w:cs="Arial" w:hint="eastAsia"/>
          <w:sz w:val="24"/>
        </w:rPr>
        <w:t>贝叶斯理论：</w:t>
      </w:r>
    </w:p>
    <w:p w:rsidR="00C66F96" w:rsidRDefault="00C66F96" w:rsidP="00C66F96">
      <w:pPr>
        <w:ind w:firstLineChars="200" w:firstLine="482"/>
        <w:rPr>
          <w:rFonts w:ascii="宋体" w:hAnsi="宋体" w:cs="Arial"/>
          <w:sz w:val="24"/>
        </w:rPr>
      </w:pPr>
      <w:r>
        <w:rPr>
          <w:rFonts w:ascii="宋体" w:hAnsi="宋体" w:cs="Arial" w:hint="eastAsia"/>
          <w:sz w:val="24"/>
        </w:rPr>
        <w:t>贝叶斯理论指的是，根据一个已发生事件的概率，计算另一个事件的发生概率。贝叶斯理论从数学上的表示可以写成这样：</w:t>
      </w:r>
    </w:p>
    <w:p w:rsidR="00C66F96" w:rsidRDefault="00C66F96" w:rsidP="00C66F96">
      <w:pPr>
        <w:ind w:firstLineChars="200" w:firstLine="482"/>
        <w:rPr>
          <w:rFonts w:ascii="宋体" w:hAnsi="宋体" w:cs="Arial"/>
          <w:sz w:val="24"/>
        </w:rPr>
      </w:pPr>
      <w:r>
        <w:rPr>
          <w:rFonts w:ascii="宋体" w:hAnsi="宋体" w:cs="Arial"/>
          <w:sz w:val="24"/>
        </w:rPr>
        <w:t>P(A|B)=P(B|A)P(A)P(B)</w:t>
      </w:r>
    </w:p>
    <w:p w:rsidR="00C66F96" w:rsidRDefault="00C66F96" w:rsidP="00C66F96">
      <w:pPr>
        <w:ind w:firstLineChars="200" w:firstLine="482"/>
        <w:rPr>
          <w:rFonts w:ascii="宋体" w:hAnsi="宋体" w:cs="Arial"/>
          <w:sz w:val="24"/>
        </w:rPr>
      </w:pPr>
      <w:r>
        <w:rPr>
          <w:rFonts w:ascii="宋体" w:hAnsi="宋体" w:cs="Arial"/>
          <w:sz w:val="24"/>
        </w:rPr>
        <w:t>P(A|B)=P(B|A)P(A)P(B)</w:t>
      </w:r>
    </w:p>
    <w:p w:rsidR="00C66F96" w:rsidRDefault="00C66F96" w:rsidP="00C66F96">
      <w:pPr>
        <w:ind w:firstLineChars="200" w:firstLine="482"/>
        <w:rPr>
          <w:rFonts w:ascii="宋体" w:hAnsi="宋体" w:cs="Arial"/>
          <w:sz w:val="24"/>
        </w:rPr>
      </w:pPr>
      <w:r>
        <w:rPr>
          <w:rFonts w:ascii="宋体" w:hAnsi="宋体" w:cs="Arial" w:hint="eastAsia"/>
          <w:sz w:val="24"/>
        </w:rPr>
        <w:t>在这里A和B都是事件，P(B)P(B)不为0。</w:t>
      </w:r>
    </w:p>
    <w:p w:rsidR="00C66F96" w:rsidRDefault="00C66F96" w:rsidP="00C66F96">
      <w:pPr>
        <w:ind w:firstLineChars="200" w:firstLine="482"/>
        <w:rPr>
          <w:rFonts w:ascii="宋体" w:hAnsi="宋体" w:cs="Arial"/>
          <w:sz w:val="24"/>
        </w:rPr>
      </w:pPr>
      <w:r>
        <w:rPr>
          <w:rFonts w:ascii="宋体" w:hAnsi="宋体" w:cs="Arial" w:hint="eastAsia"/>
          <w:sz w:val="24"/>
        </w:rPr>
        <w:t>基本上，只要给出了事件B为真，那么就能算出事件A发生的概率，事件B也被称为证据。</w:t>
      </w:r>
    </w:p>
    <w:p w:rsidR="00C66F96" w:rsidRDefault="00C66F96" w:rsidP="00C66F96">
      <w:pPr>
        <w:ind w:firstLineChars="200" w:firstLine="482"/>
        <w:rPr>
          <w:rFonts w:ascii="宋体" w:hAnsi="宋体" w:cs="Arial"/>
          <w:sz w:val="24"/>
        </w:rPr>
      </w:pPr>
      <w:r>
        <w:rPr>
          <w:rFonts w:ascii="宋体" w:hAnsi="宋体" w:cs="Arial" w:hint="eastAsia"/>
          <w:sz w:val="24"/>
        </w:rPr>
        <w:t>P(A)是事件A的先验（先验概率，例如，在证据之前发生的概率）。证据是一个未知事件的一个属性值（在这里就是事件B）。</w:t>
      </w:r>
    </w:p>
    <w:p w:rsidR="00C66F96" w:rsidRDefault="00C66F96" w:rsidP="00C66F96">
      <w:pPr>
        <w:ind w:firstLineChars="200" w:firstLine="482"/>
        <w:rPr>
          <w:rFonts w:ascii="宋体" w:hAnsi="宋体" w:cs="Arial"/>
          <w:sz w:val="24"/>
        </w:rPr>
      </w:pPr>
      <w:r>
        <w:rPr>
          <w:rFonts w:ascii="宋体" w:hAnsi="宋体" w:cs="Arial" w:hint="eastAsia"/>
          <w:sz w:val="24"/>
        </w:rPr>
        <w:t>P(A|B)是B的后验概率，例如在证据之后发生的概率。</w:t>
      </w:r>
    </w:p>
    <w:p w:rsidR="00C66F96" w:rsidRDefault="00C66F96" w:rsidP="00C66F96">
      <w:pPr>
        <w:ind w:firstLineChars="200" w:firstLine="482"/>
        <w:rPr>
          <w:rFonts w:ascii="宋体" w:hAnsi="宋体" w:cs="Arial"/>
          <w:sz w:val="24"/>
        </w:rPr>
      </w:pPr>
      <w:r>
        <w:rPr>
          <w:rFonts w:ascii="宋体" w:hAnsi="宋体" w:cs="Arial" w:hint="eastAsia"/>
          <w:sz w:val="24"/>
        </w:rPr>
        <w:t>针对电子病历中日常病程记录来说，往往记录着住院患者的每日的病情和诊疗情况的具体变化，主要包含当前病情记录和诊疗计划章节信息，但是在病历中，这两个章节的内容，往往写在一切，不容易让机器准确的分离这两个章节的信息。在这里，利用朴素贝叶斯算法将这两个章节的内容可以准确的分离出来，然后再对每个章节的内容进行信息提取，为后续应用准备精确的数据。</w:t>
      </w:r>
    </w:p>
    <w:p w:rsidR="00C66F96" w:rsidRDefault="00C66F96" w:rsidP="00C66F96">
      <w:pPr>
        <w:numPr>
          <w:ilvl w:val="0"/>
          <w:numId w:val="451"/>
        </w:numPr>
        <w:spacing w:before="120"/>
        <w:rPr>
          <w:rFonts w:ascii="宋体" w:hAnsi="宋体" w:cs="Arial"/>
          <w:b/>
          <w:sz w:val="24"/>
        </w:rPr>
      </w:pPr>
      <w:r>
        <w:rPr>
          <w:rFonts w:ascii="宋体" w:hAnsi="宋体" w:cs="Arial" w:hint="eastAsia"/>
          <w:b/>
          <w:sz w:val="24"/>
        </w:rPr>
        <w:t>自然语言处理模型-改进的Jieba分词算法</w:t>
      </w:r>
    </w:p>
    <w:p w:rsidR="00C66F96" w:rsidRDefault="00C66F96" w:rsidP="00C66F96">
      <w:pPr>
        <w:ind w:firstLineChars="200" w:firstLine="482"/>
        <w:rPr>
          <w:rFonts w:ascii="宋体" w:hAnsi="宋体" w:cs="Arial"/>
          <w:sz w:val="24"/>
        </w:rPr>
      </w:pPr>
      <w:r>
        <w:rPr>
          <w:rFonts w:ascii="宋体" w:hAnsi="宋体" w:cs="Arial" w:hint="eastAsia"/>
          <w:sz w:val="24"/>
        </w:rPr>
        <w:t>提供改进的Jieba分词自然语言处理模型。对电子病历数据来说，信息抽取过程中的首要工作就是需要对文本信息做分词抽取工作。中文分词(Chinese Word Segmentation) 指的是将一个汉字序列切分成一个一个单独的词。分词就是将连续的字</w:t>
      </w:r>
      <w:r>
        <w:rPr>
          <w:rFonts w:ascii="宋体" w:hAnsi="宋体" w:cs="Arial" w:hint="eastAsia"/>
          <w:sz w:val="24"/>
        </w:rPr>
        <w:lastRenderedPageBreak/>
        <w:t>序列按照一定的规范重新组合成词序列的过程。</w:t>
      </w:r>
    </w:p>
    <w:p w:rsidR="00C66F96" w:rsidRDefault="00C66F96" w:rsidP="00C66F96">
      <w:pPr>
        <w:ind w:firstLineChars="200" w:firstLine="482"/>
        <w:rPr>
          <w:rFonts w:ascii="宋体" w:hAnsi="宋体" w:cs="Arial"/>
          <w:sz w:val="24"/>
        </w:rPr>
      </w:pPr>
      <w:r>
        <w:rPr>
          <w:rFonts w:ascii="宋体" w:hAnsi="宋体" w:cs="Arial" w:hint="eastAsia"/>
          <w:sz w:val="24"/>
        </w:rPr>
        <w:t>Jieba分词原理：</w:t>
      </w:r>
    </w:p>
    <w:p w:rsidR="00C66F96" w:rsidRDefault="00C66F96" w:rsidP="00C66F96">
      <w:pPr>
        <w:numPr>
          <w:ilvl w:val="0"/>
          <w:numId w:val="452"/>
        </w:numPr>
        <w:ind w:firstLineChars="175" w:firstLine="422"/>
        <w:rPr>
          <w:rFonts w:ascii="宋体" w:hAnsi="宋体" w:cs="Arial"/>
          <w:sz w:val="24"/>
        </w:rPr>
      </w:pPr>
      <w:r>
        <w:rPr>
          <w:rFonts w:ascii="宋体" w:hAnsi="宋体" w:cs="Arial" w:hint="eastAsia"/>
          <w:sz w:val="24"/>
        </w:rPr>
        <w:t>三种分词模式</w:t>
      </w:r>
    </w:p>
    <w:p w:rsidR="00C66F96" w:rsidRDefault="00C66F96" w:rsidP="00C66F96">
      <w:pPr>
        <w:pStyle w:val="11"/>
        <w:numPr>
          <w:ilvl w:val="0"/>
          <w:numId w:val="609"/>
        </w:numPr>
        <w:tabs>
          <w:tab w:val="left" w:pos="886"/>
        </w:tabs>
        <w:ind w:leftChars="250" w:left="888" w:hangingChars="150" w:hanging="361"/>
        <w:rPr>
          <w:rFonts w:ascii="宋体" w:hAnsi="宋体" w:cs="Arial"/>
          <w:sz w:val="24"/>
        </w:rPr>
      </w:pPr>
      <w:r>
        <w:rPr>
          <w:rFonts w:ascii="宋体" w:hAnsi="宋体" w:cs="Arial" w:hint="eastAsia"/>
          <w:sz w:val="24"/>
        </w:rPr>
        <w:t>精确模式，试图将句子最精确地切开，适合文本分析；</w:t>
      </w:r>
    </w:p>
    <w:p w:rsidR="00C66F96" w:rsidRDefault="00C66F96" w:rsidP="00C66F96">
      <w:pPr>
        <w:pStyle w:val="11"/>
        <w:numPr>
          <w:ilvl w:val="0"/>
          <w:numId w:val="609"/>
        </w:numPr>
        <w:tabs>
          <w:tab w:val="left" w:pos="886"/>
        </w:tabs>
        <w:ind w:leftChars="250" w:left="888" w:hangingChars="150" w:hanging="361"/>
        <w:rPr>
          <w:rFonts w:ascii="宋体" w:hAnsi="宋体" w:cs="Arial"/>
          <w:sz w:val="24"/>
        </w:rPr>
      </w:pPr>
      <w:r>
        <w:rPr>
          <w:rFonts w:ascii="宋体" w:hAnsi="宋体" w:cs="Arial" w:hint="eastAsia"/>
          <w:sz w:val="24"/>
        </w:rPr>
        <w:t>全模式，把句子中所有的可以成词的词语都扫描出来, 速度非常快，但是不能解决歧义；</w:t>
      </w:r>
    </w:p>
    <w:p w:rsidR="00C66F96" w:rsidRDefault="00C66F96" w:rsidP="00C66F96">
      <w:pPr>
        <w:pStyle w:val="11"/>
        <w:numPr>
          <w:ilvl w:val="0"/>
          <w:numId w:val="609"/>
        </w:numPr>
        <w:tabs>
          <w:tab w:val="left" w:pos="886"/>
        </w:tabs>
        <w:ind w:leftChars="250" w:left="888" w:hangingChars="150" w:hanging="361"/>
        <w:rPr>
          <w:rFonts w:ascii="宋体" w:hAnsi="宋体" w:cs="Arial"/>
          <w:sz w:val="24"/>
        </w:rPr>
      </w:pPr>
      <w:r>
        <w:rPr>
          <w:rFonts w:ascii="宋体" w:hAnsi="宋体" w:cs="Arial" w:hint="eastAsia"/>
          <w:sz w:val="24"/>
        </w:rPr>
        <w:t>搜索引擎模式，在精确模式的基础上，对长词再次切分，提高召回率，适合用于搜索引擎分词。</w:t>
      </w:r>
    </w:p>
    <w:p w:rsidR="00C66F96" w:rsidRDefault="00C66F96" w:rsidP="00C66F96">
      <w:pPr>
        <w:numPr>
          <w:ilvl w:val="0"/>
          <w:numId w:val="452"/>
        </w:numPr>
        <w:ind w:firstLineChars="175" w:firstLine="422"/>
        <w:rPr>
          <w:rFonts w:ascii="宋体" w:hAnsi="宋体" w:cs="Arial"/>
          <w:sz w:val="24"/>
        </w:rPr>
      </w:pPr>
      <w:r>
        <w:rPr>
          <w:rFonts w:ascii="宋体" w:hAnsi="宋体" w:cs="Arial" w:hint="eastAsia"/>
          <w:sz w:val="24"/>
        </w:rPr>
        <w:t>支持繁体分词。</w:t>
      </w:r>
    </w:p>
    <w:p w:rsidR="00C66F96" w:rsidRDefault="00C66F96" w:rsidP="00C66F96">
      <w:pPr>
        <w:numPr>
          <w:ilvl w:val="0"/>
          <w:numId w:val="452"/>
        </w:numPr>
        <w:ind w:firstLineChars="175" w:firstLine="422"/>
        <w:rPr>
          <w:rFonts w:ascii="宋体" w:hAnsi="宋体" w:cs="Arial"/>
          <w:sz w:val="24"/>
        </w:rPr>
      </w:pPr>
      <w:r>
        <w:rPr>
          <w:rFonts w:ascii="宋体" w:hAnsi="宋体" w:cs="Arial" w:hint="eastAsia"/>
          <w:sz w:val="24"/>
        </w:rPr>
        <w:t>支持自定义词典。</w:t>
      </w:r>
    </w:p>
    <w:p w:rsidR="00C66F96" w:rsidRDefault="00C66F96" w:rsidP="00C66F96">
      <w:pPr>
        <w:ind w:firstLineChars="200" w:firstLine="482"/>
        <w:rPr>
          <w:rFonts w:ascii="宋体" w:hAnsi="宋体" w:cs="Arial"/>
          <w:sz w:val="24"/>
        </w:rPr>
      </w:pPr>
      <w:r>
        <w:rPr>
          <w:rFonts w:ascii="宋体" w:hAnsi="宋体" w:cs="Arial" w:hint="eastAsia"/>
          <w:sz w:val="24"/>
        </w:rPr>
        <w:t>Jieba分词的改进：</w:t>
      </w:r>
    </w:p>
    <w:p w:rsidR="00C66F96" w:rsidRDefault="00C66F96" w:rsidP="00C66F96">
      <w:pPr>
        <w:ind w:firstLineChars="200" w:firstLine="482"/>
        <w:rPr>
          <w:rFonts w:ascii="宋体" w:hAnsi="宋体" w:cs="Arial"/>
          <w:sz w:val="24"/>
        </w:rPr>
      </w:pPr>
      <w:r>
        <w:rPr>
          <w:rFonts w:ascii="宋体" w:hAnsi="宋体" w:cs="Arial" w:hint="eastAsia"/>
          <w:sz w:val="24"/>
        </w:rPr>
        <w:t>对于医疗领域来说，其专业的医学术语是十分的复杂。需要首先对开源工具Jieba分词算法中的自定义字典进行了整理，然后将专业的医学字典加载到Jieba自定义字典中，然后对模型进行训练，得到初步改进的Jieba分词算法。</w:t>
      </w:r>
    </w:p>
    <w:p w:rsidR="00C66F96" w:rsidRDefault="00C66F96" w:rsidP="00C66F96">
      <w:pPr>
        <w:ind w:firstLineChars="200" w:firstLine="482"/>
        <w:rPr>
          <w:rFonts w:ascii="宋体" w:hAnsi="宋体" w:cs="Arial"/>
          <w:sz w:val="24"/>
        </w:rPr>
      </w:pPr>
      <w:r>
        <w:rPr>
          <w:rFonts w:ascii="宋体" w:hAnsi="宋体" w:cs="Arial" w:hint="eastAsia"/>
          <w:sz w:val="24"/>
        </w:rPr>
        <w:t>如果仅仅是对Jieba分词算法加入自定义的医学术语字典，然后进行分词抽取工作，抽取的结果还不能满足实际的变量的提取需求，所以还需要对Jieba分词算法中进行二次开发处理，加入一些医学数据抽取规则，将初步的Jieba分词的结果作为基于规则的抽取的输入，然后对初步的分词结果进行再次的分割，将未分出的医学术语进行二次提取，将分词错误的结果进行修改操作。</w:t>
      </w:r>
    </w:p>
    <w:p w:rsidR="00C66F96" w:rsidRDefault="00C66F96" w:rsidP="00C66F96">
      <w:pPr>
        <w:ind w:firstLineChars="200" w:firstLine="482"/>
        <w:rPr>
          <w:rFonts w:ascii="宋体" w:hAnsi="宋体" w:cs="Arial"/>
          <w:sz w:val="24"/>
        </w:rPr>
      </w:pPr>
      <w:r>
        <w:rPr>
          <w:rFonts w:ascii="宋体" w:hAnsi="宋体" w:cs="Arial" w:hint="eastAsia"/>
          <w:sz w:val="24"/>
        </w:rPr>
        <w:t>通过对分词结果的抽取处理，抽取的准确性将进一步的提升，在实际生产使用过程中，分词抽取的速度也是需要改进的地方，将Jieba和基于的规则的抽取的一些配置信息整合到初始化操作中，在初始化过程中将这些配置信息直接序列化到内存中，避免多次加载带来的分词抽取效率问题。</w:t>
      </w:r>
    </w:p>
    <w:p w:rsidR="00C66F96" w:rsidRDefault="00C66F96" w:rsidP="00C66F96">
      <w:pPr>
        <w:numPr>
          <w:ilvl w:val="0"/>
          <w:numId w:val="451"/>
        </w:numPr>
        <w:tabs>
          <w:tab w:val="left" w:pos="893"/>
        </w:tabs>
        <w:spacing w:before="120"/>
        <w:rPr>
          <w:rFonts w:ascii="宋体" w:hAnsi="宋体" w:cs="Arial"/>
          <w:b/>
          <w:sz w:val="24"/>
        </w:rPr>
      </w:pPr>
      <w:r>
        <w:rPr>
          <w:rFonts w:ascii="宋体" w:hAnsi="宋体" w:cs="Arial" w:hint="eastAsia"/>
          <w:b/>
          <w:sz w:val="24"/>
        </w:rPr>
        <w:t>自然语言处理服务</w:t>
      </w:r>
    </w:p>
    <w:p w:rsidR="00C66F96" w:rsidRDefault="00C66F96" w:rsidP="00C66F96">
      <w:pPr>
        <w:numPr>
          <w:ilvl w:val="0"/>
          <w:numId w:val="453"/>
        </w:numPr>
        <w:ind w:firstLineChars="175" w:firstLine="422"/>
        <w:rPr>
          <w:rFonts w:ascii="宋体" w:hAnsi="宋体" w:cs="Arial"/>
          <w:sz w:val="24"/>
        </w:rPr>
      </w:pPr>
      <w:r>
        <w:rPr>
          <w:rFonts w:ascii="宋体" w:hAnsi="宋体" w:cs="Arial" w:hint="eastAsia"/>
          <w:sz w:val="24"/>
        </w:rPr>
        <w:t>构建一套自然语言处理系统。利用自然语言分词技术和上下文语义分析，结合机器学习算法和数据模型，对非结构化的自由文本病历进行结构化处理。</w:t>
      </w:r>
    </w:p>
    <w:p w:rsidR="00C66F96" w:rsidRDefault="00C66F96" w:rsidP="00C66F96">
      <w:pPr>
        <w:numPr>
          <w:ilvl w:val="0"/>
          <w:numId w:val="453"/>
        </w:numPr>
        <w:ind w:firstLineChars="175" w:firstLine="422"/>
        <w:rPr>
          <w:rFonts w:ascii="宋体" w:hAnsi="宋体" w:cs="Arial"/>
          <w:sz w:val="24"/>
        </w:rPr>
      </w:pPr>
      <w:r>
        <w:rPr>
          <w:rFonts w:ascii="宋体" w:hAnsi="宋体" w:cs="Arial"/>
          <w:sz w:val="24"/>
        </w:rPr>
        <w:tab/>
      </w:r>
      <w:r>
        <w:rPr>
          <w:rFonts w:ascii="宋体" w:hAnsi="宋体" w:cs="Arial" w:hint="eastAsia"/>
          <w:sz w:val="24"/>
        </w:rPr>
        <w:t>提供对病历文本快速进行</w:t>
      </w:r>
      <w:r>
        <w:rPr>
          <w:rFonts w:ascii="宋体" w:hAnsi="宋体" w:cs="Arial"/>
          <w:sz w:val="24"/>
        </w:rPr>
        <w:t>NLP</w:t>
      </w:r>
      <w:r>
        <w:rPr>
          <w:rFonts w:ascii="宋体" w:hAnsi="宋体" w:cs="Arial" w:hint="eastAsia"/>
          <w:sz w:val="24"/>
        </w:rPr>
        <w:t>分析功能；</w:t>
      </w:r>
    </w:p>
    <w:p w:rsidR="00C66F96" w:rsidRDefault="00C66F96" w:rsidP="00C66F96">
      <w:pPr>
        <w:numPr>
          <w:ilvl w:val="0"/>
          <w:numId w:val="453"/>
        </w:numPr>
        <w:ind w:firstLineChars="175" w:firstLine="422"/>
        <w:rPr>
          <w:rFonts w:ascii="宋体" w:hAnsi="宋体" w:cs="Arial"/>
          <w:sz w:val="24"/>
        </w:rPr>
      </w:pPr>
      <w:r>
        <w:rPr>
          <w:rFonts w:ascii="宋体" w:hAnsi="宋体" w:cs="Arial"/>
          <w:sz w:val="24"/>
        </w:rPr>
        <w:tab/>
      </w:r>
      <w:r>
        <w:rPr>
          <w:rFonts w:ascii="宋体" w:hAnsi="宋体" w:cs="Arial" w:hint="eastAsia"/>
          <w:sz w:val="24"/>
        </w:rPr>
        <w:t>提供多层级语义分词模型，能够利用自然语言处理技术，基于电子病历书写逻辑，提取病历文书中的结构化数据，体现出文书内容的层级关系；</w:t>
      </w:r>
    </w:p>
    <w:p w:rsidR="00C66F96" w:rsidRDefault="00C66F96" w:rsidP="00C66F96">
      <w:pPr>
        <w:numPr>
          <w:ilvl w:val="0"/>
          <w:numId w:val="453"/>
        </w:numPr>
        <w:ind w:firstLineChars="175" w:firstLine="422"/>
        <w:rPr>
          <w:rFonts w:ascii="宋体" w:hAnsi="宋体" w:cs="Arial"/>
          <w:sz w:val="24"/>
        </w:rPr>
      </w:pPr>
      <w:r>
        <w:rPr>
          <w:rFonts w:ascii="宋体" w:hAnsi="宋体" w:cs="Arial"/>
          <w:sz w:val="24"/>
        </w:rPr>
        <w:tab/>
      </w:r>
      <w:r>
        <w:rPr>
          <w:rFonts w:ascii="宋体" w:hAnsi="宋体" w:cs="Arial" w:hint="eastAsia"/>
          <w:sz w:val="24"/>
        </w:rPr>
        <w:t>提供处理全部病历类型的</w:t>
      </w:r>
      <w:r>
        <w:rPr>
          <w:rFonts w:ascii="宋体" w:hAnsi="宋体" w:cs="Arial"/>
          <w:sz w:val="24"/>
        </w:rPr>
        <w:t>NLP</w:t>
      </w:r>
      <w:r>
        <w:rPr>
          <w:rFonts w:ascii="宋体" w:hAnsi="宋体" w:cs="Arial" w:hint="eastAsia"/>
          <w:sz w:val="24"/>
        </w:rPr>
        <w:t>模型，包括所有院内文本材料；</w:t>
      </w:r>
    </w:p>
    <w:p w:rsidR="00C66F96" w:rsidRDefault="00C66F96" w:rsidP="00C66F96">
      <w:pPr>
        <w:numPr>
          <w:ilvl w:val="0"/>
          <w:numId w:val="453"/>
        </w:numPr>
        <w:ind w:firstLineChars="175" w:firstLine="422"/>
        <w:rPr>
          <w:rFonts w:ascii="宋体" w:hAnsi="宋体" w:cs="Arial"/>
          <w:sz w:val="24"/>
        </w:rPr>
      </w:pPr>
      <w:r>
        <w:rPr>
          <w:rFonts w:ascii="宋体" w:hAnsi="宋体" w:cs="Arial"/>
          <w:sz w:val="24"/>
        </w:rPr>
        <w:tab/>
      </w:r>
      <w:r>
        <w:rPr>
          <w:rFonts w:ascii="宋体" w:hAnsi="宋体" w:cs="Arial" w:hint="eastAsia"/>
          <w:sz w:val="24"/>
        </w:rPr>
        <w:t>提供命名实体识别，包括医学实体识别、医学实体与关联识别、人物姓名、</w:t>
      </w:r>
      <w:r>
        <w:rPr>
          <w:rFonts w:ascii="宋体" w:hAnsi="宋体" w:cs="Arial" w:hint="eastAsia"/>
          <w:sz w:val="24"/>
        </w:rPr>
        <w:lastRenderedPageBreak/>
        <w:t>组织机构名、地方名、时间表达式、数值表达式等等；</w:t>
      </w:r>
    </w:p>
    <w:p w:rsidR="00C66F96" w:rsidRDefault="00C66F96" w:rsidP="00C66F96">
      <w:pPr>
        <w:numPr>
          <w:ilvl w:val="0"/>
          <w:numId w:val="453"/>
        </w:numPr>
        <w:ind w:firstLineChars="175" w:firstLine="422"/>
        <w:rPr>
          <w:rFonts w:ascii="宋体" w:hAnsi="宋体" w:cs="Arial"/>
          <w:sz w:val="24"/>
        </w:rPr>
      </w:pPr>
      <w:r>
        <w:rPr>
          <w:rFonts w:ascii="宋体" w:hAnsi="宋体" w:cs="Arial" w:hint="eastAsia"/>
          <w:sz w:val="24"/>
        </w:rPr>
        <w:t>系统支持文本变量的追踪功能，能够准确找到并展示文本中抽取变量的原始位置；</w:t>
      </w:r>
    </w:p>
    <w:p w:rsidR="00C66F96" w:rsidRDefault="00C66F96" w:rsidP="00C66F96">
      <w:pPr>
        <w:numPr>
          <w:ilvl w:val="0"/>
          <w:numId w:val="453"/>
        </w:numPr>
        <w:ind w:firstLineChars="175" w:firstLine="422"/>
        <w:rPr>
          <w:rFonts w:ascii="宋体" w:hAnsi="宋体" w:cs="Arial"/>
          <w:sz w:val="24"/>
        </w:rPr>
      </w:pPr>
      <w:r>
        <w:rPr>
          <w:rFonts w:ascii="宋体" w:hAnsi="宋体" w:cs="Arial" w:hint="eastAsia"/>
          <w:sz w:val="24"/>
        </w:rPr>
        <w:t>系统提供统计分析工具，涵盖总字数、命名实体识别总数、关联项统计、标准术语的计数及其分类等指标；</w:t>
      </w:r>
    </w:p>
    <w:p w:rsidR="00C66F96" w:rsidRDefault="00C66F96" w:rsidP="00C66F96">
      <w:pPr>
        <w:numPr>
          <w:ilvl w:val="0"/>
          <w:numId w:val="453"/>
        </w:numPr>
        <w:ind w:firstLineChars="175" w:firstLine="422"/>
        <w:rPr>
          <w:rFonts w:ascii="宋体" w:hAnsi="宋体" w:cs="Arial"/>
          <w:sz w:val="24"/>
        </w:rPr>
      </w:pPr>
      <w:r>
        <w:rPr>
          <w:rFonts w:ascii="宋体" w:hAnsi="宋体" w:cs="Arial" w:hint="eastAsia"/>
          <w:sz w:val="24"/>
        </w:rPr>
        <w:t>提供对所有非结构化数据保留处理前的记录，并能够按要求便捷的提供相应接口使用。</w:t>
      </w:r>
    </w:p>
    <w:p w:rsidR="00C66F96" w:rsidRDefault="00C66F96" w:rsidP="00C66F96">
      <w:pPr>
        <w:numPr>
          <w:ilvl w:val="0"/>
          <w:numId w:val="451"/>
        </w:numPr>
        <w:spacing w:before="120"/>
        <w:rPr>
          <w:rFonts w:ascii="宋体" w:hAnsi="宋体" w:cs="Arial"/>
          <w:b/>
          <w:sz w:val="24"/>
        </w:rPr>
      </w:pPr>
      <w:r>
        <w:rPr>
          <w:rFonts w:ascii="宋体" w:hAnsi="宋体" w:cs="Arial" w:hint="eastAsia"/>
          <w:b/>
          <w:sz w:val="24"/>
        </w:rPr>
        <w:t>语料库</w:t>
      </w:r>
    </w:p>
    <w:p w:rsidR="00C66F96" w:rsidRDefault="00C66F96" w:rsidP="00C66F96">
      <w:pPr>
        <w:ind w:firstLineChars="200" w:firstLine="482"/>
        <w:rPr>
          <w:rFonts w:ascii="宋体" w:hAnsi="宋体" w:cs="Arial"/>
          <w:sz w:val="24"/>
        </w:rPr>
      </w:pPr>
      <w:r>
        <w:rPr>
          <w:rFonts w:ascii="宋体" w:hAnsi="宋体" w:cs="Arial"/>
          <w:sz w:val="24"/>
        </w:rPr>
        <w:tab/>
      </w:r>
      <w:r>
        <w:rPr>
          <w:rFonts w:ascii="宋体" w:hAnsi="宋体" w:cs="Arial" w:hint="eastAsia"/>
          <w:sz w:val="24"/>
        </w:rPr>
        <w:t>建立一个知识语料库，结合人工编辑和机器学习技术，持续对词汇进行精确分类，以此不断扩充和更新语料库内容，进而提升数据应用的准确性和效率。</w:t>
      </w:r>
    </w:p>
    <w:p w:rsidR="00C66F96" w:rsidRDefault="00C66F96" w:rsidP="00C66F96">
      <w:pPr>
        <w:pStyle w:val="4"/>
        <w:numPr>
          <w:ilvl w:val="3"/>
          <w:numId w:val="0"/>
        </w:numPr>
        <w:rPr>
          <w:color w:val="auto"/>
        </w:rPr>
      </w:pPr>
      <w:r>
        <w:rPr>
          <w:rFonts w:hint="eastAsia"/>
          <w:color w:val="auto"/>
        </w:rPr>
        <w:t>2.1.10.4</w:t>
      </w:r>
      <w:r>
        <w:rPr>
          <w:rFonts w:hint="eastAsia"/>
          <w:color w:val="auto"/>
        </w:rPr>
        <w:t>机器学习算法</w:t>
      </w:r>
      <w:r>
        <w:rPr>
          <w:rFonts w:ascii="宋体" w:hAnsi="宋体" w:cs="Arial" w:hint="eastAsia"/>
        </w:rPr>
        <w:t>（评标项15）</w:t>
      </w:r>
    </w:p>
    <w:p w:rsidR="00C66F96" w:rsidRDefault="00C66F96" w:rsidP="00C66F96">
      <w:pPr>
        <w:numPr>
          <w:ilvl w:val="0"/>
          <w:numId w:val="454"/>
        </w:numPr>
        <w:spacing w:before="120"/>
        <w:rPr>
          <w:rFonts w:ascii="宋体" w:hAnsi="宋体" w:cs="Arial"/>
          <w:b/>
          <w:sz w:val="24"/>
        </w:rPr>
      </w:pPr>
      <w:r>
        <w:rPr>
          <w:rFonts w:ascii="宋体" w:hAnsi="宋体" w:cs="Arial" w:hint="eastAsia"/>
          <w:b/>
          <w:sz w:val="24"/>
        </w:rPr>
        <w:t>KNN算法</w:t>
      </w:r>
    </w:p>
    <w:p w:rsidR="00C66F96" w:rsidRDefault="00C66F96" w:rsidP="00C66F96">
      <w:pPr>
        <w:ind w:firstLineChars="200" w:firstLine="482"/>
        <w:rPr>
          <w:rFonts w:ascii="宋体" w:hAnsi="宋体" w:cs="Arial"/>
          <w:sz w:val="24"/>
        </w:rPr>
      </w:pPr>
      <w:r>
        <w:rPr>
          <w:rFonts w:ascii="宋体" w:hAnsi="宋体" w:cs="Arial" w:hint="eastAsia"/>
          <w:sz w:val="24"/>
        </w:rPr>
        <w:t>提供KNN机器学习算法模型。人以类聚物以群分思想+统计思想。计算出预测病例在历史病例中最为相似的k个病例，统计k个病例的疾病标签，从而计算出该病例的疾病概率。该模型思想简单，易于理解，易于实现，对数据量要求不是那么高，适合对稀有疾病进行分类，对于类域的交叉或重叠较多的疾病分类效果与其他模型相比较好。</w:t>
      </w:r>
    </w:p>
    <w:p w:rsidR="00C66F96" w:rsidRDefault="00C66F96" w:rsidP="00C66F96">
      <w:pPr>
        <w:numPr>
          <w:ilvl w:val="0"/>
          <w:numId w:val="454"/>
        </w:numPr>
        <w:spacing w:before="120"/>
        <w:rPr>
          <w:rFonts w:ascii="宋体" w:hAnsi="宋体" w:cs="Arial"/>
          <w:b/>
          <w:sz w:val="24"/>
        </w:rPr>
      </w:pPr>
      <w:r>
        <w:rPr>
          <w:rFonts w:ascii="宋体" w:hAnsi="宋体" w:cs="Arial" w:hint="eastAsia"/>
          <w:b/>
          <w:sz w:val="24"/>
        </w:rPr>
        <w:t>随机森林算法</w:t>
      </w:r>
    </w:p>
    <w:p w:rsidR="00C66F96" w:rsidRDefault="00C66F96" w:rsidP="00C66F96">
      <w:pPr>
        <w:ind w:firstLineChars="200" w:firstLine="482"/>
        <w:rPr>
          <w:rFonts w:ascii="宋体" w:hAnsi="宋体" w:cs="Arial"/>
          <w:sz w:val="24"/>
        </w:rPr>
      </w:pPr>
      <w:r>
        <w:rPr>
          <w:rFonts w:ascii="宋体" w:hAnsi="宋体" w:cs="Arial" w:hint="eastAsia"/>
          <w:sz w:val="24"/>
        </w:rPr>
        <w:t>提供随机森林算法模型。专家学习+集成学习思想，将现有的病例有放回的随机采样，模拟K个医生，每个“医生”通过学习等量的不同的随机样本集，使用决策树建立自己的模型，最后当决策一个新的病例时，采用投票法或平均分值法来决定。在当前的很多数据集上，相对其他算法有着很大的优势，表现良好，它能够处理很高维度的数据，并且不用做特征选择。</w:t>
      </w:r>
    </w:p>
    <w:p w:rsidR="00C66F96" w:rsidRDefault="00C66F96" w:rsidP="00C66F96">
      <w:pPr>
        <w:numPr>
          <w:ilvl w:val="0"/>
          <w:numId w:val="454"/>
        </w:numPr>
        <w:spacing w:before="120"/>
        <w:rPr>
          <w:rFonts w:ascii="宋体" w:hAnsi="宋体" w:cs="Arial"/>
          <w:b/>
          <w:sz w:val="24"/>
        </w:rPr>
      </w:pPr>
      <w:r>
        <w:rPr>
          <w:rFonts w:ascii="宋体" w:hAnsi="宋体" w:cs="Arial" w:hint="eastAsia"/>
          <w:b/>
          <w:sz w:val="24"/>
        </w:rPr>
        <w:t>FM推荐算法</w:t>
      </w:r>
    </w:p>
    <w:p w:rsidR="00C66F96" w:rsidRDefault="00C66F96" w:rsidP="00C66F96">
      <w:pPr>
        <w:ind w:firstLineChars="200" w:firstLine="482"/>
        <w:rPr>
          <w:rFonts w:ascii="宋体" w:hAnsi="宋体" w:cs="Arial"/>
          <w:sz w:val="24"/>
        </w:rPr>
      </w:pPr>
      <w:r>
        <w:rPr>
          <w:rFonts w:ascii="宋体" w:hAnsi="宋体" w:cs="Arial" w:hint="eastAsia"/>
          <w:sz w:val="24"/>
        </w:rPr>
        <w:t>提供FM推荐算法模型。特征权重学习+特征交叉思想。不仅将病例中的特征进行权重学习，而且通过将病例的症状特征和知识库中的疾病症状特征做组合特征学习。通过学习和修正特征权重计。该模型解决稀疏数据下的特征组合问题，能够表示特征与特征间的关联关系。</w:t>
      </w:r>
    </w:p>
    <w:p w:rsidR="00C66F96" w:rsidRDefault="00C66F96" w:rsidP="00C66F96">
      <w:pPr>
        <w:numPr>
          <w:ilvl w:val="0"/>
          <w:numId w:val="454"/>
        </w:numPr>
        <w:spacing w:before="120"/>
        <w:rPr>
          <w:rFonts w:ascii="宋体" w:hAnsi="宋体" w:cs="Arial"/>
          <w:b/>
          <w:sz w:val="24"/>
        </w:rPr>
      </w:pPr>
      <w:r>
        <w:rPr>
          <w:rFonts w:ascii="宋体" w:hAnsi="宋体" w:cs="Arial" w:hint="eastAsia"/>
          <w:b/>
          <w:sz w:val="24"/>
        </w:rPr>
        <w:t>深度神经网络算法</w:t>
      </w:r>
    </w:p>
    <w:p w:rsidR="00C66F96" w:rsidRDefault="00C66F96" w:rsidP="00C66F96">
      <w:pPr>
        <w:ind w:firstLineChars="200" w:firstLine="482"/>
        <w:rPr>
          <w:rFonts w:ascii="宋体" w:hAnsi="宋体" w:cs="Arial"/>
          <w:sz w:val="24"/>
        </w:rPr>
      </w:pPr>
      <w:r>
        <w:rPr>
          <w:rFonts w:ascii="宋体" w:hAnsi="宋体" w:cs="Arial" w:hint="eastAsia"/>
          <w:sz w:val="24"/>
        </w:rPr>
        <w:t>提供深度神经网络算法模型。构建多层神经网络，输入层为病例特征，输出层为标准化后的疾病，通过迭代训练不断更新修正隐层神经元的权重值，最后训练出一个泛化</w:t>
      </w:r>
      <w:r>
        <w:rPr>
          <w:rFonts w:ascii="宋体" w:hAnsi="宋体" w:cs="Arial" w:hint="eastAsia"/>
          <w:sz w:val="24"/>
        </w:rPr>
        <w:lastRenderedPageBreak/>
        <w:t>能力较好的模型，用于新病例的预测。该模型神经网络在大数据量的训练集的多分类问题，往往拥有较高的准确率。</w:t>
      </w:r>
    </w:p>
    <w:p w:rsidR="00C66F96" w:rsidRDefault="00C66F96" w:rsidP="00C66F96">
      <w:pPr>
        <w:numPr>
          <w:ilvl w:val="0"/>
          <w:numId w:val="454"/>
        </w:numPr>
        <w:spacing w:before="120"/>
        <w:rPr>
          <w:rFonts w:ascii="宋体" w:hAnsi="宋体" w:cs="Arial"/>
          <w:b/>
          <w:sz w:val="24"/>
        </w:rPr>
      </w:pPr>
      <w:r>
        <w:rPr>
          <w:rFonts w:ascii="宋体" w:hAnsi="宋体" w:cs="Arial" w:hint="eastAsia"/>
          <w:b/>
          <w:sz w:val="24"/>
        </w:rPr>
        <w:t>规则引擎算法</w:t>
      </w:r>
    </w:p>
    <w:p w:rsidR="00C66F96" w:rsidRDefault="00C66F96" w:rsidP="00C66F96">
      <w:pPr>
        <w:ind w:firstLineChars="200" w:firstLine="482"/>
        <w:rPr>
          <w:rFonts w:ascii="宋体" w:hAnsi="宋体" w:cs="Arial"/>
          <w:sz w:val="24"/>
        </w:rPr>
      </w:pPr>
      <w:r>
        <w:rPr>
          <w:rFonts w:ascii="宋体" w:hAnsi="宋体" w:cs="Arial" w:hint="eastAsia"/>
          <w:sz w:val="24"/>
        </w:rPr>
        <w:t>提供规则引擎算法模型。利用知识库中的已知诊断规则进行诊断。将病人的症状、检查检验异常数据等来匹配诊断规则，如符合某个疾病的诊断条件则患者患该病的概率为100%。</w:t>
      </w:r>
    </w:p>
    <w:p w:rsidR="00C66F96" w:rsidRDefault="00C66F96" w:rsidP="00C66F96">
      <w:pPr>
        <w:numPr>
          <w:ilvl w:val="0"/>
          <w:numId w:val="454"/>
        </w:numPr>
        <w:spacing w:before="120"/>
        <w:rPr>
          <w:rFonts w:ascii="宋体" w:hAnsi="宋体" w:cs="Arial"/>
          <w:b/>
          <w:sz w:val="24"/>
        </w:rPr>
      </w:pPr>
      <w:r>
        <w:rPr>
          <w:rFonts w:ascii="宋体" w:hAnsi="宋体" w:cs="Arial" w:hint="eastAsia"/>
          <w:b/>
          <w:sz w:val="24"/>
        </w:rPr>
        <w:t>算法模型整合</w:t>
      </w:r>
    </w:p>
    <w:p w:rsidR="00C66F96" w:rsidRDefault="00C66F96" w:rsidP="00C66F96">
      <w:pPr>
        <w:ind w:firstLineChars="200" w:firstLine="482"/>
        <w:rPr>
          <w:rFonts w:ascii="宋体" w:hAnsi="宋体" w:cs="Arial"/>
          <w:sz w:val="24"/>
        </w:rPr>
      </w:pPr>
      <w:r>
        <w:rPr>
          <w:rFonts w:ascii="宋体" w:hAnsi="宋体" w:cs="Arial" w:hint="eastAsia"/>
          <w:sz w:val="24"/>
        </w:rPr>
        <w:t>提供算法模型整合功能。通过比较以上几个不同算法的优缺点，采用投票、特定模型优先、权值相加等策略整合各个模型的预测结果，以得到最准确的输出。可以避免某单个模型的局限性和不完全性。不同模型的思想侧重点不一样，通过结合不同模型的结果，会降低漏诊和误诊的可能性。传统算法和深度学习算法结合，相对于某单个子算法，疾病准确率有所提升。</w:t>
      </w:r>
    </w:p>
    <w:p w:rsidR="00C66F96" w:rsidRDefault="00C66F96" w:rsidP="00C66F96">
      <w:pPr>
        <w:pStyle w:val="3"/>
        <w:numPr>
          <w:ilvl w:val="2"/>
          <w:numId w:val="0"/>
        </w:numPr>
      </w:pPr>
      <w:r>
        <w:t>2.1.11</w:t>
      </w:r>
      <w:r>
        <w:rPr>
          <w:rFonts w:hint="eastAsia"/>
        </w:rPr>
        <w:t>医疗机构部署实施</w:t>
      </w:r>
      <w:r>
        <w:rPr>
          <w:rFonts w:ascii="宋体" w:hAnsi="宋体" w:cs="Arial" w:hint="eastAsia"/>
          <w:sz w:val="24"/>
        </w:rPr>
        <w:t>（评标项16）</w:t>
      </w:r>
    </w:p>
    <w:p w:rsidR="00C66F96" w:rsidRDefault="00C66F96" w:rsidP="00C66F96">
      <w:pPr>
        <w:ind w:firstLineChars="200" w:firstLine="482"/>
        <w:rPr>
          <w:rFonts w:ascii="宋体" w:hAnsi="宋体" w:cs="Arial"/>
          <w:sz w:val="24"/>
        </w:rPr>
      </w:pPr>
      <w:r>
        <w:rPr>
          <w:rFonts w:ascii="宋体" w:hAnsi="宋体" w:cs="Arial" w:hint="eastAsia"/>
          <w:sz w:val="24"/>
        </w:rPr>
        <w:t>考虑到智能化病历质控系统需要部署到全市1</w:t>
      </w:r>
      <w:r>
        <w:rPr>
          <w:rFonts w:ascii="宋体" w:hAnsi="宋体" w:cs="Arial"/>
          <w:sz w:val="24"/>
        </w:rPr>
        <w:t>5</w:t>
      </w:r>
      <w:r>
        <w:rPr>
          <w:rFonts w:ascii="宋体" w:hAnsi="宋体" w:cs="Arial" w:hint="eastAsia"/>
          <w:sz w:val="24"/>
        </w:rPr>
        <w:t>家医疗机构（1</w:t>
      </w:r>
      <w:r>
        <w:rPr>
          <w:rFonts w:ascii="宋体" w:hAnsi="宋体" w:cs="Arial"/>
          <w:sz w:val="24"/>
        </w:rPr>
        <w:t>2</w:t>
      </w:r>
      <w:r>
        <w:rPr>
          <w:rFonts w:ascii="宋体" w:hAnsi="宋体" w:cs="Arial" w:hint="eastAsia"/>
          <w:sz w:val="24"/>
        </w:rPr>
        <w:t>家总医院、3家专科医院），针对基层卫生系统则需要部署在市级平台，故需要针对1</w:t>
      </w:r>
      <w:r>
        <w:rPr>
          <w:rFonts w:ascii="宋体" w:hAnsi="宋体" w:cs="Arial"/>
          <w:sz w:val="24"/>
        </w:rPr>
        <w:t>5</w:t>
      </w:r>
      <w:r>
        <w:rPr>
          <w:rFonts w:ascii="宋体" w:hAnsi="宋体" w:cs="Arial" w:hint="eastAsia"/>
          <w:sz w:val="24"/>
        </w:rPr>
        <w:t>家医疗机构和基层卫生系统的具体建设情况进行部署实施。</w:t>
      </w:r>
    </w:p>
    <w:p w:rsidR="00C66F96" w:rsidRDefault="00C66F96" w:rsidP="00C66F96">
      <w:pPr>
        <w:ind w:firstLineChars="200" w:firstLine="482"/>
        <w:rPr>
          <w:rFonts w:ascii="宋体" w:hAnsi="宋体" w:cs="Arial"/>
          <w:sz w:val="24"/>
        </w:rPr>
      </w:pPr>
      <w:r>
        <w:rPr>
          <w:rFonts w:ascii="宋体" w:hAnsi="宋体" w:cs="Arial" w:hint="eastAsia"/>
          <w:sz w:val="24"/>
        </w:rPr>
        <w:t>部署实施的工作包括实施调研、测试环境搭建、测试数据准备、系统接口对接联调、病历质控流程应用测试及联调、病案质量监测平台测试及联调、数据库检查、正式环境搭建、正式联调数据准备、正式数据库检查、项目试运行、流程优化和接口优化。</w:t>
      </w:r>
    </w:p>
    <w:p w:rsidR="00C66F96" w:rsidRDefault="00C66F96" w:rsidP="00C66F96">
      <w:pPr>
        <w:ind w:firstLineChars="200" w:firstLine="482"/>
        <w:rPr>
          <w:rFonts w:ascii="宋体" w:hAnsi="宋体" w:cs="Arial"/>
          <w:sz w:val="24"/>
        </w:rPr>
      </w:pPr>
      <w:r>
        <w:rPr>
          <w:rFonts w:ascii="宋体" w:hAnsi="宋体" w:cs="Arial" w:hint="eastAsia"/>
          <w:sz w:val="24"/>
        </w:rPr>
        <w:t>经过实施调试后，能够减轻医疗机构病历内涵质控大量维护工作，并且建立全市一体化、统一标准的电子病历质控规范、质控模板、表单模板等，为卫健委规范化管理、统一监管等工作夯实坚实基础，具体实施内容如下：</w:t>
      </w:r>
    </w:p>
    <w:p w:rsidR="00C66F96" w:rsidRDefault="00C66F96" w:rsidP="00C66F96">
      <w:pPr>
        <w:pStyle w:val="4"/>
        <w:numPr>
          <w:ilvl w:val="3"/>
          <w:numId w:val="0"/>
        </w:numPr>
        <w:rPr>
          <w:color w:val="auto"/>
        </w:rPr>
      </w:pPr>
      <w:r>
        <w:rPr>
          <w:rFonts w:hint="eastAsia"/>
          <w:color w:val="auto"/>
        </w:rPr>
        <w:t>2.1.11.1</w:t>
      </w:r>
      <w:r>
        <w:rPr>
          <w:rFonts w:ascii="宋体" w:hAnsi="宋体" w:cs="Arial" w:hint="eastAsia"/>
        </w:rPr>
        <w:t>★</w:t>
      </w:r>
      <w:r>
        <w:rPr>
          <w:rFonts w:hint="eastAsia"/>
          <w:color w:val="auto"/>
        </w:rPr>
        <w:t>实施范围</w:t>
      </w:r>
    </w:p>
    <w:p w:rsidR="00C66F96" w:rsidRDefault="00C66F96" w:rsidP="00C66F96">
      <w:pPr>
        <w:ind w:firstLineChars="200" w:firstLine="482"/>
        <w:rPr>
          <w:rFonts w:ascii="宋体" w:hAnsi="宋体" w:cs="Arial"/>
          <w:sz w:val="24"/>
        </w:rPr>
      </w:pPr>
      <w:r>
        <w:rPr>
          <w:rFonts w:ascii="宋体" w:hAnsi="宋体" w:cs="Arial" w:hint="eastAsia"/>
          <w:sz w:val="24"/>
        </w:rPr>
        <w:t>本项目是在三明市</w:t>
      </w:r>
      <w:r>
        <w:rPr>
          <w:rFonts w:ascii="宋体" w:hAnsi="宋体" w:cs="Arial"/>
          <w:sz w:val="24"/>
        </w:rPr>
        <w:t>3</w:t>
      </w:r>
      <w:r>
        <w:rPr>
          <w:rFonts w:ascii="宋体" w:hAnsi="宋体" w:cs="Arial" w:hint="eastAsia"/>
          <w:sz w:val="24"/>
        </w:rPr>
        <w:t>家市属医院、3家市属专科医院、9家县级医院以及全市基层医疗机构（包含基层医疗机构、区县妇幼保健院）建设智能化病历质控系统的实施、调试、配置、测试等工作。</w:t>
      </w:r>
    </w:p>
    <w:p w:rsidR="00C66F96" w:rsidRDefault="00C66F96" w:rsidP="00C66F96">
      <w:pPr>
        <w:ind w:firstLineChars="200" w:firstLine="482"/>
        <w:rPr>
          <w:rFonts w:ascii="宋体" w:hAnsi="宋体" w:cs="Arial"/>
          <w:sz w:val="24"/>
        </w:rPr>
      </w:pPr>
      <w:r>
        <w:rPr>
          <w:rFonts w:ascii="宋体" w:hAnsi="宋体" w:cs="Arial" w:hint="eastAsia"/>
          <w:sz w:val="24"/>
        </w:rPr>
        <w:t>医疗机构具体上线清单如下：</w:t>
      </w:r>
    </w:p>
    <w:p w:rsidR="00C66F96" w:rsidRDefault="00C66F96" w:rsidP="00C66F96">
      <w:pPr>
        <w:pStyle w:val="9"/>
      </w:pPr>
      <w:bookmarkStart w:id="119" w:name="_Toc167302308"/>
      <w:r>
        <w:rPr>
          <w:rFonts w:cs="Arial" w:hint="eastAsia"/>
        </w:rPr>
        <w:t>表4</w:t>
      </w:r>
      <w:r>
        <w:rPr>
          <w:rFonts w:cs="Arial"/>
        </w:rPr>
        <w:t xml:space="preserve">-1  </w:t>
      </w:r>
      <w:r>
        <w:rPr>
          <w:rFonts w:cs="Arial" w:hint="eastAsia"/>
        </w:rPr>
        <w:t>智能化病历质控系统</w:t>
      </w:r>
      <w:r>
        <w:rPr>
          <w:rFonts w:hint="eastAsia"/>
        </w:rPr>
        <w:t>医疗机构实施范围清单</w:t>
      </w:r>
      <w:bookmarkEnd w:id="119"/>
    </w:p>
    <w:tbl>
      <w:tblPr>
        <w:tblW w:w="5000" w:type="pct"/>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706"/>
        <w:gridCol w:w="2351"/>
        <w:gridCol w:w="5379"/>
        <w:gridCol w:w="851"/>
      </w:tblGrid>
      <w:tr w:rsidR="00C66F96" w:rsidTr="00C66F96">
        <w:trPr>
          <w:trHeight w:val="292"/>
          <w:tblHeader/>
        </w:trPr>
        <w:tc>
          <w:tcPr>
            <w:tcW w:w="380"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序号</w:t>
            </w:r>
          </w:p>
        </w:tc>
        <w:tc>
          <w:tcPr>
            <w:tcW w:w="1266"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医院类别</w:t>
            </w:r>
          </w:p>
        </w:tc>
        <w:tc>
          <w:tcPr>
            <w:tcW w:w="2896"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机构名称</w:t>
            </w:r>
          </w:p>
        </w:tc>
        <w:tc>
          <w:tcPr>
            <w:tcW w:w="458"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备注</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lastRenderedPageBreak/>
              <w:t>1</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三明市第一医院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2</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三明市永安总医院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3</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三明市中西医结合医院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4</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市属专科医院</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三明市皮肤病医院</w:t>
            </w:r>
          </w:p>
        </w:tc>
        <w:tc>
          <w:tcPr>
            <w:tcW w:w="458" w:type="pct"/>
            <w:noWrap/>
            <w:vAlign w:val="center"/>
          </w:tcPr>
          <w:p w:rsidR="00C66F96" w:rsidRDefault="00C66F96" w:rsidP="00C66F96">
            <w:pPr>
              <w:widowControl/>
              <w:jc w:val="center"/>
              <w:rPr>
                <w:rFonts w:ascii="宋体" w:hAnsi="宋体" w:cs="宋体"/>
                <w:kern w:val="0"/>
                <w:szCs w:val="21"/>
              </w:rPr>
            </w:pP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5</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市属专科医院</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三明市妇幼保健院</w:t>
            </w:r>
          </w:p>
        </w:tc>
        <w:tc>
          <w:tcPr>
            <w:tcW w:w="458" w:type="pct"/>
            <w:noWrap/>
            <w:vAlign w:val="center"/>
          </w:tcPr>
          <w:p w:rsidR="00C66F96" w:rsidRDefault="00C66F96" w:rsidP="00C66F96">
            <w:pPr>
              <w:widowControl/>
              <w:jc w:val="center"/>
              <w:rPr>
                <w:rFonts w:ascii="宋体" w:hAnsi="宋体" w:cs="宋体"/>
                <w:kern w:val="0"/>
                <w:szCs w:val="21"/>
              </w:rPr>
            </w:pP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6</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市属专科医院</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三明市台江医院</w:t>
            </w:r>
          </w:p>
        </w:tc>
        <w:tc>
          <w:tcPr>
            <w:tcW w:w="458" w:type="pct"/>
            <w:noWrap/>
            <w:vAlign w:val="center"/>
          </w:tcPr>
          <w:p w:rsidR="00C66F96" w:rsidRDefault="00C66F96" w:rsidP="00C66F96">
            <w:pPr>
              <w:widowControl/>
              <w:jc w:val="center"/>
              <w:rPr>
                <w:rFonts w:ascii="宋体" w:hAnsi="宋体" w:cs="宋体"/>
                <w:kern w:val="0"/>
                <w:szCs w:val="21"/>
              </w:rPr>
            </w:pP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7</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大田县总医院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8</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明溪县总医院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9</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清流县总医院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10</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宁化县总医院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11</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沙县区总医院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12</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尤溪县总医院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将乐县总医院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泰宁县总医院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建宁县总医院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6</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基层医疗机构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全市基层医疗机构、区县级妇幼保健院</w:t>
            </w:r>
          </w:p>
        </w:tc>
        <w:tc>
          <w:tcPr>
            <w:tcW w:w="458" w:type="pct"/>
            <w:noWrap/>
            <w:vAlign w:val="center"/>
          </w:tcPr>
          <w:p w:rsidR="00C66F96" w:rsidRDefault="00C66F96" w:rsidP="00C66F96">
            <w:pPr>
              <w:widowControl/>
              <w:jc w:val="center"/>
              <w:rPr>
                <w:rFonts w:ascii="宋体" w:hAnsi="宋体" w:cs="宋体"/>
                <w:kern w:val="0"/>
                <w:szCs w:val="21"/>
              </w:rPr>
            </w:pPr>
          </w:p>
        </w:tc>
      </w:tr>
    </w:tbl>
    <w:p w:rsidR="00C66F96" w:rsidRDefault="00C66F96" w:rsidP="00C66F96">
      <w:pPr>
        <w:pStyle w:val="4"/>
        <w:numPr>
          <w:ilvl w:val="3"/>
          <w:numId w:val="0"/>
        </w:numPr>
        <w:rPr>
          <w:color w:val="auto"/>
        </w:rPr>
      </w:pPr>
      <w:r>
        <w:rPr>
          <w:rFonts w:hint="eastAsia"/>
          <w:color w:val="auto"/>
        </w:rPr>
        <w:t>2.1.11.2</w:t>
      </w:r>
      <w:r>
        <w:rPr>
          <w:rFonts w:hint="eastAsia"/>
          <w:color w:val="auto"/>
        </w:rPr>
        <w:t>实施调研</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实地调研机房的电源、机柜等相关基础环境情况；</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实地调研机房的服务器资源使用情况以及各个对接的院内系统部署情况；</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实地调研机房的网络情况以及院内网络各个区域的网闸、防火墙等相关安全设备部署情况；</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实地调研各市属范围内相关医疗机构现有软件与平台需要对接的软件建设以及接口改造的初步沟通；</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实地调研本项目实施应用机构及相关使用部门，初步沟通项目前期准备内容以及干系人情况；</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实地调研本项目的干系人信息，汇总生成干系人联系表；</w:t>
      </w:r>
    </w:p>
    <w:p w:rsidR="00C66F96" w:rsidRDefault="00C66F96" w:rsidP="00C66F96">
      <w:pPr>
        <w:numPr>
          <w:ilvl w:val="0"/>
          <w:numId w:val="455"/>
        </w:numPr>
        <w:ind w:firstLineChars="175" w:firstLine="422"/>
        <w:rPr>
          <w:rFonts w:ascii="宋体" w:hAnsi="宋体" w:cs="Arial"/>
          <w:sz w:val="24"/>
        </w:rPr>
      </w:pPr>
      <w:r>
        <w:rPr>
          <w:rFonts w:ascii="宋体" w:hAnsi="宋体" w:cs="Arial" w:hint="eastAsia"/>
          <w:sz w:val="24"/>
        </w:rPr>
        <w:t>实地调研协调成立本项目专项小组，并细化沟通各个成员的工作内容以及进度计划。</w:t>
      </w:r>
    </w:p>
    <w:p w:rsidR="00C66F96" w:rsidRDefault="00C66F96" w:rsidP="00C66F96">
      <w:pPr>
        <w:pStyle w:val="4"/>
        <w:numPr>
          <w:ilvl w:val="3"/>
          <w:numId w:val="0"/>
        </w:numPr>
        <w:rPr>
          <w:color w:val="auto"/>
        </w:rPr>
      </w:pPr>
      <w:r>
        <w:rPr>
          <w:rFonts w:hint="eastAsia"/>
          <w:color w:val="auto"/>
        </w:rPr>
        <w:lastRenderedPageBreak/>
        <w:t>2.1.11.3</w:t>
      </w:r>
      <w:r>
        <w:rPr>
          <w:rFonts w:hint="eastAsia"/>
          <w:color w:val="auto"/>
        </w:rPr>
        <w:t>测试环境搭建</w:t>
      </w:r>
      <w:r>
        <w:rPr>
          <w:rFonts w:hint="eastAsia"/>
          <w:color w:val="auto"/>
        </w:rPr>
        <w:tab/>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实地搭建本项目软件部署测试环境，包括操作系统、数据库等；</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实地配置本项目软件部署测试环境，包括IP地址、端口等；</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实地配置本项目软件部署测试服务环境，包括自然语言分析服务、运行监控平台服务等；</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实地搭建本项目软件部署数据处理服务，包括数据保存服务、数据定时抽取服务、数据初始化服务</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实地配置本项目相关的系统对接资源，包括网络环境内容、数据接口等；</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实地部署本项目软件测试功能，包括运行环境、资源分配等；</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实地配置测试本项目软件测试网络环境资源，包括服务器间通信、端口可用性等；</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实地配置本项目测试环境资源，测试与平台间的网络联通；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实地配置本项目测试环境资源，打通与市属范围内相关医疗机构在用HIS系统的网络联通；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实地配置本项目测试环境资源，打通与市属范围内相关医疗机构在用护理病历系统的网络联通；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实地配置本项目测试环境资源，打通与市属范围内相关医疗机构在用EMR系统的网络联通；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实地配置本项目测试环境资源，打通与市属范围内相关医疗机构在用LIS系统的网络联通；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实地配置本项目测试环境资源，打通与市属范围内相关医疗机构在用PACS系统的网络联通；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实地配置本项目测试环境资源，打通与市属范围内相关医疗机构在用心电系统的网络联通；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实地配置本项目测试环境资源，打通与市属范围内相关医疗机构在用病理系统的网络联通；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实地配置本项目测试环境资源，打通与市属范围内相关医疗机构在用ICU监护系统的网络联通；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实地配置本项目测试环境资源，打通与市属范围内相关医疗机构在用手术麻醉信息系统的网络联通；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t>实地配置本项目测试环境资源，打通与电子签名平台网络联通；</w:t>
      </w:r>
    </w:p>
    <w:p w:rsidR="00C66F96" w:rsidRDefault="00C66F96" w:rsidP="00C66F96">
      <w:pPr>
        <w:numPr>
          <w:ilvl w:val="0"/>
          <w:numId w:val="456"/>
        </w:numPr>
        <w:ind w:firstLineChars="175" w:firstLine="422"/>
        <w:rPr>
          <w:rFonts w:ascii="宋体" w:hAnsi="宋体" w:cs="Arial"/>
          <w:sz w:val="24"/>
        </w:rPr>
      </w:pPr>
      <w:r>
        <w:rPr>
          <w:rFonts w:ascii="宋体" w:hAnsi="宋体" w:cs="Arial" w:hint="eastAsia"/>
          <w:sz w:val="24"/>
        </w:rPr>
        <w:lastRenderedPageBreak/>
        <w:t>实地配置本项目测试环境资源，打通与市属范围内相关医疗机构在用其他系统的网络联通。</w:t>
      </w:r>
    </w:p>
    <w:p w:rsidR="00C66F96" w:rsidRDefault="00C66F96" w:rsidP="00C66F96">
      <w:pPr>
        <w:pStyle w:val="4"/>
        <w:numPr>
          <w:ilvl w:val="3"/>
          <w:numId w:val="0"/>
        </w:numPr>
        <w:rPr>
          <w:color w:val="auto"/>
        </w:rPr>
      </w:pPr>
      <w:r>
        <w:rPr>
          <w:rFonts w:hint="eastAsia"/>
          <w:color w:val="auto"/>
        </w:rPr>
        <w:t>2.1.11.4</w:t>
      </w:r>
      <w:r>
        <w:rPr>
          <w:rFonts w:hint="eastAsia"/>
          <w:color w:val="auto"/>
        </w:rPr>
        <w:t>测试数据准备</w:t>
      </w:r>
    </w:p>
    <w:p w:rsidR="00C66F96" w:rsidRDefault="00C66F96" w:rsidP="00C66F96">
      <w:pPr>
        <w:numPr>
          <w:ilvl w:val="0"/>
          <w:numId w:val="457"/>
        </w:numPr>
        <w:ind w:firstLineChars="175" w:firstLine="422"/>
        <w:rPr>
          <w:rFonts w:ascii="宋体" w:hAnsi="宋体" w:cs="Arial"/>
          <w:sz w:val="24"/>
        </w:rPr>
      </w:pPr>
      <w:r>
        <w:rPr>
          <w:rFonts w:ascii="宋体" w:hAnsi="宋体" w:cs="Arial" w:hint="eastAsia"/>
          <w:sz w:val="24"/>
        </w:rPr>
        <w:t>实地调研并按医疗机构实际情况，设计本项目所提供的软件流程功能；</w:t>
      </w:r>
    </w:p>
    <w:p w:rsidR="00C66F96" w:rsidRDefault="00C66F96" w:rsidP="00C66F96">
      <w:pPr>
        <w:numPr>
          <w:ilvl w:val="0"/>
          <w:numId w:val="457"/>
        </w:numPr>
        <w:ind w:firstLineChars="175" w:firstLine="422"/>
        <w:rPr>
          <w:rFonts w:ascii="宋体" w:hAnsi="宋体" w:cs="Arial"/>
          <w:sz w:val="24"/>
        </w:rPr>
      </w:pPr>
      <w:r>
        <w:rPr>
          <w:rFonts w:ascii="宋体" w:hAnsi="宋体" w:cs="Arial" w:hint="eastAsia"/>
          <w:sz w:val="24"/>
        </w:rPr>
        <w:t>实地调研并按医疗机构实际情况，确认本项目所提供的软件用例；</w:t>
      </w:r>
    </w:p>
    <w:p w:rsidR="00C66F96" w:rsidRDefault="00C66F96" w:rsidP="00C66F96">
      <w:pPr>
        <w:numPr>
          <w:ilvl w:val="0"/>
          <w:numId w:val="457"/>
        </w:numPr>
        <w:ind w:firstLineChars="175" w:firstLine="422"/>
        <w:rPr>
          <w:rFonts w:ascii="宋体" w:hAnsi="宋体" w:cs="Arial"/>
          <w:sz w:val="24"/>
        </w:rPr>
      </w:pPr>
      <w:r>
        <w:rPr>
          <w:rFonts w:ascii="宋体" w:hAnsi="宋体" w:cs="Arial" w:hint="eastAsia"/>
          <w:sz w:val="24"/>
        </w:rPr>
        <w:t>实地调研并按医疗机构实际情况，设计本项目所提供的系统数据构造；</w:t>
      </w:r>
    </w:p>
    <w:p w:rsidR="00C66F96" w:rsidRDefault="00C66F96" w:rsidP="00C66F96">
      <w:pPr>
        <w:numPr>
          <w:ilvl w:val="0"/>
          <w:numId w:val="457"/>
        </w:numPr>
        <w:ind w:firstLineChars="175" w:firstLine="422"/>
        <w:rPr>
          <w:rFonts w:ascii="宋体" w:hAnsi="宋体" w:cs="Arial"/>
          <w:sz w:val="24"/>
        </w:rPr>
      </w:pPr>
      <w:r>
        <w:rPr>
          <w:rFonts w:ascii="宋体" w:hAnsi="宋体" w:cs="Arial" w:hint="eastAsia"/>
          <w:sz w:val="24"/>
        </w:rPr>
        <w:t>实地调研并按医疗机构实际情况，实现病历质量监控数据上传；</w:t>
      </w:r>
    </w:p>
    <w:p w:rsidR="00C66F96" w:rsidRDefault="00C66F96" w:rsidP="00C66F96">
      <w:pPr>
        <w:numPr>
          <w:ilvl w:val="0"/>
          <w:numId w:val="457"/>
        </w:numPr>
        <w:ind w:firstLineChars="175" w:firstLine="422"/>
        <w:rPr>
          <w:rFonts w:ascii="宋体" w:hAnsi="宋体" w:cs="Arial"/>
          <w:sz w:val="24"/>
        </w:rPr>
      </w:pPr>
      <w:r>
        <w:rPr>
          <w:rFonts w:ascii="宋体" w:hAnsi="宋体" w:cs="Arial" w:hint="eastAsia"/>
          <w:sz w:val="24"/>
        </w:rPr>
        <w:t>实地调研并按医疗机构实际情况，实现医疗核心制度相关的质量监控数据上传；</w:t>
      </w:r>
    </w:p>
    <w:p w:rsidR="00C66F96" w:rsidRDefault="00C66F96" w:rsidP="00C66F96">
      <w:pPr>
        <w:numPr>
          <w:ilvl w:val="0"/>
          <w:numId w:val="457"/>
        </w:numPr>
        <w:ind w:firstLineChars="175" w:firstLine="422"/>
        <w:rPr>
          <w:rFonts w:ascii="宋体" w:hAnsi="宋体" w:cs="Arial"/>
          <w:sz w:val="24"/>
        </w:rPr>
      </w:pPr>
      <w:r>
        <w:rPr>
          <w:rFonts w:ascii="宋体" w:hAnsi="宋体" w:cs="Arial" w:hint="eastAsia"/>
          <w:sz w:val="24"/>
        </w:rPr>
        <w:t>实地调研并按医疗机构实际情况，准备三级等保测评材料。</w:t>
      </w:r>
    </w:p>
    <w:p w:rsidR="00C66F96" w:rsidRDefault="00C66F96" w:rsidP="00C66F96">
      <w:pPr>
        <w:pStyle w:val="4"/>
        <w:numPr>
          <w:ilvl w:val="3"/>
          <w:numId w:val="0"/>
        </w:numPr>
        <w:rPr>
          <w:color w:val="auto"/>
        </w:rPr>
      </w:pPr>
      <w:r>
        <w:rPr>
          <w:rFonts w:hint="eastAsia"/>
          <w:color w:val="auto"/>
        </w:rPr>
        <w:t>2.1.11.5</w:t>
      </w:r>
      <w:r>
        <w:rPr>
          <w:rFonts w:hint="eastAsia"/>
          <w:color w:val="auto"/>
        </w:rPr>
        <w:t>系统接口对接联调</w:t>
      </w:r>
    </w:p>
    <w:p w:rsidR="00C66F96" w:rsidRDefault="00C66F96" w:rsidP="00C66F96">
      <w:pPr>
        <w:ind w:firstLineChars="200" w:firstLine="482"/>
        <w:rPr>
          <w:rFonts w:ascii="宋体" w:hAnsi="宋体" w:cs="Arial"/>
          <w:sz w:val="24"/>
        </w:rPr>
      </w:pPr>
      <w:r>
        <w:rPr>
          <w:rFonts w:ascii="宋体" w:hAnsi="宋体" w:cs="Arial" w:hint="eastAsia"/>
          <w:sz w:val="24"/>
        </w:rPr>
        <w:t>为了满足系统与第三方数据实时交互要求，产品须具备查阅病历记录、检查、检验、医嘱等信息的功能。</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完成与各医疗机构HIS系统数据接口开发联调工作，打通与市属范围内相关医疗机构在用HIS系统的数据对接，实现患者个人基础信息、医嘱信息、缴费信息等共享；</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完成与各医疗机构PACS系统数据接口开发联调工作，打通与市属范围内相关医疗机构在用PACS系统的数据对接，实现患者影像检查结果记录、检查报告等共享；</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完成与各医疗机构LIS系统数据接口开发联调工作，打通与市属范围内相关医疗机构在用LIS系统的数据对接，实现患者检验信息、检验报告信息等共享；</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完成与各医疗机构EMR系统数据接口开发联调工作，打通与市属范围内相关医疗机构在用LIS系统的数据对接，实现医院临床诊疗诊断信息、手术信息、首页信息、病历记录数据等共享；</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完成与各医疗机构EMR系统集成应用开发联调工作，实现将本项目所提供的AI质控应用集成到各医疗机构在用的病历书写医生端应用；</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完成与各医疗机构手术麻醉系统数据接口开发联调工作，打通与市属范围内相关医疗机构在用手术麻醉系统的数据对接，实现医院手术麻醉信息、生命体征监护信息等资源共享；</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完成与部分医疗机构集成平台的接口开发联调工作，打通与市属范围内相关医疗机构在用集成平台对接，实现医嘱信息、电子病历记录、手术麻醉记录、检验检查结果与报告、患者生命体征等数据共享；</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lastRenderedPageBreak/>
        <w:t>完成与部分医疗机构临床数据中心的接口开发联调工作，打通与市属范围内相关医疗机构在用临床数据中心对接，实现临床诊疗数据定时抽取与数据规范化治理；</w:t>
      </w:r>
    </w:p>
    <w:p w:rsidR="00C66F96" w:rsidRDefault="00C66F96" w:rsidP="00C66F96">
      <w:pPr>
        <w:numPr>
          <w:ilvl w:val="0"/>
          <w:numId w:val="458"/>
        </w:numPr>
        <w:ind w:firstLineChars="175" w:firstLine="422"/>
        <w:rPr>
          <w:rFonts w:ascii="宋体" w:hAnsi="宋体" w:cs="Arial"/>
          <w:sz w:val="24"/>
        </w:rPr>
      </w:pPr>
      <w:r>
        <w:rPr>
          <w:rFonts w:ascii="宋体" w:hAnsi="宋体" w:cs="Arial" w:hint="eastAsia"/>
          <w:sz w:val="24"/>
        </w:rPr>
        <w:t>完成与各医疗机构其他系统数据接口开发联调工作，实现与市属范围内相关医疗机构在用临床应用系统的数据对接。</w:t>
      </w:r>
    </w:p>
    <w:p w:rsidR="00C66F96" w:rsidRDefault="00C66F96" w:rsidP="00C66F96">
      <w:pPr>
        <w:pStyle w:val="4"/>
        <w:numPr>
          <w:ilvl w:val="3"/>
          <w:numId w:val="0"/>
        </w:numPr>
        <w:rPr>
          <w:color w:val="auto"/>
        </w:rPr>
      </w:pPr>
      <w:r>
        <w:rPr>
          <w:rFonts w:hint="eastAsia"/>
          <w:color w:val="auto"/>
        </w:rPr>
        <w:t>2.1.11.6</w:t>
      </w:r>
      <w:r>
        <w:rPr>
          <w:rFonts w:hint="eastAsia"/>
          <w:color w:val="auto"/>
        </w:rPr>
        <w:t>病历质控流程应用测试及联调</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实地测试各医疗机构病历质控流程的医生质控、环节质控、终末质控查阅病历记录详情应用场景；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实地测试各医疗机构病历质控流程的医生质控、环节质控、终末质控查阅病案首页信息应用场景；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实地测试各医疗机构病历质控流程的医生质控、环节质控、终末质控查阅医嘱信息应用场景；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实地测试各医疗机构病历质控流程的医生质控、环节质控、终末质控查阅检验信息应用场景；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实地测试各医疗机构病历质控流程的医生质控、环节质控、终末质控查阅检查信息应用场景；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实地测试各医疗机构病历质控流程的医生质控、环节质控、终末质控查阅体征信息应用场景；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实地测试各医疗机构病历质控流程的医生质控、环节质控、终末质控自然语言分词应用场景；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实地测试各医疗机构病历质控流程的医生质控、环节质控、终末质控整改追踪管理应用场景；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实地测试各医疗机构病历质控流程的医生端质控提醒应用场景；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实地测试各医疗机构病历质控流程的医生端质控预警应用场景；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实地测试各医疗机构病历质控流程的环节质控、终末质控、核心制度质控自动质控结果查询应用场景；</w:t>
      </w:r>
    </w:p>
    <w:p w:rsidR="00C66F96" w:rsidRDefault="00C66F96" w:rsidP="00C66F96">
      <w:pPr>
        <w:numPr>
          <w:ilvl w:val="0"/>
          <w:numId w:val="459"/>
        </w:numPr>
        <w:ind w:firstLineChars="175" w:firstLine="422"/>
        <w:rPr>
          <w:rFonts w:ascii="宋体" w:hAnsi="宋体" w:cs="Arial"/>
          <w:sz w:val="24"/>
        </w:rPr>
      </w:pPr>
      <w:r>
        <w:rPr>
          <w:rFonts w:ascii="宋体" w:hAnsi="宋体" w:cs="Arial" w:hint="eastAsia"/>
          <w:sz w:val="24"/>
        </w:rPr>
        <w:t>实地测试各医疗机构病历质控流程的医生质控、环节质控、终末质控监控统计应用场景。</w:t>
      </w:r>
    </w:p>
    <w:p w:rsidR="00C66F96" w:rsidRDefault="00C66F96" w:rsidP="00C66F96">
      <w:pPr>
        <w:pStyle w:val="4"/>
        <w:numPr>
          <w:ilvl w:val="3"/>
          <w:numId w:val="0"/>
        </w:numPr>
        <w:rPr>
          <w:color w:val="auto"/>
        </w:rPr>
      </w:pPr>
      <w:r>
        <w:rPr>
          <w:rFonts w:hint="eastAsia"/>
          <w:color w:val="auto"/>
        </w:rPr>
        <w:t>2.1.11.7</w:t>
      </w:r>
      <w:r>
        <w:rPr>
          <w:rFonts w:hint="eastAsia"/>
          <w:color w:val="auto"/>
        </w:rPr>
        <w:t>病案质量监测平台测试及联调</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实地测试全市病案质量管理监测平台医疗质量监测的死亡病例统计应用场景；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实地测试全市病案质量管理监测平台医疗质量监测的危重症病例统计应用场景；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lastRenderedPageBreak/>
        <w:t>实地测试全市病案质量管理监测平台医疗质量监测的手术病例统计应用场景；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实地测试全市病案质量管理监测平台医疗质量监测的多次手术病例统计应用场景；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实地测试全市病案质量管理监测平台医疗质量监测的输血病例统计应用场景；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实地测试全市病案质量管理监测平台医疗质量监测的会诊病例统计应用场景；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实地测试全市病案质量管理监测平台医疗质量监测的高危病例统计应用场景；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实地测试全市病案质量管理监测平台医疗质量监测的长期住院病例统计应用场景；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实地测试全市病案质量管理监测平台医疗质量监测的使用抗生素病例统计应用场景；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实地测试全市病案质量管理监测平台医疗质量监测的低风险病种死亡病例统计应用场景；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实地测试全市病案质量管理监测平台医疗质量监测的无指征入院病例统计应用场景；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实地测试全市病案质量管理监测平台医疗质量监测的输血反应病例统计应用场景；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实地测试全市病案质量管理监测平台医疗质量监测的输液反应病例统计应用场景；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实地测试全市病案质量管理监测平台医疗质量监测的术中大量出血病例统计应用场景；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实地测试全市病案质量管理监测平台医疗质量监测的过度医疗病例统计应用场景；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实地测试全市病案质量管理监测平台病案质量管理指标人力资源指标监测应用场景；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实地测试全市病案质量管理监测平台病案质量管理指标病历书写时效性指标监测应用场景；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实地测试全市病案质量管理监测平台病案质量管理指标重大检查记录符合率监测应用场景；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实地测试全市病案质量管理监测平台病案质量管理指标诊疗行为符合率监测应用场景；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实地测试全市病案质量管理监测平台病案质量管理指标病历归档质量指标监测应用场景；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lastRenderedPageBreak/>
        <w:t>实地测试全市病案质量管理监测平台病历质量监控趋势分析应用场景；</w:t>
      </w:r>
    </w:p>
    <w:p w:rsidR="00C66F96" w:rsidRDefault="00C66F96" w:rsidP="00C66F96">
      <w:pPr>
        <w:numPr>
          <w:ilvl w:val="0"/>
          <w:numId w:val="460"/>
        </w:numPr>
        <w:ind w:firstLineChars="175" w:firstLine="422"/>
        <w:rPr>
          <w:rFonts w:ascii="宋体" w:hAnsi="宋体" w:cs="Arial"/>
          <w:sz w:val="24"/>
        </w:rPr>
      </w:pPr>
      <w:r>
        <w:rPr>
          <w:rFonts w:ascii="宋体" w:hAnsi="宋体" w:cs="Arial" w:hint="eastAsia"/>
          <w:sz w:val="24"/>
        </w:rPr>
        <w:t>实地测试全市病案质量管理监测平台病历质量报表统计监测应用场景。</w:t>
      </w:r>
    </w:p>
    <w:p w:rsidR="00C66F96" w:rsidRDefault="00C66F96" w:rsidP="00C66F96">
      <w:pPr>
        <w:pStyle w:val="4"/>
        <w:numPr>
          <w:ilvl w:val="3"/>
          <w:numId w:val="0"/>
        </w:numPr>
        <w:rPr>
          <w:color w:val="auto"/>
        </w:rPr>
      </w:pPr>
      <w:r>
        <w:rPr>
          <w:rFonts w:hint="eastAsia"/>
          <w:color w:val="auto"/>
        </w:rPr>
        <w:t>2.1.11.8</w:t>
      </w:r>
      <w:r>
        <w:rPr>
          <w:rFonts w:hint="eastAsia"/>
          <w:color w:val="auto"/>
        </w:rPr>
        <w:t>数据库检查</w:t>
      </w:r>
    </w:p>
    <w:p w:rsidR="00C66F96" w:rsidRDefault="00C66F96" w:rsidP="00C66F96">
      <w:pPr>
        <w:numPr>
          <w:ilvl w:val="0"/>
          <w:numId w:val="461"/>
        </w:numPr>
        <w:ind w:firstLineChars="175" w:firstLine="422"/>
        <w:rPr>
          <w:rFonts w:ascii="宋体" w:hAnsi="宋体" w:cs="Arial"/>
          <w:sz w:val="24"/>
        </w:rPr>
      </w:pPr>
      <w:r>
        <w:rPr>
          <w:rFonts w:ascii="宋体" w:hAnsi="宋体" w:cs="Arial" w:hint="eastAsia"/>
          <w:sz w:val="24"/>
        </w:rPr>
        <w:t>根据数据库部署及联调测试的结果，对电子病历记录数据及冗余数据进行检查；</w:t>
      </w:r>
    </w:p>
    <w:p w:rsidR="00C66F96" w:rsidRDefault="00C66F96" w:rsidP="00C66F96">
      <w:pPr>
        <w:numPr>
          <w:ilvl w:val="0"/>
          <w:numId w:val="461"/>
        </w:numPr>
        <w:ind w:firstLineChars="175" w:firstLine="422"/>
        <w:rPr>
          <w:rFonts w:ascii="宋体" w:hAnsi="宋体" w:cs="Arial"/>
          <w:sz w:val="24"/>
        </w:rPr>
      </w:pPr>
      <w:r>
        <w:rPr>
          <w:rFonts w:ascii="宋体" w:hAnsi="宋体" w:cs="Arial" w:hint="eastAsia"/>
          <w:sz w:val="24"/>
        </w:rPr>
        <w:t>根据数据库部署及联调测试的结果，对数据库语句执行效率据进行检查；</w:t>
      </w:r>
    </w:p>
    <w:p w:rsidR="00C66F96" w:rsidRDefault="00C66F96" w:rsidP="00C66F96">
      <w:pPr>
        <w:numPr>
          <w:ilvl w:val="0"/>
          <w:numId w:val="461"/>
        </w:numPr>
        <w:ind w:firstLineChars="175" w:firstLine="422"/>
        <w:rPr>
          <w:rFonts w:ascii="宋体" w:hAnsi="宋体" w:cs="Arial"/>
          <w:sz w:val="24"/>
        </w:rPr>
      </w:pPr>
      <w:r>
        <w:rPr>
          <w:rFonts w:ascii="宋体" w:hAnsi="宋体" w:cs="Arial" w:hint="eastAsia"/>
          <w:sz w:val="24"/>
        </w:rPr>
        <w:t>根据数据库部署及联调测试的结果，对数据库整体性能进行优化，包括数据库缓存、结构等。</w:t>
      </w:r>
    </w:p>
    <w:p w:rsidR="00C66F96" w:rsidRDefault="00C66F96" w:rsidP="00C66F96">
      <w:pPr>
        <w:pStyle w:val="4"/>
        <w:numPr>
          <w:ilvl w:val="3"/>
          <w:numId w:val="0"/>
        </w:numPr>
        <w:rPr>
          <w:color w:val="auto"/>
        </w:rPr>
      </w:pPr>
      <w:r>
        <w:rPr>
          <w:rFonts w:hint="eastAsia"/>
          <w:color w:val="auto"/>
        </w:rPr>
        <w:t>2.1.11.9</w:t>
      </w:r>
      <w:r>
        <w:rPr>
          <w:rFonts w:hint="eastAsia"/>
          <w:color w:val="auto"/>
        </w:rPr>
        <w:t>正式环境搭建</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实地搭建本项目软件部署环境，包括操作系统、数据库等；</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实地配置本项目软件部署环境，包括IP地址、端口等；</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实地配置本项目相关的系统对接资源，包括网络环境内容、数据接口等；</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实地配置本项目软件部署环境，包括自然语言分析服务、运行监控平台服务等；</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实地搭建本项目软件部署数据处理服务，包括数据保存服务、数据定时抽取服务、数据初始化服务</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实地部署本项目软件功能，包括运行环境、资源分配等；</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实地配置本项目软件网络环境资源，包括服务器间通信、端口可用性等。</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实地配置本项目相关的系统对接资源，打通与市属范围内相关医疗机构在用HIS系统的数据资源共享；</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实地配置本项目相关的系统对接资源，打通与市属范围内相关医疗机构在用EMR系统的数据资源共享；</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实地配置本项目相关的系统对接资源，打通与市属范围内相关医疗机构在用LIS系统的数据资源共享；</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实地配置本项目相关的系统对接资源，打通与市属范围内相关医疗机构在用PACS系统的数据资源共享；</w:t>
      </w:r>
    </w:p>
    <w:p w:rsidR="00C66F96" w:rsidRDefault="00C66F96" w:rsidP="00C66F96">
      <w:pPr>
        <w:numPr>
          <w:ilvl w:val="0"/>
          <w:numId w:val="462"/>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实地配置本项目相关的系统对接资源，打通与市属范围内相关医疗机构在用其他系统的数据资源共享。</w:t>
      </w:r>
    </w:p>
    <w:p w:rsidR="00C66F96" w:rsidRDefault="00C66F96" w:rsidP="00C66F96">
      <w:pPr>
        <w:pStyle w:val="4"/>
        <w:numPr>
          <w:ilvl w:val="3"/>
          <w:numId w:val="0"/>
        </w:numPr>
        <w:rPr>
          <w:color w:val="auto"/>
        </w:rPr>
      </w:pPr>
      <w:r>
        <w:rPr>
          <w:rFonts w:hint="eastAsia"/>
          <w:color w:val="auto"/>
        </w:rPr>
        <w:t>2.1.11.10</w:t>
      </w:r>
      <w:r>
        <w:rPr>
          <w:rFonts w:hint="eastAsia"/>
          <w:color w:val="auto"/>
        </w:rPr>
        <w:t>正式联调数据准备</w:t>
      </w:r>
    </w:p>
    <w:p w:rsidR="00C66F96" w:rsidRDefault="00C66F96" w:rsidP="00C66F96">
      <w:pPr>
        <w:numPr>
          <w:ilvl w:val="0"/>
          <w:numId w:val="463"/>
        </w:numPr>
        <w:ind w:firstLineChars="175" w:firstLine="422"/>
        <w:rPr>
          <w:rFonts w:ascii="宋体" w:hAnsi="宋体" w:cs="Arial"/>
          <w:sz w:val="24"/>
        </w:rPr>
      </w:pPr>
      <w:r>
        <w:rPr>
          <w:rFonts w:ascii="宋体" w:hAnsi="宋体" w:cs="Arial" w:hint="eastAsia"/>
          <w:sz w:val="24"/>
        </w:rPr>
        <w:t>根据本项目时运测试测试报告，优化本项目所提供软件流程功能；</w:t>
      </w:r>
    </w:p>
    <w:p w:rsidR="00C66F96" w:rsidRDefault="00C66F96" w:rsidP="00C66F96">
      <w:pPr>
        <w:numPr>
          <w:ilvl w:val="0"/>
          <w:numId w:val="463"/>
        </w:numPr>
        <w:ind w:firstLineChars="175" w:firstLine="422"/>
        <w:rPr>
          <w:rFonts w:ascii="宋体" w:hAnsi="宋体" w:cs="Arial"/>
          <w:sz w:val="24"/>
        </w:rPr>
      </w:pPr>
      <w:r>
        <w:rPr>
          <w:rFonts w:ascii="宋体" w:hAnsi="宋体" w:cs="Arial" w:hint="eastAsia"/>
          <w:sz w:val="24"/>
        </w:rPr>
        <w:lastRenderedPageBreak/>
        <w:t>根据本项目时运测试测试报告，优化本项目所提供软件用例；</w:t>
      </w:r>
    </w:p>
    <w:p w:rsidR="00C66F96" w:rsidRDefault="00C66F96" w:rsidP="00C66F96">
      <w:pPr>
        <w:numPr>
          <w:ilvl w:val="0"/>
          <w:numId w:val="463"/>
        </w:numPr>
        <w:ind w:firstLineChars="175" w:firstLine="422"/>
        <w:rPr>
          <w:rFonts w:ascii="宋体" w:hAnsi="宋体" w:cs="Arial"/>
          <w:sz w:val="24"/>
        </w:rPr>
      </w:pPr>
      <w:r>
        <w:rPr>
          <w:rFonts w:ascii="宋体" w:hAnsi="宋体" w:cs="Arial" w:hint="eastAsia"/>
          <w:sz w:val="24"/>
        </w:rPr>
        <w:t>根据本项目时运测试测试报告，优化本项目所提供系统数据构造。</w:t>
      </w:r>
    </w:p>
    <w:p w:rsidR="00C66F96" w:rsidRDefault="00C66F96" w:rsidP="00C66F96">
      <w:pPr>
        <w:numPr>
          <w:ilvl w:val="0"/>
          <w:numId w:val="463"/>
        </w:numPr>
        <w:ind w:firstLineChars="175" w:firstLine="422"/>
        <w:rPr>
          <w:rFonts w:ascii="宋体" w:hAnsi="宋体" w:cs="Arial"/>
          <w:sz w:val="24"/>
        </w:rPr>
      </w:pPr>
      <w:r>
        <w:rPr>
          <w:rFonts w:ascii="宋体" w:hAnsi="宋体" w:cs="Arial" w:hint="eastAsia"/>
          <w:sz w:val="24"/>
        </w:rPr>
        <w:t>根据本项目时运测试测试报告，优化系统数据定时数据抽取任务；</w:t>
      </w:r>
    </w:p>
    <w:p w:rsidR="00C66F96" w:rsidRDefault="00C66F96" w:rsidP="00C66F96">
      <w:pPr>
        <w:numPr>
          <w:ilvl w:val="0"/>
          <w:numId w:val="463"/>
        </w:numPr>
        <w:ind w:firstLineChars="175" w:firstLine="422"/>
        <w:rPr>
          <w:rFonts w:ascii="宋体" w:hAnsi="宋体" w:cs="Arial"/>
          <w:sz w:val="24"/>
        </w:rPr>
      </w:pPr>
      <w:r>
        <w:rPr>
          <w:rFonts w:ascii="宋体" w:hAnsi="宋体" w:cs="Arial" w:hint="eastAsia"/>
          <w:sz w:val="24"/>
        </w:rPr>
        <w:t>根据本项目时运测试测试报告，优化系统自然语言分词用例。</w:t>
      </w:r>
    </w:p>
    <w:p w:rsidR="00C66F96" w:rsidRDefault="00C66F96" w:rsidP="00C66F96">
      <w:pPr>
        <w:pStyle w:val="4"/>
        <w:numPr>
          <w:ilvl w:val="3"/>
          <w:numId w:val="0"/>
        </w:numPr>
        <w:rPr>
          <w:color w:val="auto"/>
        </w:rPr>
      </w:pPr>
      <w:r>
        <w:rPr>
          <w:rFonts w:hint="eastAsia"/>
          <w:color w:val="auto"/>
        </w:rPr>
        <w:t>2.1.11.11</w:t>
      </w:r>
      <w:r>
        <w:rPr>
          <w:rFonts w:hint="eastAsia"/>
          <w:color w:val="auto"/>
        </w:rPr>
        <w:t>正式数据库检查</w:t>
      </w:r>
    </w:p>
    <w:p w:rsidR="00C66F96" w:rsidRDefault="00C66F96" w:rsidP="00C66F96">
      <w:pPr>
        <w:numPr>
          <w:ilvl w:val="0"/>
          <w:numId w:val="464"/>
        </w:numPr>
        <w:ind w:firstLineChars="175" w:firstLine="422"/>
        <w:rPr>
          <w:rFonts w:ascii="宋体" w:hAnsi="宋体" w:cs="Arial"/>
          <w:sz w:val="24"/>
        </w:rPr>
      </w:pPr>
      <w:r>
        <w:rPr>
          <w:rFonts w:ascii="宋体" w:hAnsi="宋体" w:cs="Arial" w:hint="eastAsia"/>
          <w:sz w:val="24"/>
        </w:rPr>
        <w:t>根据正式部署环境的数据库资源，进行数据安全性检查，包括数据缓存、可恢复性等；</w:t>
      </w:r>
    </w:p>
    <w:p w:rsidR="00C66F96" w:rsidRDefault="00C66F96" w:rsidP="00C66F96">
      <w:pPr>
        <w:numPr>
          <w:ilvl w:val="0"/>
          <w:numId w:val="464"/>
        </w:numPr>
        <w:ind w:firstLineChars="175" w:firstLine="422"/>
        <w:rPr>
          <w:rFonts w:ascii="宋体" w:hAnsi="宋体" w:cs="Arial"/>
          <w:sz w:val="24"/>
        </w:rPr>
      </w:pPr>
      <w:r>
        <w:rPr>
          <w:rFonts w:ascii="宋体" w:hAnsi="宋体" w:cs="Arial" w:hint="eastAsia"/>
          <w:sz w:val="24"/>
        </w:rPr>
        <w:t>根据正式部署环境的数据库资源，进行运行压力测试，包括高并发量、高数据量等，汇总生成压力测试报告；</w:t>
      </w:r>
    </w:p>
    <w:p w:rsidR="00C66F96" w:rsidRDefault="00C66F96" w:rsidP="00C66F96">
      <w:pPr>
        <w:numPr>
          <w:ilvl w:val="0"/>
          <w:numId w:val="464"/>
        </w:numPr>
        <w:ind w:firstLineChars="175" w:firstLine="422"/>
        <w:rPr>
          <w:rFonts w:ascii="宋体" w:hAnsi="宋体" w:cs="Arial"/>
          <w:sz w:val="24"/>
        </w:rPr>
      </w:pPr>
      <w:r>
        <w:rPr>
          <w:rFonts w:ascii="宋体" w:hAnsi="宋体" w:cs="Arial" w:hint="eastAsia"/>
          <w:sz w:val="24"/>
        </w:rPr>
        <w:t>根据正式部署环境的数据库资源以及压力测试报告，优化数据库性能。</w:t>
      </w:r>
    </w:p>
    <w:p w:rsidR="00C66F96" w:rsidRDefault="00C66F96" w:rsidP="00C66F96">
      <w:pPr>
        <w:pStyle w:val="4"/>
        <w:numPr>
          <w:ilvl w:val="3"/>
          <w:numId w:val="0"/>
        </w:numPr>
        <w:rPr>
          <w:color w:val="auto"/>
        </w:rPr>
      </w:pPr>
      <w:r>
        <w:rPr>
          <w:rFonts w:hint="eastAsia"/>
          <w:color w:val="auto"/>
        </w:rPr>
        <w:t>2.1.11.12</w:t>
      </w:r>
      <w:r>
        <w:rPr>
          <w:rFonts w:hint="eastAsia"/>
          <w:color w:val="auto"/>
        </w:rPr>
        <w:t>项目试运行</w:t>
      </w:r>
    </w:p>
    <w:p w:rsidR="00C66F96" w:rsidRDefault="00C66F96" w:rsidP="00C66F96">
      <w:pPr>
        <w:numPr>
          <w:ilvl w:val="0"/>
          <w:numId w:val="465"/>
        </w:numPr>
        <w:ind w:left="0" w:firstLineChars="175" w:firstLine="422"/>
        <w:rPr>
          <w:rFonts w:ascii="宋体" w:hAnsi="宋体" w:cs="Arial"/>
          <w:sz w:val="24"/>
        </w:rPr>
      </w:pPr>
      <w:r>
        <w:rPr>
          <w:rFonts w:ascii="宋体" w:hAnsi="宋体" w:cs="Arial" w:hint="eastAsia"/>
          <w:sz w:val="24"/>
        </w:rPr>
        <w:t>针对本项目与各医疗机构电子病历系统、HIS、LIS、PACS等系统对接联调情况，在部分医疗机构进行病历环节质控流程试运行，并汇总生成试运行报告；</w:t>
      </w:r>
    </w:p>
    <w:p w:rsidR="00C66F96" w:rsidRDefault="00C66F96" w:rsidP="00C66F96">
      <w:pPr>
        <w:numPr>
          <w:ilvl w:val="0"/>
          <w:numId w:val="465"/>
        </w:numPr>
        <w:ind w:left="0" w:firstLineChars="175" w:firstLine="422"/>
        <w:rPr>
          <w:rFonts w:ascii="宋体" w:hAnsi="宋体" w:cs="Arial"/>
          <w:sz w:val="24"/>
        </w:rPr>
      </w:pPr>
      <w:r>
        <w:rPr>
          <w:rFonts w:ascii="宋体" w:hAnsi="宋体" w:cs="Arial" w:hint="eastAsia"/>
          <w:sz w:val="24"/>
        </w:rPr>
        <w:t>针对本项目与各医疗机构电子病历系统、HIS、LIS、PACS等系统对接联调情况，在部分医疗机构进行病历终末质控流程试运行，并汇总生成试运行报告；</w:t>
      </w:r>
    </w:p>
    <w:p w:rsidR="00C66F96" w:rsidRDefault="00C66F96" w:rsidP="00C66F96">
      <w:pPr>
        <w:numPr>
          <w:ilvl w:val="0"/>
          <w:numId w:val="465"/>
        </w:numPr>
        <w:ind w:left="0" w:firstLineChars="175" w:firstLine="422"/>
        <w:rPr>
          <w:rFonts w:ascii="宋体" w:hAnsi="宋体" w:cs="Arial"/>
          <w:sz w:val="24"/>
        </w:rPr>
      </w:pPr>
      <w:r>
        <w:rPr>
          <w:rFonts w:ascii="宋体" w:hAnsi="宋体" w:cs="Arial" w:hint="eastAsia"/>
          <w:sz w:val="24"/>
        </w:rPr>
        <w:t>针对本项目与各医疗机构电子病历系统（医生工作站）对接联调情况，在院内进行医生端病历质控试运行，并汇总生成试运行报告；</w:t>
      </w:r>
    </w:p>
    <w:p w:rsidR="00C66F96" w:rsidRDefault="00C66F96" w:rsidP="00C66F96">
      <w:pPr>
        <w:numPr>
          <w:ilvl w:val="0"/>
          <w:numId w:val="465"/>
        </w:numPr>
        <w:ind w:left="0" w:firstLineChars="175" w:firstLine="422"/>
        <w:rPr>
          <w:rFonts w:ascii="宋体" w:hAnsi="宋体" w:cs="Arial"/>
          <w:sz w:val="24"/>
        </w:rPr>
      </w:pPr>
      <w:r>
        <w:rPr>
          <w:rFonts w:ascii="宋体" w:hAnsi="宋体" w:cs="Arial" w:hint="eastAsia"/>
          <w:sz w:val="24"/>
        </w:rPr>
        <w:t>根据本项目的部署情况，在各医疗机构针对监管平台实施数据上传进行试运行，并汇总监管平台实时数据上传试运行报告，以备软件功能优化使用；</w:t>
      </w:r>
    </w:p>
    <w:p w:rsidR="00C66F96" w:rsidRDefault="00C66F96" w:rsidP="00C66F96">
      <w:pPr>
        <w:numPr>
          <w:ilvl w:val="0"/>
          <w:numId w:val="465"/>
        </w:numPr>
        <w:ind w:left="0" w:firstLineChars="175" w:firstLine="422"/>
        <w:rPr>
          <w:rFonts w:ascii="宋体" w:hAnsi="宋体" w:cs="Arial"/>
          <w:sz w:val="24"/>
        </w:rPr>
      </w:pPr>
      <w:r>
        <w:rPr>
          <w:rFonts w:ascii="宋体" w:hAnsi="宋体" w:cs="Arial" w:hint="eastAsia"/>
          <w:sz w:val="24"/>
        </w:rPr>
        <w:t>根据本项目的部署情况，在市卫健委进行医疗质量监测平台试运行，并汇总生成试运行报告；</w:t>
      </w:r>
    </w:p>
    <w:p w:rsidR="00C66F96" w:rsidRDefault="00C66F96" w:rsidP="00C66F96">
      <w:pPr>
        <w:numPr>
          <w:ilvl w:val="0"/>
          <w:numId w:val="465"/>
        </w:numPr>
        <w:ind w:left="0" w:firstLineChars="175" w:firstLine="422"/>
        <w:rPr>
          <w:rFonts w:ascii="宋体" w:hAnsi="宋体" w:cs="Arial"/>
          <w:sz w:val="24"/>
        </w:rPr>
      </w:pPr>
      <w:r>
        <w:rPr>
          <w:rFonts w:ascii="宋体" w:hAnsi="宋体" w:cs="Arial" w:hint="eastAsia"/>
          <w:sz w:val="24"/>
        </w:rPr>
        <w:t>根据本项目的部署情况，在市卫健委进行病案质量监测平台试运行，并汇总生成试运行报告。</w:t>
      </w:r>
    </w:p>
    <w:p w:rsidR="00C66F96" w:rsidRDefault="00C66F96" w:rsidP="00C66F96">
      <w:pPr>
        <w:pStyle w:val="4"/>
        <w:numPr>
          <w:ilvl w:val="3"/>
          <w:numId w:val="0"/>
        </w:numPr>
        <w:rPr>
          <w:color w:val="auto"/>
        </w:rPr>
      </w:pPr>
      <w:r>
        <w:rPr>
          <w:rFonts w:hint="eastAsia"/>
          <w:color w:val="auto"/>
        </w:rPr>
        <w:t>2.1.11.13</w:t>
      </w:r>
      <w:r>
        <w:rPr>
          <w:rFonts w:hint="eastAsia"/>
          <w:color w:val="auto"/>
        </w:rPr>
        <w:t>流程优化</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根据本项目整体试运行报告，优化各医疗机构系统质控部门使用环节质控流程；</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根据本项目整体试运行报告，优化各医疗机构系统质控部门使用终末质控流程；</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根据医生端试运行报告，优化医生端软件操作流程；</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根据质控部门试运行报告，优化质控闭环整改操作流程；</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lastRenderedPageBreak/>
        <w:t>根据监管平台数据上传试运行报告，优化监管平台数据上传内容、频率及异常处理过程；</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根据本项目整体试运行报告，优化病历质控规则库；</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根据本项目整体试运行报告，优化医疗质量监测平台整体功能；</w:t>
      </w:r>
    </w:p>
    <w:p w:rsidR="00C66F96" w:rsidRDefault="00C66F96" w:rsidP="00C66F96">
      <w:pPr>
        <w:numPr>
          <w:ilvl w:val="0"/>
          <w:numId w:val="466"/>
        </w:numPr>
        <w:ind w:firstLineChars="175" w:firstLine="422"/>
        <w:rPr>
          <w:rFonts w:ascii="宋体" w:hAnsi="宋体" w:cs="Arial"/>
          <w:sz w:val="24"/>
        </w:rPr>
      </w:pPr>
      <w:r>
        <w:rPr>
          <w:rFonts w:ascii="宋体" w:hAnsi="宋体" w:cs="Arial" w:hint="eastAsia"/>
          <w:sz w:val="24"/>
        </w:rPr>
        <w:t>根据本项目整体试运行报告，优化病案管理质量监测平台整体功能。</w:t>
      </w:r>
    </w:p>
    <w:p w:rsidR="00C66F96" w:rsidRDefault="00C66F96" w:rsidP="00C66F96">
      <w:pPr>
        <w:pStyle w:val="4"/>
        <w:numPr>
          <w:ilvl w:val="3"/>
          <w:numId w:val="0"/>
        </w:numPr>
        <w:rPr>
          <w:color w:val="auto"/>
        </w:rPr>
      </w:pPr>
      <w:r>
        <w:rPr>
          <w:rFonts w:hint="eastAsia"/>
          <w:color w:val="auto"/>
        </w:rPr>
        <w:t>2.1.11.14</w:t>
      </w:r>
      <w:r>
        <w:rPr>
          <w:rFonts w:hint="eastAsia"/>
          <w:color w:val="auto"/>
        </w:rPr>
        <w:t>接口优化</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根据本项目整体试运行报告，处理与各医疗机构电子病历系统对接问题；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根据本项目整体试运行报告，处理与各医疗机构电子病历系统（医生工作站）应用集成问题；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根据本项目整体试运行报告，处理与各医疗机构HIS系统对接问题；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根据本项目整体试运行报告，处理与各医疗机构LIS系统对接问题；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根据本项目整体试运行报告，处理与各医疗机构PACS系统对接问题；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根据本项目整体试运行报告，处理与各医疗机构手术麻醉系统对接问题；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根据本项目整体试运行报告，处理与各医疗机构心电信息系统对接问题；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根据本项目整体试运行报告，处理与各医疗机构护理病历系统对接问题；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根据本项目整体试运行报告，处理与各医疗机构其他系统对接问题；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根据监管平台实施数据上传试运行报告，处理质量监测平台系统对接问题；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根据市级医疗质量监测平台试运行报告，处理各医疗机构临床应用系统数据对接问题；</w:t>
      </w:r>
    </w:p>
    <w:p w:rsidR="00C66F96" w:rsidRDefault="00C66F96" w:rsidP="00C66F96">
      <w:pPr>
        <w:numPr>
          <w:ilvl w:val="0"/>
          <w:numId w:val="467"/>
        </w:numPr>
        <w:ind w:firstLineChars="175" w:firstLine="422"/>
        <w:rPr>
          <w:rFonts w:ascii="宋体" w:hAnsi="宋体" w:cs="Arial"/>
          <w:sz w:val="24"/>
        </w:rPr>
      </w:pPr>
      <w:r>
        <w:rPr>
          <w:rFonts w:ascii="宋体" w:hAnsi="宋体" w:cs="Arial" w:hint="eastAsia"/>
          <w:sz w:val="24"/>
        </w:rPr>
        <w:t>根据市级病案管理质量监测平台试运行报告，处理各医疗机构临床应用系统数据对接问题。</w:t>
      </w:r>
    </w:p>
    <w:p w:rsidR="00C66F96" w:rsidRDefault="00C66F96" w:rsidP="00C66F96">
      <w:pPr>
        <w:pStyle w:val="2"/>
        <w:numPr>
          <w:ilvl w:val="1"/>
          <w:numId w:val="0"/>
        </w:numPr>
      </w:pPr>
      <w:bookmarkStart w:id="120" w:name="_Toc169216184"/>
      <w:bookmarkStart w:id="121" w:name="_Toc167302533"/>
      <w:r>
        <w:t>2.2</w:t>
      </w:r>
      <w:r>
        <w:rPr>
          <w:rFonts w:hint="eastAsia"/>
        </w:rPr>
        <w:t>智能化病案首页质控系统</w:t>
      </w:r>
      <w:bookmarkEnd w:id="120"/>
      <w:bookmarkEnd w:id="121"/>
    </w:p>
    <w:p w:rsidR="00C66F96" w:rsidRDefault="00C66F96" w:rsidP="00C66F96">
      <w:pPr>
        <w:pStyle w:val="3"/>
        <w:numPr>
          <w:ilvl w:val="2"/>
          <w:numId w:val="0"/>
        </w:numPr>
      </w:pPr>
      <w:r>
        <w:t>2.2.1</w:t>
      </w:r>
      <w:r>
        <w:rPr>
          <w:rFonts w:hint="eastAsia"/>
        </w:rPr>
        <w:t>医生端首页质控</w:t>
      </w:r>
      <w:r>
        <w:rPr>
          <w:rFonts w:ascii="宋体" w:hAnsi="宋体" w:cs="Arial" w:hint="eastAsia"/>
          <w:sz w:val="24"/>
        </w:rPr>
        <w:t>（评标项17）</w:t>
      </w:r>
    </w:p>
    <w:p w:rsidR="00C66F96" w:rsidRDefault="00C66F96" w:rsidP="00C66F96">
      <w:pPr>
        <w:numPr>
          <w:ilvl w:val="0"/>
          <w:numId w:val="468"/>
        </w:numPr>
        <w:spacing w:before="120"/>
        <w:rPr>
          <w:rFonts w:ascii="宋体" w:hAnsi="宋体" w:cs="Arial"/>
          <w:b/>
          <w:sz w:val="24"/>
        </w:rPr>
      </w:pPr>
      <w:r>
        <w:rPr>
          <w:rFonts w:ascii="宋体" w:hAnsi="宋体" w:cs="Arial" w:hint="eastAsia"/>
          <w:b/>
          <w:sz w:val="24"/>
        </w:rPr>
        <w:t>医生书写端集成</w:t>
      </w:r>
    </w:p>
    <w:p w:rsidR="00C66F96" w:rsidRDefault="00C66F96" w:rsidP="00C66F96">
      <w:pPr>
        <w:numPr>
          <w:ilvl w:val="0"/>
          <w:numId w:val="469"/>
        </w:numPr>
        <w:ind w:firstLineChars="175" w:firstLine="422"/>
        <w:rPr>
          <w:rFonts w:ascii="宋体" w:hAnsi="宋体" w:cs="Arial"/>
          <w:sz w:val="24"/>
        </w:rPr>
      </w:pPr>
      <w:r>
        <w:rPr>
          <w:rFonts w:ascii="宋体" w:hAnsi="宋体" w:cs="Arial" w:hint="eastAsia"/>
          <w:sz w:val="24"/>
        </w:rPr>
        <w:t>提供与电子病历系统的住院医生首页书写端的集成能力；</w:t>
      </w:r>
    </w:p>
    <w:p w:rsidR="00C66F96" w:rsidRDefault="00C66F96" w:rsidP="00C66F96">
      <w:pPr>
        <w:numPr>
          <w:ilvl w:val="0"/>
          <w:numId w:val="469"/>
        </w:numPr>
        <w:ind w:firstLineChars="175" w:firstLine="422"/>
        <w:rPr>
          <w:rFonts w:ascii="宋体" w:hAnsi="宋体" w:cs="Arial"/>
          <w:sz w:val="24"/>
        </w:rPr>
      </w:pPr>
      <w:r>
        <w:rPr>
          <w:rFonts w:ascii="宋体" w:hAnsi="宋体" w:cs="Arial" w:hint="eastAsia"/>
          <w:sz w:val="24"/>
        </w:rPr>
        <w:t>支持实时</w:t>
      </w:r>
      <w:r>
        <w:rPr>
          <w:rFonts w:ascii="宋体" w:hAnsi="宋体" w:cs="Arial"/>
          <w:sz w:val="24"/>
        </w:rPr>
        <w:t>API</w:t>
      </w:r>
      <w:r>
        <w:rPr>
          <w:rFonts w:ascii="宋体" w:hAnsi="宋体" w:cs="Arial" w:hint="eastAsia"/>
          <w:sz w:val="24"/>
        </w:rPr>
        <w:t>对接电子病历临床书写数据等；</w:t>
      </w:r>
    </w:p>
    <w:p w:rsidR="00C66F96" w:rsidRDefault="00C66F96" w:rsidP="00C66F96">
      <w:pPr>
        <w:numPr>
          <w:ilvl w:val="0"/>
          <w:numId w:val="469"/>
        </w:numPr>
        <w:ind w:firstLineChars="175" w:firstLine="422"/>
        <w:rPr>
          <w:rFonts w:ascii="宋体" w:hAnsi="宋体" w:cs="Arial"/>
          <w:sz w:val="24"/>
        </w:rPr>
      </w:pPr>
      <w:r>
        <w:rPr>
          <w:rFonts w:ascii="宋体" w:hAnsi="宋体" w:cs="Arial" w:hint="eastAsia"/>
          <w:sz w:val="24"/>
        </w:rPr>
        <w:t>提供实时</w:t>
      </w:r>
      <w:r>
        <w:rPr>
          <w:rFonts w:ascii="宋体" w:hAnsi="宋体" w:cs="Arial"/>
          <w:sz w:val="24"/>
        </w:rPr>
        <w:t>API</w:t>
      </w:r>
      <w:r>
        <w:rPr>
          <w:rFonts w:ascii="宋体" w:hAnsi="宋体" w:cs="Arial" w:hint="eastAsia"/>
          <w:sz w:val="24"/>
        </w:rPr>
        <w:t>对接文档。</w:t>
      </w:r>
    </w:p>
    <w:p w:rsidR="00C66F96" w:rsidRDefault="00C66F96" w:rsidP="00C66F96">
      <w:pPr>
        <w:numPr>
          <w:ilvl w:val="0"/>
          <w:numId w:val="468"/>
        </w:numPr>
        <w:spacing w:before="120"/>
        <w:rPr>
          <w:rFonts w:ascii="宋体" w:hAnsi="宋体" w:cs="Arial"/>
          <w:b/>
          <w:sz w:val="24"/>
        </w:rPr>
      </w:pPr>
      <w:r>
        <w:rPr>
          <w:rFonts w:ascii="宋体" w:hAnsi="宋体" w:cs="Arial" w:hint="eastAsia"/>
          <w:b/>
          <w:sz w:val="24"/>
        </w:rPr>
        <w:t>医生端提醒</w:t>
      </w:r>
    </w:p>
    <w:p w:rsidR="00C66F96" w:rsidRDefault="00C66F96" w:rsidP="00C66F96">
      <w:pPr>
        <w:numPr>
          <w:ilvl w:val="0"/>
          <w:numId w:val="470"/>
        </w:numPr>
        <w:ind w:firstLineChars="175" w:firstLine="422"/>
        <w:rPr>
          <w:rFonts w:ascii="宋体" w:hAnsi="宋体" w:cs="Arial"/>
          <w:sz w:val="24"/>
        </w:rPr>
      </w:pPr>
      <w:r>
        <w:rPr>
          <w:rFonts w:ascii="宋体" w:hAnsi="宋体" w:cs="Arial" w:hint="eastAsia"/>
          <w:sz w:val="24"/>
        </w:rPr>
        <w:t>在病案首页的功能界面中，集成一个“智能浮窗程序”，该窗口能够动态地向</w:t>
      </w:r>
      <w:r>
        <w:rPr>
          <w:rFonts w:ascii="宋体" w:hAnsi="宋体" w:cs="Arial" w:hint="eastAsia"/>
          <w:sz w:val="24"/>
        </w:rPr>
        <w:lastRenderedPageBreak/>
        <w:t>临床住院医生提示病案首页中可能存在的质量问题；</w:t>
      </w:r>
    </w:p>
    <w:p w:rsidR="00C66F96" w:rsidRDefault="00C66F96" w:rsidP="00C66F96">
      <w:pPr>
        <w:numPr>
          <w:ilvl w:val="0"/>
          <w:numId w:val="470"/>
        </w:numPr>
        <w:ind w:firstLineChars="175" w:firstLine="422"/>
        <w:rPr>
          <w:rFonts w:ascii="宋体" w:hAnsi="宋体" w:cs="Arial"/>
          <w:sz w:val="24"/>
        </w:rPr>
      </w:pPr>
      <w:r>
        <w:rPr>
          <w:rFonts w:ascii="宋体" w:hAnsi="宋体" w:cs="Arial" w:hint="eastAsia"/>
          <w:sz w:val="24"/>
        </w:rPr>
        <w:t>当医生访问自己或本科室负责的患者列表时，系统能够即时提供AI质控识别出的问题患者列表，以便医生快速查看；</w:t>
      </w:r>
    </w:p>
    <w:p w:rsidR="00C66F96" w:rsidRDefault="00C66F96" w:rsidP="00C66F96">
      <w:pPr>
        <w:numPr>
          <w:ilvl w:val="0"/>
          <w:numId w:val="470"/>
        </w:numPr>
        <w:ind w:firstLineChars="175" w:firstLine="422"/>
        <w:rPr>
          <w:rFonts w:ascii="宋体" w:hAnsi="宋体" w:cs="Arial"/>
          <w:sz w:val="24"/>
        </w:rPr>
      </w:pPr>
      <w:r>
        <w:rPr>
          <w:rFonts w:ascii="宋体" w:hAnsi="宋体" w:cs="Arial" w:hint="eastAsia"/>
          <w:sz w:val="24"/>
        </w:rPr>
        <w:t>支持诊断编码合理性提醒，包含但不限于：无效主诊断、不建议使用的</w:t>
      </w:r>
      <w:r>
        <w:rPr>
          <w:rFonts w:ascii="宋体" w:hAnsi="宋体" w:cs="Arial"/>
          <w:sz w:val="24"/>
        </w:rPr>
        <w:t>NOS</w:t>
      </w:r>
      <w:r>
        <w:rPr>
          <w:rFonts w:ascii="宋体" w:hAnsi="宋体" w:cs="Arial" w:hint="eastAsia"/>
          <w:sz w:val="24"/>
        </w:rPr>
        <w:t>、诊断与性别和年龄、不包含规则、另编规则</w:t>
      </w:r>
      <w:r>
        <w:rPr>
          <w:rFonts w:ascii="宋体" w:hAnsi="宋体" w:cs="Arial"/>
          <w:sz w:val="24"/>
        </w:rPr>
        <w:t>(</w:t>
      </w:r>
      <w:r>
        <w:rPr>
          <w:rFonts w:ascii="宋体" w:hAnsi="宋体" w:cs="Arial" w:hint="eastAsia"/>
          <w:sz w:val="24"/>
        </w:rPr>
        <w:t>病理、损伤中毒</w:t>
      </w:r>
      <w:r>
        <w:rPr>
          <w:rFonts w:ascii="宋体" w:hAnsi="宋体" w:cs="Arial"/>
          <w:sz w:val="24"/>
        </w:rPr>
        <w:t>)</w:t>
      </w:r>
      <w:r>
        <w:rPr>
          <w:rFonts w:ascii="宋体" w:hAnsi="宋体" w:cs="Arial" w:hint="eastAsia"/>
          <w:sz w:val="24"/>
        </w:rPr>
        <w:t>、诊断与入院病情、主诊断与离院方式、特征规则（</w:t>
      </w:r>
      <w:r>
        <w:rPr>
          <w:rFonts w:ascii="宋体" w:hAnsi="宋体" w:cs="Arial"/>
          <w:sz w:val="24"/>
        </w:rPr>
        <w:t>T31.</w:t>
      </w:r>
      <w:r>
        <w:rPr>
          <w:rFonts w:ascii="宋体" w:hAnsi="宋体" w:cs="Arial" w:hint="eastAsia"/>
          <w:sz w:val="24"/>
        </w:rPr>
        <w:t>烧死部位、大小）、合并规则等；</w:t>
      </w:r>
    </w:p>
    <w:p w:rsidR="00C66F96" w:rsidRDefault="00C66F96" w:rsidP="00C66F96">
      <w:pPr>
        <w:numPr>
          <w:ilvl w:val="0"/>
          <w:numId w:val="470"/>
        </w:numPr>
        <w:ind w:firstLineChars="175" w:firstLine="422"/>
        <w:rPr>
          <w:rFonts w:ascii="宋体" w:hAnsi="宋体" w:cs="Arial"/>
          <w:sz w:val="24"/>
        </w:rPr>
      </w:pPr>
      <w:r>
        <w:rPr>
          <w:rFonts w:ascii="宋体" w:hAnsi="宋体" w:cs="Arial" w:hint="eastAsia"/>
          <w:sz w:val="24"/>
        </w:rPr>
        <w:t>支持医生打开患者病案首页时，实时提醒该患者首页问题缺陷，包括非空项、关联性非空项（有药物过敏、填写过敏药物名称）、时间逻辑关联项（手术时间在入院时间之后）、数值长度项（身份证号）、逻辑关联值项（新生儿入院不足</w:t>
      </w:r>
      <w:r>
        <w:rPr>
          <w:rFonts w:ascii="宋体" w:hAnsi="宋体" w:cs="Arial"/>
          <w:sz w:val="24"/>
        </w:rPr>
        <w:t>28</w:t>
      </w:r>
      <w:r>
        <w:rPr>
          <w:rFonts w:ascii="宋体" w:hAnsi="宋体" w:cs="Arial" w:hint="eastAsia"/>
          <w:sz w:val="24"/>
        </w:rPr>
        <w:t>天、</w:t>
      </w:r>
      <w:r>
        <w:rPr>
          <w:rFonts w:ascii="宋体" w:hAnsi="宋体" w:cs="Arial"/>
          <w:sz w:val="24"/>
        </w:rPr>
        <w:t>500g&lt;=</w:t>
      </w:r>
      <w:r>
        <w:rPr>
          <w:rFonts w:ascii="宋体" w:hAnsi="宋体" w:cs="Arial" w:hint="eastAsia"/>
          <w:sz w:val="24"/>
        </w:rPr>
        <w:t>新生儿体重</w:t>
      </w:r>
      <w:r>
        <w:rPr>
          <w:rFonts w:ascii="宋体" w:hAnsi="宋体" w:cs="Arial"/>
          <w:sz w:val="24"/>
        </w:rPr>
        <w:t>&lt;=8000g</w:t>
      </w:r>
      <w:r>
        <w:rPr>
          <w:rFonts w:ascii="宋体" w:hAnsi="宋体" w:cs="Arial" w:hint="eastAsia"/>
          <w:sz w:val="24"/>
        </w:rPr>
        <w:t>）等；</w:t>
      </w:r>
    </w:p>
    <w:p w:rsidR="00C66F96" w:rsidRDefault="00C66F96" w:rsidP="00C66F96">
      <w:pPr>
        <w:numPr>
          <w:ilvl w:val="0"/>
          <w:numId w:val="470"/>
        </w:numPr>
        <w:ind w:firstLineChars="175" w:firstLine="422"/>
        <w:rPr>
          <w:rFonts w:ascii="宋体" w:hAnsi="宋体" w:cs="Arial"/>
          <w:sz w:val="24"/>
        </w:rPr>
      </w:pPr>
      <w:r>
        <w:rPr>
          <w:rFonts w:ascii="宋体" w:hAnsi="宋体" w:cs="Arial" w:hint="eastAsia"/>
          <w:sz w:val="24"/>
        </w:rPr>
        <w:t>支持展示病案首页缺陷内容详情，包括：基本信息、诊断信息、手术信息、费用信息、其他信息等；</w:t>
      </w:r>
    </w:p>
    <w:p w:rsidR="00C66F96" w:rsidRDefault="00C66F96" w:rsidP="00C66F96">
      <w:pPr>
        <w:numPr>
          <w:ilvl w:val="0"/>
          <w:numId w:val="470"/>
        </w:numPr>
        <w:ind w:firstLineChars="175" w:firstLine="422"/>
        <w:rPr>
          <w:rFonts w:ascii="宋体" w:hAnsi="宋体" w:cs="Arial"/>
          <w:sz w:val="24"/>
        </w:rPr>
      </w:pPr>
      <w:r>
        <w:rPr>
          <w:rFonts w:ascii="宋体" w:hAnsi="宋体" w:cs="Arial" w:hint="eastAsia"/>
          <w:sz w:val="24"/>
        </w:rPr>
        <w:t>支持诊断编码合理性提醒，包含但不限于：无效主手术、手术部位未指明（</w:t>
      </w:r>
      <w:r>
        <w:rPr>
          <w:rFonts w:ascii="宋体" w:hAnsi="宋体" w:cs="Arial"/>
          <w:sz w:val="24"/>
        </w:rPr>
        <w:t>NOS</w:t>
      </w:r>
      <w:r>
        <w:rPr>
          <w:rFonts w:ascii="宋体" w:hAnsi="宋体" w:cs="Arial" w:hint="eastAsia"/>
          <w:sz w:val="24"/>
        </w:rPr>
        <w:t>）、手术与性别、不包括规则、合并规则、另编规则等。</w:t>
      </w:r>
    </w:p>
    <w:p w:rsidR="00C66F96" w:rsidRDefault="00C66F96" w:rsidP="00C66F96">
      <w:pPr>
        <w:numPr>
          <w:ilvl w:val="0"/>
          <w:numId w:val="468"/>
        </w:numPr>
        <w:spacing w:before="120"/>
        <w:rPr>
          <w:rFonts w:ascii="宋体" w:hAnsi="宋体" w:cs="Arial"/>
          <w:b/>
          <w:sz w:val="24"/>
        </w:rPr>
      </w:pPr>
      <w:r>
        <w:rPr>
          <w:rFonts w:ascii="宋体" w:hAnsi="宋体" w:cs="Arial" w:hint="eastAsia"/>
          <w:b/>
          <w:sz w:val="24"/>
        </w:rPr>
        <w:t>医生首页整改</w:t>
      </w:r>
    </w:p>
    <w:p w:rsidR="00C66F96" w:rsidRDefault="00C66F96" w:rsidP="00C66F96">
      <w:pPr>
        <w:numPr>
          <w:ilvl w:val="0"/>
          <w:numId w:val="471"/>
        </w:numPr>
        <w:ind w:firstLineChars="175" w:firstLine="422"/>
        <w:rPr>
          <w:rFonts w:ascii="宋体" w:hAnsi="宋体" w:cs="Arial"/>
          <w:sz w:val="24"/>
        </w:rPr>
      </w:pPr>
      <w:r>
        <w:rPr>
          <w:rFonts w:ascii="宋体" w:hAnsi="宋体" w:cs="Arial"/>
          <w:sz w:val="24"/>
        </w:rPr>
        <w:t>系统</w:t>
      </w:r>
      <w:r>
        <w:rPr>
          <w:rFonts w:ascii="宋体" w:hAnsi="宋体" w:cs="Arial" w:hint="eastAsia"/>
          <w:sz w:val="24"/>
        </w:rPr>
        <w:t>支持</w:t>
      </w:r>
      <w:r>
        <w:rPr>
          <w:rFonts w:ascii="宋体" w:hAnsi="宋体" w:cs="Arial"/>
          <w:sz w:val="24"/>
        </w:rPr>
        <w:t>临床医生端接收来自病案首页质量控制管理人员的整改通知，并且这些通知能够在临床医生的工作界面上以浮动窗口的形式即时展示</w:t>
      </w:r>
      <w:r>
        <w:rPr>
          <w:rFonts w:ascii="宋体" w:hAnsi="宋体" w:cs="Arial" w:hint="eastAsia"/>
          <w:sz w:val="24"/>
        </w:rPr>
        <w:t>；</w:t>
      </w:r>
    </w:p>
    <w:p w:rsidR="00C66F96" w:rsidRDefault="00C66F96" w:rsidP="00C66F96">
      <w:pPr>
        <w:numPr>
          <w:ilvl w:val="0"/>
          <w:numId w:val="471"/>
        </w:numPr>
        <w:ind w:firstLineChars="175" w:firstLine="422"/>
        <w:rPr>
          <w:rFonts w:ascii="宋体" w:hAnsi="宋体" w:cs="Arial"/>
          <w:sz w:val="24"/>
        </w:rPr>
      </w:pPr>
      <w:r>
        <w:rPr>
          <w:rFonts w:ascii="宋体" w:hAnsi="宋体" w:cs="Arial" w:hint="eastAsia"/>
          <w:sz w:val="24"/>
        </w:rPr>
        <w:t>系统允许临床医生对病案首页的整改通知提出异议，并能够将申诉结果传达给质控部门；</w:t>
      </w:r>
    </w:p>
    <w:p w:rsidR="00C66F96" w:rsidRDefault="00C66F96" w:rsidP="00C66F96">
      <w:pPr>
        <w:numPr>
          <w:ilvl w:val="0"/>
          <w:numId w:val="471"/>
        </w:numPr>
        <w:ind w:firstLineChars="175" w:firstLine="422"/>
        <w:rPr>
          <w:rFonts w:ascii="宋体" w:hAnsi="宋体" w:cs="Arial"/>
          <w:sz w:val="24"/>
        </w:rPr>
      </w:pPr>
      <w:r>
        <w:rPr>
          <w:rFonts w:ascii="宋体" w:hAnsi="宋体" w:cs="Arial" w:hint="eastAsia"/>
          <w:sz w:val="24"/>
        </w:rPr>
        <w:t>病案首页的质控人员可以在机器质控结果的基础上进行人工复核，并在确认后发出整改通知；</w:t>
      </w:r>
    </w:p>
    <w:p w:rsidR="00C66F96" w:rsidRDefault="00C66F96" w:rsidP="00C66F96">
      <w:pPr>
        <w:numPr>
          <w:ilvl w:val="0"/>
          <w:numId w:val="471"/>
        </w:numPr>
        <w:ind w:firstLineChars="175" w:firstLine="422"/>
        <w:rPr>
          <w:rFonts w:ascii="宋体" w:hAnsi="宋体" w:cs="Arial"/>
          <w:sz w:val="24"/>
        </w:rPr>
      </w:pPr>
      <w:r>
        <w:rPr>
          <w:rFonts w:ascii="宋体" w:hAnsi="宋体" w:cs="Arial" w:hint="eastAsia"/>
          <w:sz w:val="24"/>
        </w:rPr>
        <w:t>病案首页的质控人员负责审批发出的整改通知，并对审核结果进行管理；</w:t>
      </w:r>
    </w:p>
    <w:p w:rsidR="00C66F96" w:rsidRDefault="00C66F96" w:rsidP="00C66F96">
      <w:pPr>
        <w:numPr>
          <w:ilvl w:val="0"/>
          <w:numId w:val="471"/>
        </w:numPr>
        <w:ind w:firstLineChars="175" w:firstLine="422"/>
        <w:rPr>
          <w:rFonts w:ascii="宋体" w:hAnsi="宋体" w:cs="Arial"/>
          <w:sz w:val="24"/>
        </w:rPr>
      </w:pPr>
      <w:r>
        <w:rPr>
          <w:rFonts w:ascii="宋体" w:hAnsi="宋体" w:cs="Arial" w:hint="eastAsia"/>
          <w:sz w:val="24"/>
        </w:rPr>
        <w:t>支持病案首页质控人员驳回临床整改结果，并将驳回的整改结果下发临床科室；</w:t>
      </w:r>
    </w:p>
    <w:p w:rsidR="00C66F96" w:rsidRDefault="00C66F96" w:rsidP="00C66F96">
      <w:pPr>
        <w:numPr>
          <w:ilvl w:val="0"/>
          <w:numId w:val="471"/>
        </w:numPr>
        <w:ind w:firstLineChars="175" w:firstLine="422"/>
        <w:rPr>
          <w:rFonts w:ascii="宋体" w:hAnsi="宋体" w:cs="Arial"/>
          <w:sz w:val="24"/>
        </w:rPr>
      </w:pPr>
      <w:r>
        <w:rPr>
          <w:rFonts w:ascii="宋体" w:hAnsi="宋体" w:cs="Arial" w:hint="eastAsia"/>
          <w:sz w:val="24"/>
        </w:rPr>
        <w:t>支持病案首页质控人员依据质控状态、患者入出院信息进行整改内容筛选；</w:t>
      </w:r>
    </w:p>
    <w:p w:rsidR="00C66F96" w:rsidRDefault="00C66F96" w:rsidP="00C66F96">
      <w:pPr>
        <w:numPr>
          <w:ilvl w:val="0"/>
          <w:numId w:val="471"/>
        </w:numPr>
        <w:ind w:firstLineChars="175" w:firstLine="422"/>
        <w:rPr>
          <w:rFonts w:ascii="宋体" w:hAnsi="宋体" w:cs="Arial"/>
          <w:sz w:val="24"/>
        </w:rPr>
      </w:pPr>
      <w:r>
        <w:rPr>
          <w:rFonts w:ascii="宋体" w:hAnsi="宋体" w:cs="Arial" w:hint="eastAsia"/>
          <w:sz w:val="24"/>
        </w:rPr>
        <w:t>支持病案首页质控人员将整改内容导出。</w:t>
      </w:r>
    </w:p>
    <w:p w:rsidR="00C66F96" w:rsidRDefault="00C66F96" w:rsidP="00C66F96">
      <w:pPr>
        <w:pStyle w:val="3"/>
        <w:numPr>
          <w:ilvl w:val="2"/>
          <w:numId w:val="0"/>
        </w:numPr>
      </w:pPr>
      <w:r>
        <w:t>2.2.2</w:t>
      </w:r>
      <w:r>
        <w:rPr>
          <w:rFonts w:hint="eastAsia"/>
        </w:rPr>
        <w:t>病案编码质控</w:t>
      </w:r>
      <w:r>
        <w:rPr>
          <w:rFonts w:ascii="宋体" w:hAnsi="宋体" w:cs="Arial" w:hint="eastAsia"/>
          <w:sz w:val="24"/>
        </w:rPr>
        <w:t>（评标项18）</w:t>
      </w:r>
    </w:p>
    <w:p w:rsidR="00C66F96" w:rsidRDefault="00C66F96" w:rsidP="00C66F96">
      <w:pPr>
        <w:numPr>
          <w:ilvl w:val="0"/>
          <w:numId w:val="472"/>
        </w:numPr>
        <w:spacing w:before="120"/>
        <w:rPr>
          <w:rFonts w:ascii="宋体" w:hAnsi="宋体" w:cs="Arial"/>
          <w:b/>
          <w:sz w:val="24"/>
        </w:rPr>
      </w:pPr>
      <w:r>
        <w:rPr>
          <w:rFonts w:ascii="宋体" w:hAnsi="宋体" w:cs="Arial" w:hint="eastAsia"/>
          <w:b/>
          <w:sz w:val="24"/>
        </w:rPr>
        <w:t>病案室编码功能集成</w:t>
      </w:r>
    </w:p>
    <w:p w:rsidR="00C66F96" w:rsidRDefault="00C66F96" w:rsidP="00C66F96">
      <w:pPr>
        <w:numPr>
          <w:ilvl w:val="0"/>
          <w:numId w:val="473"/>
        </w:numPr>
        <w:ind w:firstLineChars="175" w:firstLine="422"/>
        <w:rPr>
          <w:rFonts w:ascii="宋体" w:hAnsi="宋体" w:cs="Arial"/>
          <w:sz w:val="24"/>
        </w:rPr>
      </w:pPr>
      <w:r>
        <w:rPr>
          <w:rFonts w:ascii="宋体" w:hAnsi="宋体" w:cs="Arial" w:hint="eastAsia"/>
          <w:sz w:val="24"/>
        </w:rPr>
        <w:t>支持与病案管理系统进行首页编码功能集成；</w:t>
      </w:r>
    </w:p>
    <w:p w:rsidR="00C66F96" w:rsidRDefault="00C66F96" w:rsidP="00C66F96">
      <w:pPr>
        <w:numPr>
          <w:ilvl w:val="0"/>
          <w:numId w:val="473"/>
        </w:numPr>
        <w:ind w:firstLineChars="175" w:firstLine="422"/>
        <w:rPr>
          <w:rFonts w:ascii="宋体" w:hAnsi="宋体" w:cs="Arial"/>
          <w:sz w:val="24"/>
        </w:rPr>
      </w:pPr>
      <w:r>
        <w:rPr>
          <w:rFonts w:ascii="宋体" w:hAnsi="宋体" w:cs="Arial" w:hint="eastAsia"/>
          <w:sz w:val="24"/>
        </w:rPr>
        <w:t>支持实时</w:t>
      </w:r>
      <w:r>
        <w:rPr>
          <w:rFonts w:ascii="宋体" w:hAnsi="宋体" w:cs="Arial"/>
          <w:sz w:val="24"/>
        </w:rPr>
        <w:t>API</w:t>
      </w:r>
      <w:r>
        <w:rPr>
          <w:rFonts w:ascii="宋体" w:hAnsi="宋体" w:cs="Arial" w:hint="eastAsia"/>
          <w:sz w:val="24"/>
        </w:rPr>
        <w:t>对接病案管理系统首页编码数据等。</w:t>
      </w:r>
    </w:p>
    <w:p w:rsidR="00C66F96" w:rsidRDefault="00C66F96" w:rsidP="00C66F96">
      <w:pPr>
        <w:numPr>
          <w:ilvl w:val="0"/>
          <w:numId w:val="472"/>
        </w:numPr>
        <w:spacing w:before="120"/>
        <w:rPr>
          <w:rFonts w:ascii="宋体" w:hAnsi="宋体" w:cs="Arial"/>
          <w:b/>
          <w:sz w:val="24"/>
        </w:rPr>
      </w:pPr>
      <w:r>
        <w:rPr>
          <w:rFonts w:ascii="宋体" w:hAnsi="宋体" w:cs="Arial" w:hint="eastAsia"/>
          <w:b/>
          <w:sz w:val="24"/>
        </w:rPr>
        <w:t>编码员提醒</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lastRenderedPageBreak/>
        <w:t>系统拥有在病案系统的病案首页编码界面嵌入一个“智能浮窗程序”的能力，该工具能够即时向病案室的编码员提示病案首页的潜在质量问题；</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支持诊断编码合理性提醒，包含但不限于：无效主诊断、不建议使用的</w:t>
      </w:r>
      <w:r>
        <w:rPr>
          <w:rFonts w:ascii="宋体" w:hAnsi="宋体" w:cs="Arial"/>
          <w:sz w:val="24"/>
        </w:rPr>
        <w:t>NOS</w:t>
      </w:r>
      <w:r>
        <w:rPr>
          <w:rFonts w:ascii="宋体" w:hAnsi="宋体" w:cs="Arial" w:hint="eastAsia"/>
          <w:sz w:val="24"/>
        </w:rPr>
        <w:t>、诊断与性别和年龄、不包含规则、另编规则</w:t>
      </w:r>
      <w:r>
        <w:rPr>
          <w:rFonts w:ascii="宋体" w:hAnsi="宋体" w:cs="Arial"/>
          <w:sz w:val="24"/>
        </w:rPr>
        <w:t>(</w:t>
      </w:r>
      <w:r>
        <w:rPr>
          <w:rFonts w:ascii="宋体" w:hAnsi="宋体" w:cs="Arial" w:hint="eastAsia"/>
          <w:sz w:val="24"/>
        </w:rPr>
        <w:t>病理、损伤中毒</w:t>
      </w:r>
      <w:r>
        <w:rPr>
          <w:rFonts w:ascii="宋体" w:hAnsi="宋体" w:cs="Arial"/>
          <w:sz w:val="24"/>
        </w:rPr>
        <w:t>)</w:t>
      </w:r>
      <w:r>
        <w:rPr>
          <w:rFonts w:ascii="宋体" w:hAnsi="宋体" w:cs="Arial" w:hint="eastAsia"/>
          <w:sz w:val="24"/>
        </w:rPr>
        <w:t>、诊断与入院病情、主诊断与离院方式、特征规则（</w:t>
      </w:r>
      <w:r>
        <w:rPr>
          <w:rFonts w:ascii="宋体" w:hAnsi="宋体" w:cs="Arial"/>
          <w:sz w:val="24"/>
        </w:rPr>
        <w:t>T31.</w:t>
      </w:r>
      <w:r>
        <w:rPr>
          <w:rFonts w:ascii="宋体" w:hAnsi="宋体" w:cs="Arial" w:hint="eastAsia"/>
          <w:sz w:val="24"/>
        </w:rPr>
        <w:t>烧死部位、大小）、合并规则等；</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编码员打开患者病案首页时，实时提醒该患者首页问题缺陷，包括非空项、关联性非空项（有药物过敏、填写过敏药物名称）、时间逻辑关联项（手术时间在入院时间之后）、数值长度项（身份证号）、逻辑关联值项（新生儿入院不足</w:t>
      </w:r>
      <w:r>
        <w:rPr>
          <w:rFonts w:ascii="宋体" w:hAnsi="宋体" w:cs="Arial"/>
          <w:sz w:val="24"/>
        </w:rPr>
        <w:t>28</w:t>
      </w:r>
      <w:r>
        <w:rPr>
          <w:rFonts w:ascii="宋体" w:hAnsi="宋体" w:cs="Arial" w:hint="eastAsia"/>
          <w:sz w:val="24"/>
        </w:rPr>
        <w:t>天、</w:t>
      </w:r>
      <w:r>
        <w:rPr>
          <w:rFonts w:ascii="宋体" w:hAnsi="宋体" w:cs="Arial"/>
          <w:sz w:val="24"/>
        </w:rPr>
        <w:t>500g&lt;=</w:t>
      </w:r>
      <w:r>
        <w:rPr>
          <w:rFonts w:ascii="宋体" w:hAnsi="宋体" w:cs="Arial" w:hint="eastAsia"/>
          <w:sz w:val="24"/>
        </w:rPr>
        <w:t>新生儿体重</w:t>
      </w:r>
      <w:r>
        <w:rPr>
          <w:rFonts w:ascii="宋体" w:hAnsi="宋体" w:cs="Arial"/>
          <w:sz w:val="24"/>
        </w:rPr>
        <w:t>&lt;=8000g</w:t>
      </w:r>
      <w:r>
        <w:rPr>
          <w:rFonts w:ascii="宋体" w:hAnsi="宋体" w:cs="Arial" w:hint="eastAsia"/>
          <w:sz w:val="24"/>
        </w:rPr>
        <w:t>）等；</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支持展示病案首页缺陷内容详情，包括：基本信息、诊断信息、手术信息、费用信息、其他信息等；</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支持诊断编码合理性提醒，包含但不限于：无效主手术、手术部位未指明（</w:t>
      </w:r>
      <w:r>
        <w:rPr>
          <w:rFonts w:ascii="宋体" w:hAnsi="宋体" w:cs="Arial"/>
          <w:sz w:val="24"/>
        </w:rPr>
        <w:t>NOS</w:t>
      </w:r>
      <w:r>
        <w:rPr>
          <w:rFonts w:ascii="宋体" w:hAnsi="宋体" w:cs="Arial" w:hint="eastAsia"/>
          <w:sz w:val="24"/>
        </w:rPr>
        <w:t>）、手术与性别、不包括规则、合并规则、另编规则等；</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支持对互斥编码的自动质控，同时可查看互斥编码详细内容；</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支持对不宜做主诊断</w:t>
      </w:r>
      <w:r>
        <w:rPr>
          <w:rFonts w:ascii="宋体" w:hAnsi="宋体" w:cs="Arial"/>
          <w:sz w:val="24"/>
        </w:rPr>
        <w:t>/</w:t>
      </w:r>
      <w:r>
        <w:rPr>
          <w:rFonts w:ascii="宋体" w:hAnsi="宋体" w:cs="Arial" w:hint="eastAsia"/>
          <w:sz w:val="24"/>
        </w:rPr>
        <w:t>主手术的编码进行质控，同时可查看详细信息；</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支持对组合编码的自动质控，在确定主编码</w:t>
      </w:r>
      <w:r>
        <w:rPr>
          <w:rFonts w:ascii="宋体" w:hAnsi="宋体" w:cs="Arial"/>
          <w:sz w:val="24"/>
        </w:rPr>
        <w:t>/</w:t>
      </w:r>
      <w:r>
        <w:rPr>
          <w:rFonts w:ascii="宋体" w:hAnsi="宋体" w:cs="Arial" w:hint="eastAsia"/>
          <w:sz w:val="24"/>
        </w:rPr>
        <w:t>诊断时，自动校验是否含有其对应的手术编码，同时可查看详细信息；</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支持主诊断对手术编码的自动质控，支持对主诊断与手术编码不匹配的相关提示，同时可查看手术编码其对应操作；</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支持对合并编码的自动质控，同时可查看详细信息；</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支持对</w:t>
      </w:r>
      <w:r>
        <w:rPr>
          <w:rFonts w:ascii="宋体" w:hAnsi="宋体" w:cs="Arial"/>
          <w:sz w:val="24"/>
        </w:rPr>
        <w:t>DRGs</w:t>
      </w:r>
      <w:r>
        <w:rPr>
          <w:rFonts w:ascii="宋体" w:hAnsi="宋体" w:cs="Arial" w:hint="eastAsia"/>
          <w:sz w:val="24"/>
        </w:rPr>
        <w:t>相关规则的质控提醒，同时可查看详细信息；</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支持对诊断编码错编的自动质控，同时可查看详细信息；</w:t>
      </w:r>
    </w:p>
    <w:p w:rsidR="00C66F96" w:rsidRDefault="00C66F96" w:rsidP="00C66F96">
      <w:pPr>
        <w:numPr>
          <w:ilvl w:val="0"/>
          <w:numId w:val="474"/>
        </w:numPr>
        <w:ind w:firstLineChars="175" w:firstLine="422"/>
        <w:rPr>
          <w:rFonts w:ascii="宋体" w:hAnsi="宋体" w:cs="Arial"/>
          <w:sz w:val="24"/>
        </w:rPr>
      </w:pPr>
      <w:r>
        <w:rPr>
          <w:rFonts w:ascii="宋体" w:hAnsi="宋体" w:cs="Arial" w:hint="eastAsia"/>
          <w:sz w:val="24"/>
        </w:rPr>
        <w:t>支持病案首页编码扩展规则的质控提醒，同时可查看详细信息。</w:t>
      </w:r>
    </w:p>
    <w:p w:rsidR="00C66F96" w:rsidRDefault="00C66F96" w:rsidP="00C66F96">
      <w:pPr>
        <w:pStyle w:val="3"/>
        <w:numPr>
          <w:ilvl w:val="2"/>
          <w:numId w:val="0"/>
        </w:numPr>
      </w:pPr>
      <w:r>
        <w:t>2.2.3</w:t>
      </w:r>
      <w:r>
        <w:rPr>
          <w:rFonts w:hint="eastAsia"/>
        </w:rPr>
        <w:t>病案归档质控</w:t>
      </w:r>
      <w:r>
        <w:rPr>
          <w:rFonts w:ascii="宋体" w:hAnsi="宋体" w:cs="Arial" w:hint="eastAsia"/>
          <w:sz w:val="24"/>
        </w:rPr>
        <w:t>（评标项19）</w:t>
      </w:r>
    </w:p>
    <w:p w:rsidR="00C66F96" w:rsidRDefault="00C66F96" w:rsidP="00C66F96">
      <w:pPr>
        <w:numPr>
          <w:ilvl w:val="0"/>
          <w:numId w:val="475"/>
        </w:numPr>
        <w:spacing w:before="120"/>
        <w:ind w:firstLineChars="200" w:firstLine="484"/>
        <w:rPr>
          <w:rFonts w:ascii="宋体" w:hAnsi="宋体" w:cs="Arial"/>
          <w:b/>
          <w:sz w:val="24"/>
        </w:rPr>
      </w:pPr>
      <w:r>
        <w:rPr>
          <w:rFonts w:ascii="宋体" w:hAnsi="宋体" w:cs="Arial" w:hint="eastAsia"/>
          <w:b/>
          <w:sz w:val="24"/>
        </w:rPr>
        <w:t>病案室归档功能集成</w:t>
      </w:r>
    </w:p>
    <w:p w:rsidR="00C66F96" w:rsidRDefault="00C66F96" w:rsidP="00C66F96">
      <w:pPr>
        <w:numPr>
          <w:ilvl w:val="0"/>
          <w:numId w:val="476"/>
        </w:numPr>
        <w:ind w:firstLine="420"/>
        <w:rPr>
          <w:rFonts w:ascii="宋体" w:hAnsi="宋体" w:cs="Arial"/>
          <w:sz w:val="24"/>
        </w:rPr>
      </w:pPr>
      <w:r>
        <w:rPr>
          <w:rFonts w:ascii="宋体" w:hAnsi="宋体" w:cs="Arial" w:hint="eastAsia"/>
          <w:sz w:val="24"/>
        </w:rPr>
        <w:t>支持与病案管理系统进行病案归档功能集成；</w:t>
      </w:r>
    </w:p>
    <w:p w:rsidR="00C66F96" w:rsidRDefault="00C66F96" w:rsidP="00C66F96">
      <w:pPr>
        <w:numPr>
          <w:ilvl w:val="0"/>
          <w:numId w:val="476"/>
        </w:numPr>
        <w:ind w:firstLine="420"/>
        <w:rPr>
          <w:rFonts w:ascii="宋体" w:hAnsi="宋体" w:cs="Arial"/>
          <w:sz w:val="24"/>
        </w:rPr>
      </w:pPr>
      <w:r>
        <w:rPr>
          <w:rFonts w:ascii="宋体" w:hAnsi="宋体" w:cs="Arial" w:hint="eastAsia"/>
          <w:sz w:val="24"/>
        </w:rPr>
        <w:t>系统支持通过实时API接口与病案首页数据及电子病历数据等进行集成。</w:t>
      </w:r>
    </w:p>
    <w:p w:rsidR="00C66F96" w:rsidRDefault="00C66F96" w:rsidP="00C66F96">
      <w:pPr>
        <w:numPr>
          <w:ilvl w:val="0"/>
          <w:numId w:val="475"/>
        </w:numPr>
        <w:spacing w:before="120"/>
        <w:ind w:firstLineChars="200" w:firstLine="484"/>
        <w:rPr>
          <w:rFonts w:ascii="宋体" w:hAnsi="宋体" w:cs="Arial"/>
          <w:b/>
          <w:sz w:val="24"/>
        </w:rPr>
      </w:pPr>
      <w:r>
        <w:rPr>
          <w:rFonts w:ascii="宋体" w:hAnsi="宋体" w:cs="Arial" w:hint="eastAsia"/>
          <w:b/>
          <w:sz w:val="24"/>
        </w:rPr>
        <w:tab/>
        <w:t>归档提醒</w:t>
      </w:r>
    </w:p>
    <w:p w:rsidR="00C66F96" w:rsidRDefault="00C66F96" w:rsidP="00C66F96">
      <w:pPr>
        <w:numPr>
          <w:ilvl w:val="0"/>
          <w:numId w:val="477"/>
        </w:numPr>
        <w:ind w:firstLineChars="175" w:firstLine="422"/>
        <w:rPr>
          <w:rFonts w:ascii="宋体" w:hAnsi="宋体" w:cs="Arial"/>
          <w:sz w:val="24"/>
        </w:rPr>
      </w:pPr>
      <w:r>
        <w:rPr>
          <w:rFonts w:ascii="宋体" w:hAnsi="宋体" w:cs="Arial" w:hint="eastAsia"/>
          <w:sz w:val="24"/>
        </w:rPr>
        <w:t>支持归档病案首页与医嘱数据的质控提醒；</w:t>
      </w:r>
    </w:p>
    <w:p w:rsidR="00C66F96" w:rsidRDefault="00C66F96" w:rsidP="00C66F96">
      <w:pPr>
        <w:numPr>
          <w:ilvl w:val="0"/>
          <w:numId w:val="477"/>
        </w:numPr>
        <w:ind w:firstLineChars="175" w:firstLine="422"/>
        <w:rPr>
          <w:rFonts w:ascii="宋体" w:hAnsi="宋体" w:cs="Arial"/>
          <w:sz w:val="24"/>
        </w:rPr>
      </w:pPr>
      <w:r>
        <w:rPr>
          <w:rFonts w:ascii="宋体" w:hAnsi="宋体" w:cs="Arial" w:hint="eastAsia"/>
          <w:sz w:val="24"/>
        </w:rPr>
        <w:t>支持归档病案首页与检查数据的质控提醒；</w:t>
      </w:r>
    </w:p>
    <w:p w:rsidR="00C66F96" w:rsidRDefault="00C66F96" w:rsidP="00C66F96">
      <w:pPr>
        <w:numPr>
          <w:ilvl w:val="0"/>
          <w:numId w:val="477"/>
        </w:numPr>
        <w:ind w:firstLineChars="175" w:firstLine="422"/>
        <w:rPr>
          <w:rFonts w:ascii="宋体" w:hAnsi="宋体" w:cs="Arial"/>
          <w:sz w:val="24"/>
        </w:rPr>
      </w:pPr>
      <w:r>
        <w:rPr>
          <w:rFonts w:ascii="宋体" w:hAnsi="宋体" w:cs="Arial" w:hint="eastAsia"/>
          <w:sz w:val="24"/>
        </w:rPr>
        <w:t>支持归档病案首页与检验数据的质控提醒；</w:t>
      </w:r>
    </w:p>
    <w:p w:rsidR="00C66F96" w:rsidRDefault="00C66F96" w:rsidP="00C66F96">
      <w:pPr>
        <w:numPr>
          <w:ilvl w:val="0"/>
          <w:numId w:val="477"/>
        </w:numPr>
        <w:ind w:firstLineChars="175" w:firstLine="422"/>
        <w:rPr>
          <w:rFonts w:ascii="宋体" w:hAnsi="宋体" w:cs="Arial"/>
          <w:sz w:val="24"/>
        </w:rPr>
      </w:pPr>
      <w:r>
        <w:rPr>
          <w:rFonts w:ascii="宋体" w:hAnsi="宋体" w:cs="Arial" w:hint="eastAsia"/>
          <w:sz w:val="24"/>
        </w:rPr>
        <w:lastRenderedPageBreak/>
        <w:t>支持归档病案首页与电子病历数据的质控提醒。</w:t>
      </w:r>
    </w:p>
    <w:p w:rsidR="00C66F96" w:rsidRDefault="00C66F96" w:rsidP="00C66F96">
      <w:pPr>
        <w:pStyle w:val="3"/>
        <w:numPr>
          <w:ilvl w:val="2"/>
          <w:numId w:val="0"/>
        </w:numPr>
      </w:pPr>
      <w:r>
        <w:t>2.2.4</w:t>
      </w:r>
      <w:r>
        <w:rPr>
          <w:rFonts w:hint="eastAsia"/>
        </w:rPr>
        <w:t>质控规则引擎</w:t>
      </w:r>
      <w:r>
        <w:rPr>
          <w:rFonts w:ascii="宋体" w:hAnsi="宋体" w:cs="Arial" w:hint="eastAsia"/>
          <w:sz w:val="24"/>
        </w:rPr>
        <w:t>（评标项20）</w:t>
      </w:r>
    </w:p>
    <w:p w:rsidR="00C66F96" w:rsidRDefault="00C66F96" w:rsidP="00C66F96">
      <w:pPr>
        <w:ind w:firstLineChars="200" w:firstLine="482"/>
        <w:rPr>
          <w:rFonts w:ascii="宋体" w:hAnsi="宋体" w:cs="Arial"/>
          <w:sz w:val="24"/>
        </w:rPr>
      </w:pPr>
      <w:r>
        <w:rPr>
          <w:rFonts w:ascii="宋体" w:hAnsi="宋体" w:cs="Arial" w:hint="eastAsia"/>
          <w:sz w:val="24"/>
        </w:rPr>
        <w:t>为了有效监控病历内涵质量，降低医院医疗风险，减少医疗纠纷，产品须具备机器自动质控规则引擎，包括首页质控规则、文书时限次数质控规则、文书完整性质控规则、文书重复质控规则及数值合理性质控规则等。</w:t>
      </w:r>
    </w:p>
    <w:p w:rsidR="00C66F96" w:rsidRDefault="00C66F96" w:rsidP="00C66F96">
      <w:pPr>
        <w:pStyle w:val="4"/>
        <w:numPr>
          <w:ilvl w:val="3"/>
          <w:numId w:val="0"/>
        </w:numPr>
        <w:rPr>
          <w:color w:val="auto"/>
        </w:rPr>
      </w:pPr>
      <w:r>
        <w:rPr>
          <w:rFonts w:hint="eastAsia"/>
          <w:color w:val="auto"/>
        </w:rPr>
        <w:t>2.2.4.1</w:t>
      </w:r>
      <w:r>
        <w:rPr>
          <w:rFonts w:hint="eastAsia"/>
          <w:color w:val="auto"/>
        </w:rPr>
        <w:t>首页基础质控库</w:t>
      </w:r>
    </w:p>
    <w:p w:rsidR="00C66F96" w:rsidRDefault="00C66F96" w:rsidP="00C66F96">
      <w:pPr>
        <w:ind w:firstLineChars="200" w:firstLine="482"/>
        <w:rPr>
          <w:rFonts w:ascii="宋体" w:hAnsi="宋体" w:cs="Arial"/>
          <w:sz w:val="24"/>
        </w:rPr>
      </w:pPr>
      <w:r>
        <w:rPr>
          <w:rFonts w:ascii="宋体" w:hAnsi="宋体" w:cs="Arial" w:hint="eastAsia"/>
          <w:sz w:val="24"/>
        </w:rPr>
        <w:t>首页基础质控库需满足校验首页字段是否完整、数值是否符合逻辑。</w:t>
      </w:r>
    </w:p>
    <w:p w:rsidR="00C66F96" w:rsidRDefault="00C66F96" w:rsidP="00C66F96">
      <w:pPr>
        <w:ind w:firstLineChars="200" w:firstLine="482"/>
        <w:rPr>
          <w:rFonts w:ascii="宋体" w:hAnsi="宋体" w:cs="Arial"/>
          <w:sz w:val="24"/>
        </w:rPr>
      </w:pPr>
      <w:r>
        <w:rPr>
          <w:rFonts w:ascii="宋体" w:hAnsi="宋体" w:cs="Arial"/>
          <w:sz w:val="24"/>
        </w:rPr>
        <w:tab/>
      </w:r>
      <w:r>
        <w:rPr>
          <w:rFonts w:ascii="宋体" w:hAnsi="宋体" w:cs="Arial" w:hint="eastAsia"/>
          <w:sz w:val="24"/>
        </w:rPr>
        <w:t>提供病案首页填报字段的数值逻辑性质控，对年龄、新生儿体重、呼吸机使用时长等填写值范围进行逻辑性校验。</w:t>
      </w:r>
    </w:p>
    <w:p w:rsidR="00C66F96" w:rsidRDefault="00C66F96" w:rsidP="00C66F96">
      <w:pPr>
        <w:ind w:firstLineChars="200" w:firstLine="482"/>
        <w:rPr>
          <w:rFonts w:ascii="宋体" w:hAnsi="宋体" w:cs="Arial"/>
          <w:sz w:val="24"/>
        </w:rPr>
      </w:pPr>
      <w:r>
        <w:rPr>
          <w:rFonts w:ascii="宋体" w:hAnsi="宋体" w:cs="Arial" w:hint="eastAsia"/>
          <w:sz w:val="24"/>
        </w:rPr>
        <w:t>提供病案首页填报字段的必填项质控，对国考上报、医保清单政策要求字段进行完整性校验。</w:t>
      </w:r>
    </w:p>
    <w:p w:rsidR="00C66F96" w:rsidRDefault="00C66F96" w:rsidP="00C66F96">
      <w:pPr>
        <w:pStyle w:val="4"/>
        <w:numPr>
          <w:ilvl w:val="3"/>
          <w:numId w:val="0"/>
        </w:numPr>
        <w:rPr>
          <w:color w:val="auto"/>
        </w:rPr>
      </w:pPr>
      <w:r>
        <w:rPr>
          <w:rFonts w:hint="eastAsia"/>
          <w:color w:val="auto"/>
        </w:rPr>
        <w:t>2.2.4.2</w:t>
      </w:r>
      <w:r>
        <w:rPr>
          <w:rFonts w:hint="eastAsia"/>
          <w:color w:val="auto"/>
        </w:rPr>
        <w:t>首页一致质控库</w:t>
      </w:r>
    </w:p>
    <w:p w:rsidR="00C66F96" w:rsidRDefault="00C66F96" w:rsidP="00C66F96">
      <w:pPr>
        <w:ind w:firstLineChars="200" w:firstLine="482"/>
        <w:rPr>
          <w:rFonts w:ascii="宋体" w:hAnsi="宋体" w:cs="Arial"/>
          <w:sz w:val="24"/>
        </w:rPr>
      </w:pPr>
      <w:r>
        <w:rPr>
          <w:rFonts w:ascii="宋体" w:hAnsi="宋体" w:cs="Arial" w:hint="eastAsia"/>
          <w:sz w:val="24"/>
        </w:rPr>
        <w:t>首页一致质控库支持对首页内容与文书内容是否一致，与检查/检验报告内容是否一致。</w:t>
      </w:r>
    </w:p>
    <w:p w:rsidR="00C66F96" w:rsidRDefault="00C66F96" w:rsidP="00C66F96">
      <w:pPr>
        <w:numPr>
          <w:ilvl w:val="0"/>
          <w:numId w:val="478"/>
        </w:numPr>
        <w:ind w:firstLineChars="175" w:firstLine="422"/>
        <w:rPr>
          <w:rFonts w:ascii="宋体" w:hAnsi="宋体" w:cs="Arial"/>
          <w:color w:val="FF0000"/>
          <w:sz w:val="24"/>
          <w:u w:val="single"/>
        </w:rPr>
      </w:pPr>
      <w:r>
        <w:rPr>
          <w:rFonts w:ascii="宋体" w:hAnsi="宋体" w:cs="Arial" w:hint="eastAsia"/>
          <w:sz w:val="24"/>
        </w:rPr>
        <w:t>系统采用自然语言处理技术，对文书和辅助报告内容进行分词，以实现与病案首页字段的一致性校验；</w:t>
      </w:r>
    </w:p>
    <w:p w:rsidR="00C66F96" w:rsidRDefault="00C66F96" w:rsidP="00C66F96">
      <w:pPr>
        <w:numPr>
          <w:ilvl w:val="0"/>
          <w:numId w:val="478"/>
        </w:numPr>
        <w:ind w:firstLineChars="175" w:firstLine="422"/>
        <w:rPr>
          <w:rFonts w:ascii="宋体" w:hAnsi="宋体" w:cs="Arial"/>
          <w:sz w:val="24"/>
        </w:rPr>
      </w:pPr>
      <w:r>
        <w:rPr>
          <w:rFonts w:ascii="宋体" w:hAnsi="宋体" w:cs="Arial" w:hint="eastAsia"/>
          <w:sz w:val="24"/>
        </w:rPr>
        <w:t>系统能够对从检查报告和检验报告中提取的首页字段执行逻辑质控，例如检查首页字段“血型”是否与检验报告中的血型信息相符；</w:t>
      </w:r>
    </w:p>
    <w:p w:rsidR="00C66F96" w:rsidRDefault="00C66F96" w:rsidP="00C66F96">
      <w:pPr>
        <w:numPr>
          <w:ilvl w:val="0"/>
          <w:numId w:val="478"/>
        </w:numPr>
        <w:ind w:firstLineChars="175" w:firstLine="422"/>
        <w:rPr>
          <w:rFonts w:ascii="宋体" w:hAnsi="宋体" w:cs="Arial"/>
          <w:sz w:val="24"/>
        </w:rPr>
      </w:pPr>
      <w:r>
        <w:rPr>
          <w:rFonts w:ascii="宋体" w:hAnsi="宋体" w:cs="Arial" w:hint="eastAsia"/>
          <w:sz w:val="24"/>
        </w:rPr>
        <w:t>系统支持从医嘱单中抓取的首页字段，例如验证首页字段是否与医嘱记录情况一致；</w:t>
      </w:r>
    </w:p>
    <w:p w:rsidR="00C66F96" w:rsidRDefault="00C66F96" w:rsidP="00C66F96">
      <w:pPr>
        <w:numPr>
          <w:ilvl w:val="0"/>
          <w:numId w:val="478"/>
        </w:numPr>
        <w:ind w:firstLineChars="175" w:firstLine="422"/>
        <w:rPr>
          <w:rFonts w:ascii="宋体" w:hAnsi="宋体" w:cs="Arial"/>
          <w:sz w:val="24"/>
        </w:rPr>
      </w:pPr>
      <w:r>
        <w:rPr>
          <w:rFonts w:ascii="宋体" w:hAnsi="宋体" w:cs="Arial" w:hint="eastAsia"/>
          <w:sz w:val="24"/>
        </w:rPr>
        <w:t>系统提供对从入院记录、出院记录、死亡记录等病历文本中提取的首页字段进行逻辑质控的功能，例如核对首页字段“过敏药物”是否与入院记录中的过敏药物信息相匹配。</w:t>
      </w:r>
    </w:p>
    <w:p w:rsidR="00C66F96" w:rsidRDefault="00C66F96" w:rsidP="00C66F96">
      <w:pPr>
        <w:pStyle w:val="4"/>
        <w:numPr>
          <w:ilvl w:val="3"/>
          <w:numId w:val="0"/>
        </w:numPr>
        <w:rPr>
          <w:color w:val="auto"/>
        </w:rPr>
      </w:pPr>
      <w:r>
        <w:rPr>
          <w:rFonts w:hint="eastAsia"/>
          <w:color w:val="auto"/>
        </w:rPr>
        <w:t>2.2.4.3</w:t>
      </w:r>
      <w:r>
        <w:rPr>
          <w:rFonts w:hint="eastAsia"/>
          <w:color w:val="auto"/>
        </w:rPr>
        <w:t>首页编码质控库</w:t>
      </w:r>
    </w:p>
    <w:p w:rsidR="00C66F96" w:rsidRDefault="00C66F96" w:rsidP="00C66F96">
      <w:pPr>
        <w:ind w:firstLineChars="200" w:firstLine="482"/>
        <w:rPr>
          <w:rFonts w:ascii="宋体" w:hAnsi="宋体" w:cs="Arial"/>
          <w:sz w:val="24"/>
        </w:rPr>
      </w:pPr>
      <w:r>
        <w:rPr>
          <w:rFonts w:ascii="宋体" w:hAnsi="宋体" w:cs="Arial" w:hint="eastAsia"/>
          <w:sz w:val="24"/>
        </w:rPr>
        <w:t>首页编码质控库支持根据病案信息、手术及诊断信息，结合基本信息分析判断编码是否正确，错误则给予正确的编码提示，指导医生正确编码。</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提供依据病案编码规则判断不宜作为主手术的编码，如</w:t>
      </w:r>
      <w:r>
        <w:rPr>
          <w:rFonts w:ascii="宋体" w:hAnsi="宋体" w:cs="Arial"/>
          <w:sz w:val="24"/>
        </w:rPr>
        <w:t>00.40</w:t>
      </w:r>
      <w:r>
        <w:rPr>
          <w:rFonts w:ascii="宋体" w:hAnsi="宋体" w:cs="Arial" w:hint="eastAsia"/>
          <w:sz w:val="24"/>
        </w:rPr>
        <w:t>不能作为主要手术；</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提供依据病案编码规则判断不宜作为主诊断的编码，如</w:t>
      </w:r>
      <w:r>
        <w:rPr>
          <w:rFonts w:ascii="宋体" w:hAnsi="宋体" w:cs="Arial"/>
          <w:sz w:val="24"/>
        </w:rPr>
        <w:t>Z82[</w:t>
      </w:r>
      <w:r>
        <w:rPr>
          <w:rFonts w:ascii="宋体" w:hAnsi="宋体" w:cs="Arial" w:hint="eastAsia"/>
          <w:sz w:val="24"/>
        </w:rPr>
        <w:t>导致劳动能力丧</w:t>
      </w:r>
      <w:r>
        <w:rPr>
          <w:rFonts w:ascii="宋体" w:hAnsi="宋体" w:cs="Arial" w:hint="eastAsia"/>
          <w:sz w:val="24"/>
        </w:rPr>
        <w:lastRenderedPageBreak/>
        <w:t>失的某些伤残和慢性疾病家族史</w:t>
      </w:r>
      <w:r>
        <w:rPr>
          <w:rFonts w:ascii="宋体" w:hAnsi="宋体" w:cs="Arial"/>
          <w:sz w:val="24"/>
        </w:rPr>
        <w:t>]</w:t>
      </w:r>
      <w:r>
        <w:rPr>
          <w:rFonts w:ascii="宋体" w:hAnsi="宋体" w:cs="Arial" w:hint="eastAsia"/>
          <w:sz w:val="24"/>
        </w:rPr>
        <w:t>不宜作为主诊断，主诊断可编码为随诊检查（</w:t>
      </w:r>
      <w:r>
        <w:rPr>
          <w:rFonts w:ascii="宋体" w:hAnsi="宋体" w:cs="Arial"/>
          <w:sz w:val="24"/>
        </w:rPr>
        <w:t>Z08-Z09</w:t>
      </w:r>
      <w:r>
        <w:rPr>
          <w:rFonts w:ascii="宋体" w:hAnsi="宋体" w:cs="Arial" w:hint="eastAsia"/>
          <w:sz w:val="24"/>
        </w:rPr>
        <w:t>）、随诊医疗和恢复期</w:t>
      </w:r>
      <w:r>
        <w:rPr>
          <w:rFonts w:ascii="宋体" w:hAnsi="宋体" w:cs="Arial"/>
          <w:sz w:val="24"/>
        </w:rPr>
        <w:t>(Z42-Z51,Z54);</w:t>
      </w:r>
      <w:r>
        <w:rPr>
          <w:rFonts w:ascii="宋体" w:hAnsi="宋体" w:cs="Arial" w:hint="eastAsia"/>
          <w:sz w:val="24"/>
        </w:rPr>
        <w:t>当家族史或个人史是特殊筛查或其他检查或调查理由时（</w:t>
      </w:r>
      <w:r>
        <w:rPr>
          <w:rFonts w:ascii="宋体" w:hAnsi="宋体" w:cs="Arial"/>
          <w:sz w:val="24"/>
        </w:rPr>
        <w:t>Z00-Z13</w:t>
      </w:r>
      <w:r>
        <w:rPr>
          <w:rFonts w:ascii="宋体" w:hAnsi="宋体" w:cs="Arial" w:hint="eastAsia"/>
          <w:sz w:val="24"/>
        </w:rPr>
        <w:t>）；</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提供主诊断与主手术的编码逻辑关系质控，如主要诊断</w:t>
      </w:r>
      <w:r>
        <w:rPr>
          <w:rFonts w:ascii="宋体" w:hAnsi="宋体" w:cs="Arial"/>
          <w:sz w:val="24"/>
        </w:rPr>
        <w:t>N93.901[</w:t>
      </w:r>
      <w:r>
        <w:rPr>
          <w:rFonts w:ascii="宋体" w:hAnsi="宋体" w:cs="Arial" w:hint="eastAsia"/>
          <w:sz w:val="24"/>
        </w:rPr>
        <w:t>异常子宫出血</w:t>
      </w:r>
      <w:r>
        <w:rPr>
          <w:rFonts w:ascii="宋体" w:hAnsi="宋体" w:cs="Arial"/>
          <w:sz w:val="24"/>
        </w:rPr>
        <w:t>]</w:t>
      </w:r>
      <w:r>
        <w:rPr>
          <w:rFonts w:ascii="宋体" w:hAnsi="宋体" w:cs="Arial" w:hint="eastAsia"/>
          <w:sz w:val="24"/>
        </w:rPr>
        <w:t>时，建议检查是否手术</w:t>
      </w:r>
      <w:r>
        <w:rPr>
          <w:rFonts w:ascii="宋体" w:hAnsi="宋体" w:cs="Arial"/>
          <w:sz w:val="24"/>
        </w:rPr>
        <w:t>/</w:t>
      </w:r>
      <w:r>
        <w:rPr>
          <w:rFonts w:ascii="宋体" w:hAnsi="宋体" w:cs="Arial" w:hint="eastAsia"/>
          <w:sz w:val="24"/>
        </w:rPr>
        <w:t>操作包含</w:t>
      </w:r>
      <w:r>
        <w:rPr>
          <w:rFonts w:ascii="宋体" w:hAnsi="宋体" w:cs="Arial"/>
          <w:sz w:val="24"/>
        </w:rPr>
        <w:t>69.0[</w:t>
      </w:r>
      <w:r>
        <w:rPr>
          <w:rFonts w:ascii="宋体" w:hAnsi="宋体" w:cs="Arial" w:hint="eastAsia"/>
          <w:sz w:val="24"/>
        </w:rPr>
        <w:t>子宫扩张和刮宫术</w:t>
      </w:r>
      <w:r>
        <w:rPr>
          <w:rFonts w:ascii="宋体" w:hAnsi="宋体" w:cs="Arial"/>
          <w:sz w:val="24"/>
        </w:rPr>
        <w:t>]</w:t>
      </w:r>
      <w:r>
        <w:rPr>
          <w:rFonts w:ascii="宋体" w:hAnsi="宋体" w:cs="Arial" w:hint="eastAsia"/>
          <w:sz w:val="24"/>
        </w:rPr>
        <w:t>；</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提供诊断与手术编码组合判断规则，如当主要编码为</w:t>
      </w:r>
      <w:r>
        <w:rPr>
          <w:rFonts w:ascii="宋体" w:hAnsi="宋体" w:cs="Arial"/>
          <w:sz w:val="24"/>
        </w:rPr>
        <w:t>O82</w:t>
      </w:r>
      <w:r>
        <w:rPr>
          <w:rFonts w:ascii="宋体" w:hAnsi="宋体" w:cs="Arial" w:hint="eastAsia"/>
          <w:sz w:val="24"/>
        </w:rPr>
        <w:t>时，建议检查手术编码是否包含</w:t>
      </w:r>
      <w:r>
        <w:rPr>
          <w:rFonts w:ascii="宋体" w:hAnsi="宋体" w:cs="Arial"/>
          <w:sz w:val="24"/>
        </w:rPr>
        <w:t>74</w:t>
      </w:r>
      <w:r>
        <w:rPr>
          <w:rFonts w:ascii="宋体" w:hAnsi="宋体" w:cs="Arial" w:hint="eastAsia"/>
          <w:sz w:val="24"/>
        </w:rPr>
        <w:t>；</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提供诊断编码互斥判断规则，如疾病的活动期和后遗症疾病编码不能同时存在，分娩与确认妊娠的疾病编码不应同时存在，疾病的伴随</w:t>
      </w:r>
      <w:r>
        <w:rPr>
          <w:rFonts w:ascii="宋体" w:hAnsi="宋体" w:cs="Arial"/>
          <w:sz w:val="24"/>
        </w:rPr>
        <w:t>/</w:t>
      </w:r>
      <w:r>
        <w:rPr>
          <w:rFonts w:ascii="宋体" w:hAnsi="宋体" w:cs="Arial" w:hint="eastAsia"/>
          <w:sz w:val="24"/>
        </w:rPr>
        <w:t>不伴随状态疾病编码不能同时存在；</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提供根据病情的编码合并判断规则，如肝脓肿</w:t>
      </w:r>
      <w:r>
        <w:rPr>
          <w:rFonts w:ascii="宋体" w:hAnsi="宋体" w:cs="Arial"/>
          <w:sz w:val="24"/>
        </w:rPr>
        <w:t>K75.000</w:t>
      </w:r>
      <w:r>
        <w:rPr>
          <w:rFonts w:ascii="宋体" w:hAnsi="宋体" w:cs="Arial" w:hint="eastAsia"/>
          <w:sz w:val="24"/>
        </w:rPr>
        <w:t>合并胆道感染</w:t>
      </w:r>
      <w:r>
        <w:rPr>
          <w:rFonts w:ascii="宋体" w:hAnsi="宋体" w:cs="Arial"/>
          <w:sz w:val="24"/>
        </w:rPr>
        <w:t>K83.019</w:t>
      </w:r>
      <w:r>
        <w:rPr>
          <w:rFonts w:ascii="宋体" w:hAnsi="宋体" w:cs="Arial" w:hint="eastAsia"/>
          <w:sz w:val="24"/>
        </w:rPr>
        <w:t>编码至</w:t>
      </w:r>
      <w:r>
        <w:rPr>
          <w:rFonts w:ascii="宋体" w:hAnsi="宋体" w:cs="Arial"/>
          <w:sz w:val="24"/>
        </w:rPr>
        <w:t>K75.000x002(</w:t>
      </w:r>
      <w:r>
        <w:rPr>
          <w:rFonts w:ascii="宋体" w:hAnsi="宋体" w:cs="Arial" w:hint="eastAsia"/>
          <w:sz w:val="24"/>
        </w:rPr>
        <w:t>胆管炎性肝脓肿</w:t>
      </w:r>
      <w:r>
        <w:rPr>
          <w:rFonts w:ascii="宋体" w:hAnsi="宋体" w:cs="Arial"/>
          <w:sz w:val="24"/>
        </w:rPr>
        <w:t>)</w:t>
      </w:r>
      <w:r>
        <w:rPr>
          <w:rFonts w:ascii="宋体" w:hAnsi="宋体" w:cs="Arial" w:hint="eastAsia"/>
          <w:sz w:val="24"/>
        </w:rPr>
        <w:t>；</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提供附加编码的判断规则，如当恶性肿瘤相关治疗作为主诊断时，添加原发恶性肿瘤作为附加编码；</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提供诊断编码与基础信息的判断规则，如</w:t>
      </w:r>
      <w:r>
        <w:rPr>
          <w:rFonts w:ascii="宋体" w:hAnsi="宋体" w:cs="Arial"/>
          <w:sz w:val="24"/>
        </w:rPr>
        <w:t>P</w:t>
      </w:r>
      <w:r>
        <w:rPr>
          <w:rFonts w:ascii="宋体" w:hAnsi="宋体" w:cs="Arial" w:hint="eastAsia"/>
          <w:sz w:val="24"/>
        </w:rPr>
        <w:t>打头主诊断编码年龄要求在</w:t>
      </w:r>
      <w:r>
        <w:rPr>
          <w:rFonts w:ascii="宋体" w:hAnsi="宋体" w:cs="Arial"/>
          <w:sz w:val="24"/>
        </w:rPr>
        <w:t>28</w:t>
      </w:r>
      <w:r>
        <w:rPr>
          <w:rFonts w:ascii="宋体" w:hAnsi="宋体" w:cs="Arial" w:hint="eastAsia"/>
          <w:sz w:val="24"/>
        </w:rPr>
        <w:t>天以内；</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提供诊断编码与形态学编码的关联判断规则，如病理形态学编码</w:t>
      </w:r>
      <w:r>
        <w:rPr>
          <w:rFonts w:ascii="宋体" w:hAnsi="宋体" w:cs="Arial"/>
          <w:sz w:val="24"/>
        </w:rPr>
        <w:t>M96650/3,</w:t>
      </w:r>
      <w:r>
        <w:rPr>
          <w:rFonts w:ascii="宋体" w:hAnsi="宋体" w:cs="Arial" w:hint="eastAsia"/>
          <w:sz w:val="24"/>
        </w:rPr>
        <w:t>应有相对应的结节硬化淋巴细胞为主型霍奇金病</w:t>
      </w:r>
      <w:r>
        <w:rPr>
          <w:rFonts w:ascii="宋体" w:hAnsi="宋体" w:cs="Arial"/>
          <w:sz w:val="24"/>
        </w:rPr>
        <w:t>C81.1</w:t>
      </w:r>
      <w:r>
        <w:rPr>
          <w:rFonts w:ascii="宋体" w:hAnsi="宋体" w:cs="Arial" w:hint="eastAsia"/>
          <w:sz w:val="24"/>
        </w:rPr>
        <w:t>主诊断编码；</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提供根据编码综合判断主诊断的规则，如当诊断</w:t>
      </w:r>
      <w:r>
        <w:rPr>
          <w:rFonts w:ascii="宋体" w:hAnsi="宋体" w:cs="Arial"/>
          <w:sz w:val="24"/>
        </w:rPr>
        <w:t>O36</w:t>
      </w:r>
      <w:r>
        <w:rPr>
          <w:rFonts w:ascii="宋体" w:hAnsi="宋体" w:cs="Arial" w:hint="eastAsia"/>
          <w:sz w:val="24"/>
        </w:rPr>
        <w:t>与</w:t>
      </w:r>
      <w:r>
        <w:rPr>
          <w:rFonts w:ascii="宋体" w:hAnsi="宋体" w:cs="Arial"/>
          <w:sz w:val="24"/>
        </w:rPr>
        <w:t>O04</w:t>
      </w:r>
      <w:r>
        <w:rPr>
          <w:rFonts w:ascii="宋体" w:hAnsi="宋体" w:cs="Arial" w:hint="eastAsia"/>
          <w:sz w:val="24"/>
        </w:rPr>
        <w:t>同时出现时</w:t>
      </w:r>
      <w:r>
        <w:rPr>
          <w:rFonts w:ascii="宋体" w:hAnsi="宋体" w:cs="Arial"/>
          <w:sz w:val="24"/>
        </w:rPr>
        <w:t>,</w:t>
      </w:r>
      <w:r>
        <w:rPr>
          <w:rFonts w:ascii="宋体" w:hAnsi="宋体" w:cs="Arial" w:hint="eastAsia"/>
          <w:sz w:val="24"/>
        </w:rPr>
        <w:t>建议将</w:t>
      </w:r>
      <w:r>
        <w:rPr>
          <w:rFonts w:ascii="宋体" w:hAnsi="宋体" w:cs="Arial"/>
          <w:sz w:val="24"/>
        </w:rPr>
        <w:t>O36</w:t>
      </w:r>
      <w:r>
        <w:rPr>
          <w:rFonts w:ascii="宋体" w:hAnsi="宋体" w:cs="Arial" w:hint="eastAsia"/>
          <w:sz w:val="24"/>
        </w:rPr>
        <w:t>作为主诊断；</w:t>
      </w:r>
    </w:p>
    <w:p w:rsidR="00C66F96" w:rsidRDefault="00C66F96" w:rsidP="00C66F96">
      <w:pPr>
        <w:numPr>
          <w:ilvl w:val="0"/>
          <w:numId w:val="479"/>
        </w:numPr>
        <w:ind w:firstLineChars="175" w:firstLine="422"/>
        <w:rPr>
          <w:rFonts w:ascii="宋体" w:hAnsi="宋体" w:cs="Arial"/>
          <w:sz w:val="24"/>
        </w:rPr>
      </w:pPr>
      <w:r>
        <w:rPr>
          <w:rFonts w:ascii="宋体" w:hAnsi="宋体" w:cs="Arial" w:hint="eastAsia"/>
          <w:sz w:val="24"/>
        </w:rPr>
        <w:t>提供诊断特异性编码判断规则，如诊断存在【</w:t>
      </w:r>
      <w:r>
        <w:rPr>
          <w:rFonts w:ascii="宋体" w:hAnsi="宋体" w:cs="Arial"/>
          <w:sz w:val="24"/>
        </w:rPr>
        <w:t>T46.7</w:t>
      </w:r>
      <w:r>
        <w:rPr>
          <w:rFonts w:ascii="宋体" w:hAnsi="宋体" w:cs="Arial" w:hint="eastAsia"/>
          <w:sz w:val="24"/>
        </w:rPr>
        <w:t>】周围血管扩张剂中毒时。建议阅读病历，若与罂粟碱中毒相关时，应编码至【</w:t>
      </w:r>
      <w:r>
        <w:rPr>
          <w:rFonts w:ascii="宋体" w:hAnsi="宋体" w:cs="Arial"/>
          <w:sz w:val="24"/>
        </w:rPr>
        <w:t>T44.3</w:t>
      </w:r>
      <w:r>
        <w:rPr>
          <w:rFonts w:ascii="宋体" w:hAnsi="宋体" w:cs="Arial" w:hint="eastAsia"/>
          <w:sz w:val="24"/>
        </w:rPr>
        <w:t>】；</w:t>
      </w:r>
    </w:p>
    <w:p w:rsidR="00C66F96" w:rsidRDefault="00C66F96" w:rsidP="00C66F96">
      <w:pPr>
        <w:numPr>
          <w:ilvl w:val="0"/>
          <w:numId w:val="479"/>
        </w:numPr>
        <w:ind w:firstLineChars="175" w:firstLine="422"/>
        <w:rPr>
          <w:rFonts w:ascii="宋体" w:hAnsi="宋体" w:cs="Arial"/>
          <w:sz w:val="24"/>
        </w:rPr>
      </w:pPr>
      <w:r>
        <w:rPr>
          <w:rFonts w:ascii="宋体" w:hAnsi="宋体" w:cs="Arial"/>
          <w:sz w:val="24"/>
        </w:rPr>
        <w:tab/>
      </w:r>
      <w:r>
        <w:rPr>
          <w:rFonts w:ascii="宋体" w:hAnsi="宋体" w:cs="Arial" w:hint="eastAsia"/>
          <w:sz w:val="24"/>
        </w:rPr>
        <w:t>提供手术特异性编码判断规则，如手术中出现【</w:t>
      </w:r>
      <w:r>
        <w:rPr>
          <w:rFonts w:ascii="宋体" w:hAnsi="宋体" w:cs="Arial"/>
          <w:sz w:val="24"/>
        </w:rPr>
        <w:t>89.3</w:t>
      </w:r>
      <w:r>
        <w:rPr>
          <w:rFonts w:ascii="宋体" w:hAnsi="宋体" w:cs="Arial" w:hint="eastAsia"/>
          <w:sz w:val="24"/>
        </w:rPr>
        <w:t>】其他解剖和生理测量与手法检查。请阅读病历，若所列操作为全身性体检的一部分相关时，应编码至【</w:t>
      </w:r>
      <w:r>
        <w:rPr>
          <w:rFonts w:ascii="宋体" w:hAnsi="宋体" w:cs="Arial"/>
          <w:sz w:val="24"/>
        </w:rPr>
        <w:t>89.7</w:t>
      </w:r>
      <w:r>
        <w:rPr>
          <w:rFonts w:ascii="宋体" w:hAnsi="宋体" w:cs="Arial" w:hint="eastAsia"/>
          <w:sz w:val="24"/>
        </w:rPr>
        <w:t>】。</w:t>
      </w:r>
    </w:p>
    <w:p w:rsidR="00C66F96" w:rsidRDefault="00C66F96" w:rsidP="00C66F96">
      <w:pPr>
        <w:pStyle w:val="3"/>
        <w:numPr>
          <w:ilvl w:val="2"/>
          <w:numId w:val="0"/>
        </w:numPr>
      </w:pPr>
      <w:r>
        <w:t>2.2.5</w:t>
      </w:r>
      <w:r>
        <w:rPr>
          <w:rFonts w:hint="eastAsia"/>
        </w:rPr>
        <w:t>首页规则管理</w:t>
      </w:r>
      <w:r>
        <w:rPr>
          <w:rFonts w:ascii="宋体" w:hAnsi="宋体" w:cs="Arial" w:hint="eastAsia"/>
          <w:sz w:val="24"/>
        </w:rPr>
        <w:t>（评标项21）</w:t>
      </w:r>
    </w:p>
    <w:p w:rsidR="00C66F96" w:rsidRDefault="00C66F96" w:rsidP="00C66F96">
      <w:pPr>
        <w:ind w:firstLineChars="200" w:firstLine="482"/>
        <w:rPr>
          <w:rFonts w:ascii="宋体" w:hAnsi="宋体" w:cs="Arial"/>
          <w:sz w:val="24"/>
        </w:rPr>
      </w:pPr>
      <w:r>
        <w:rPr>
          <w:rFonts w:ascii="宋体" w:hAnsi="宋体" w:cs="Arial" w:hint="eastAsia"/>
          <w:sz w:val="24"/>
        </w:rPr>
        <w:t>通过智能规则引擎配置病历质量控制标准，设置内容包括质控规则明细、扣分值、启用状态、专科标识等。</w:t>
      </w:r>
    </w:p>
    <w:p w:rsidR="00C66F96" w:rsidRDefault="00C66F96" w:rsidP="00C66F96">
      <w:pPr>
        <w:numPr>
          <w:ilvl w:val="0"/>
          <w:numId w:val="480"/>
        </w:numPr>
        <w:spacing w:before="120"/>
        <w:rPr>
          <w:rFonts w:ascii="宋体" w:hAnsi="宋体" w:cs="Arial"/>
          <w:b/>
          <w:sz w:val="24"/>
        </w:rPr>
      </w:pPr>
      <w:r>
        <w:rPr>
          <w:rFonts w:ascii="宋体" w:hAnsi="宋体" w:cs="Arial" w:hint="eastAsia"/>
          <w:b/>
          <w:sz w:val="24"/>
        </w:rPr>
        <w:t>首页评分表对照</w:t>
      </w:r>
    </w:p>
    <w:p w:rsidR="00C66F96" w:rsidRDefault="00C66F96" w:rsidP="00C66F96">
      <w:pPr>
        <w:ind w:firstLineChars="200" w:firstLine="482"/>
        <w:rPr>
          <w:rFonts w:ascii="宋体" w:hAnsi="宋体" w:cs="Arial"/>
          <w:sz w:val="24"/>
        </w:rPr>
      </w:pPr>
      <w:r>
        <w:rPr>
          <w:rFonts w:ascii="宋体" w:hAnsi="宋体" w:cs="Arial" w:hint="eastAsia"/>
          <w:sz w:val="24"/>
        </w:rPr>
        <w:t>系统支持为医院管理人员提供自定义首页评分表的配置界面，管理者可根据医院实际需求，可配置系统根据《国家卫生部病历质量评价标准》制定的首页评分表，也可自定义设置个性化首页评分表。</w:t>
      </w:r>
    </w:p>
    <w:p w:rsidR="00C66F96" w:rsidRDefault="00C66F96" w:rsidP="00C66F96">
      <w:pPr>
        <w:numPr>
          <w:ilvl w:val="0"/>
          <w:numId w:val="481"/>
        </w:numPr>
        <w:ind w:firstLineChars="175" w:firstLine="422"/>
        <w:rPr>
          <w:rFonts w:ascii="宋体" w:hAnsi="宋体" w:cs="Arial"/>
          <w:sz w:val="24"/>
        </w:rPr>
      </w:pPr>
      <w:r>
        <w:rPr>
          <w:rFonts w:ascii="宋体" w:hAnsi="宋体" w:cs="Arial" w:hint="eastAsia"/>
          <w:sz w:val="24"/>
        </w:rPr>
        <w:lastRenderedPageBreak/>
        <w:t>支持</w:t>
      </w:r>
      <w:r>
        <w:rPr>
          <w:rFonts w:ascii="宋体" w:hAnsi="宋体" w:cs="Arial"/>
          <w:sz w:val="24"/>
        </w:rPr>
        <w:t>AI</w:t>
      </w:r>
      <w:r>
        <w:rPr>
          <w:rFonts w:ascii="宋体" w:hAnsi="宋体" w:cs="Arial" w:hint="eastAsia"/>
          <w:sz w:val="24"/>
        </w:rPr>
        <w:t>质控首页评分表下载；</w:t>
      </w:r>
    </w:p>
    <w:p w:rsidR="00C66F96" w:rsidRDefault="00C66F96" w:rsidP="00C66F96">
      <w:pPr>
        <w:numPr>
          <w:ilvl w:val="0"/>
          <w:numId w:val="481"/>
        </w:numPr>
        <w:ind w:firstLineChars="175" w:firstLine="422"/>
        <w:rPr>
          <w:rFonts w:ascii="宋体" w:hAnsi="宋体" w:cs="Arial"/>
          <w:sz w:val="24"/>
        </w:rPr>
      </w:pPr>
      <w:r>
        <w:rPr>
          <w:rFonts w:ascii="宋体" w:hAnsi="宋体" w:cs="Arial" w:hint="eastAsia"/>
          <w:sz w:val="24"/>
        </w:rPr>
        <w:t>系统提供对AI质控首页评分表的编辑功能，允许用户对评分表中的各个项目，包括扣分标准等进行调整和修改；</w:t>
      </w:r>
    </w:p>
    <w:p w:rsidR="00C66F96" w:rsidRDefault="00C66F96" w:rsidP="00C66F96">
      <w:pPr>
        <w:numPr>
          <w:ilvl w:val="0"/>
          <w:numId w:val="481"/>
        </w:numPr>
        <w:ind w:firstLineChars="175" w:firstLine="422"/>
        <w:rPr>
          <w:rFonts w:ascii="宋体" w:hAnsi="宋体" w:cs="Arial"/>
          <w:sz w:val="24"/>
        </w:rPr>
      </w:pPr>
      <w:r>
        <w:rPr>
          <w:rFonts w:ascii="宋体" w:hAnsi="宋体" w:cs="Arial" w:hint="eastAsia"/>
          <w:sz w:val="24"/>
        </w:rPr>
        <w:t>支持</w:t>
      </w:r>
      <w:r>
        <w:rPr>
          <w:rFonts w:ascii="宋体" w:hAnsi="宋体" w:cs="Arial"/>
          <w:sz w:val="24"/>
        </w:rPr>
        <w:t>用户自定义首页评分表的版本、病历等级（甲、乙、丙）的评分计算方法以及分数的界定范围</w:t>
      </w:r>
      <w:r>
        <w:rPr>
          <w:rFonts w:ascii="宋体" w:hAnsi="宋体" w:cs="Arial" w:hint="eastAsia"/>
          <w:sz w:val="24"/>
        </w:rPr>
        <w:t>；</w:t>
      </w:r>
    </w:p>
    <w:p w:rsidR="00C66F96" w:rsidRDefault="00C66F96" w:rsidP="00C66F96">
      <w:pPr>
        <w:numPr>
          <w:ilvl w:val="0"/>
          <w:numId w:val="481"/>
        </w:numPr>
        <w:ind w:firstLineChars="175" w:firstLine="422"/>
        <w:rPr>
          <w:rFonts w:ascii="宋体" w:hAnsi="宋体" w:cs="Arial"/>
          <w:sz w:val="24"/>
        </w:rPr>
      </w:pPr>
      <w:r>
        <w:rPr>
          <w:rFonts w:ascii="宋体" w:hAnsi="宋体" w:cs="Arial" w:hint="eastAsia"/>
          <w:sz w:val="24"/>
        </w:rPr>
        <w:t>支持医院自定义导入个性化首页评分表；</w:t>
      </w:r>
    </w:p>
    <w:p w:rsidR="00C66F96" w:rsidRDefault="00C66F96" w:rsidP="00C66F96">
      <w:pPr>
        <w:numPr>
          <w:ilvl w:val="0"/>
          <w:numId w:val="481"/>
        </w:numPr>
        <w:ind w:firstLineChars="175" w:firstLine="422"/>
        <w:rPr>
          <w:rFonts w:ascii="宋体" w:hAnsi="宋体" w:cs="Arial"/>
          <w:sz w:val="24"/>
        </w:rPr>
      </w:pPr>
      <w:r>
        <w:rPr>
          <w:rFonts w:ascii="宋体" w:hAnsi="宋体" w:cs="Arial" w:hint="eastAsia"/>
          <w:sz w:val="24"/>
        </w:rPr>
        <w:t>支持院内评分表与</w:t>
      </w:r>
      <w:r>
        <w:rPr>
          <w:rFonts w:ascii="宋体" w:hAnsi="宋体" w:cs="Arial"/>
          <w:sz w:val="24"/>
        </w:rPr>
        <w:t>AI</w:t>
      </w:r>
      <w:r>
        <w:rPr>
          <w:rFonts w:ascii="宋体" w:hAnsi="宋体" w:cs="Arial" w:hint="eastAsia"/>
          <w:sz w:val="24"/>
        </w:rPr>
        <w:t>质控评分项的双向映射。</w:t>
      </w:r>
    </w:p>
    <w:p w:rsidR="00C66F96" w:rsidRDefault="00C66F96" w:rsidP="00C66F96">
      <w:pPr>
        <w:numPr>
          <w:ilvl w:val="0"/>
          <w:numId w:val="480"/>
        </w:numPr>
        <w:spacing w:before="120"/>
        <w:rPr>
          <w:rFonts w:ascii="宋体" w:hAnsi="宋体" w:cs="Arial"/>
          <w:b/>
          <w:sz w:val="24"/>
        </w:rPr>
      </w:pPr>
      <w:r>
        <w:rPr>
          <w:rFonts w:ascii="宋体" w:hAnsi="宋体" w:cs="Arial" w:hint="eastAsia"/>
          <w:b/>
          <w:sz w:val="24"/>
        </w:rPr>
        <w:t>首页评分项管理</w:t>
      </w:r>
    </w:p>
    <w:p w:rsidR="00C66F96" w:rsidRDefault="00C66F96" w:rsidP="00C66F96">
      <w:pPr>
        <w:ind w:firstLineChars="200" w:firstLine="482"/>
        <w:rPr>
          <w:rFonts w:ascii="宋体" w:hAnsi="宋体" w:cs="Arial"/>
          <w:sz w:val="24"/>
        </w:rPr>
      </w:pPr>
      <w:r>
        <w:rPr>
          <w:rFonts w:ascii="宋体" w:hAnsi="宋体" w:cs="Arial" w:hint="eastAsia"/>
          <w:sz w:val="24"/>
        </w:rPr>
        <w:t>系统支持为医院管理人员提供自定义配置质控评分项的界面，管理者可根据医院实际需求，设置首页评分项。</w:t>
      </w:r>
    </w:p>
    <w:p w:rsidR="00C66F96" w:rsidRDefault="00C66F96" w:rsidP="00C66F96">
      <w:pPr>
        <w:numPr>
          <w:ilvl w:val="0"/>
          <w:numId w:val="482"/>
        </w:numPr>
        <w:ind w:firstLineChars="175" w:firstLine="422"/>
        <w:rPr>
          <w:rFonts w:ascii="宋体" w:hAnsi="宋体" w:cs="Arial"/>
          <w:sz w:val="24"/>
        </w:rPr>
      </w:pPr>
      <w:r>
        <w:rPr>
          <w:rFonts w:ascii="宋体" w:hAnsi="宋体" w:cs="Arial" w:hint="eastAsia"/>
          <w:sz w:val="24"/>
        </w:rPr>
        <w:t>系统能够展示AI质控系统中包含的所有评分标准和项目；</w:t>
      </w:r>
    </w:p>
    <w:p w:rsidR="00C66F96" w:rsidRDefault="00C66F96" w:rsidP="00C66F96">
      <w:pPr>
        <w:numPr>
          <w:ilvl w:val="0"/>
          <w:numId w:val="482"/>
        </w:numPr>
        <w:ind w:firstLineChars="175" w:firstLine="422"/>
        <w:rPr>
          <w:rFonts w:ascii="宋体" w:hAnsi="宋体" w:cs="Arial"/>
          <w:sz w:val="24"/>
        </w:rPr>
      </w:pPr>
      <w:r>
        <w:rPr>
          <w:rFonts w:ascii="宋体" w:hAnsi="宋体" w:cs="Arial" w:hint="eastAsia"/>
          <w:sz w:val="24"/>
        </w:rPr>
        <w:t>系统允许根据不同的质控阶段，如医生端、编码端、归档等，来配置相应的评分项；</w:t>
      </w:r>
    </w:p>
    <w:p w:rsidR="00C66F96" w:rsidRDefault="00C66F96" w:rsidP="00C66F96">
      <w:pPr>
        <w:numPr>
          <w:ilvl w:val="0"/>
          <w:numId w:val="482"/>
        </w:numPr>
        <w:ind w:firstLineChars="175" w:firstLine="422"/>
        <w:rPr>
          <w:rFonts w:ascii="宋体" w:hAnsi="宋体" w:cs="Arial"/>
          <w:sz w:val="24"/>
        </w:rPr>
      </w:pPr>
      <w:r>
        <w:rPr>
          <w:rFonts w:ascii="宋体" w:hAnsi="宋体" w:cs="Arial" w:hint="eastAsia"/>
          <w:sz w:val="24"/>
        </w:rPr>
        <w:t>系统支持为不同科室定制和配置专科特有的评分标准；</w:t>
      </w:r>
    </w:p>
    <w:p w:rsidR="00C66F96" w:rsidRDefault="00C66F96" w:rsidP="00C66F96">
      <w:pPr>
        <w:numPr>
          <w:ilvl w:val="0"/>
          <w:numId w:val="482"/>
        </w:numPr>
        <w:ind w:firstLineChars="175" w:firstLine="422"/>
        <w:rPr>
          <w:rFonts w:ascii="宋体" w:hAnsi="宋体" w:cs="Arial"/>
          <w:sz w:val="24"/>
        </w:rPr>
      </w:pPr>
      <w:r>
        <w:rPr>
          <w:rFonts w:ascii="宋体" w:hAnsi="宋体" w:cs="Arial" w:hint="eastAsia"/>
          <w:sz w:val="24"/>
        </w:rPr>
        <w:t>支持医院根据实际情况启停用评分项；</w:t>
      </w:r>
    </w:p>
    <w:p w:rsidR="00C66F96" w:rsidRDefault="00C66F96" w:rsidP="00C66F96">
      <w:pPr>
        <w:numPr>
          <w:ilvl w:val="0"/>
          <w:numId w:val="482"/>
        </w:numPr>
        <w:ind w:firstLineChars="175" w:firstLine="422"/>
        <w:rPr>
          <w:rFonts w:ascii="宋体" w:hAnsi="宋体" w:cs="Arial"/>
          <w:sz w:val="24"/>
        </w:rPr>
      </w:pPr>
      <w:r>
        <w:rPr>
          <w:rFonts w:ascii="宋体" w:hAnsi="宋体" w:cs="Arial" w:hint="eastAsia"/>
          <w:sz w:val="24"/>
        </w:rPr>
        <w:t>系统提供自定义功能，允许用户设定评分项的特定参数，如单项否决条件和属性等。</w:t>
      </w:r>
    </w:p>
    <w:p w:rsidR="00C66F96" w:rsidRDefault="00C66F96" w:rsidP="00C66F96">
      <w:pPr>
        <w:numPr>
          <w:ilvl w:val="0"/>
          <w:numId w:val="480"/>
        </w:numPr>
        <w:spacing w:before="120"/>
        <w:rPr>
          <w:rFonts w:ascii="宋体" w:hAnsi="宋体" w:cs="Arial"/>
          <w:b/>
          <w:sz w:val="24"/>
        </w:rPr>
      </w:pPr>
      <w:r>
        <w:rPr>
          <w:rFonts w:ascii="宋体" w:hAnsi="宋体" w:cs="Arial" w:hint="eastAsia"/>
          <w:b/>
          <w:sz w:val="24"/>
        </w:rPr>
        <w:t>首页评分项本地化</w:t>
      </w:r>
    </w:p>
    <w:p w:rsidR="00C66F96" w:rsidRDefault="00C66F96" w:rsidP="00C66F96">
      <w:pPr>
        <w:ind w:firstLineChars="200" w:firstLine="482"/>
        <w:rPr>
          <w:rFonts w:ascii="宋体" w:hAnsi="宋体" w:cs="Arial"/>
          <w:sz w:val="24"/>
        </w:rPr>
      </w:pPr>
      <w:r>
        <w:rPr>
          <w:rFonts w:ascii="宋体" w:hAnsi="宋体" w:cs="Arial" w:hint="eastAsia"/>
          <w:sz w:val="24"/>
        </w:rPr>
        <w:t>系统提供首页评分项在实施前进行定制化调整的功能，以确保其满足医院的具体规范和操作习惯。</w:t>
      </w:r>
    </w:p>
    <w:p w:rsidR="00C66F96" w:rsidRDefault="00C66F96" w:rsidP="00C66F96">
      <w:pPr>
        <w:numPr>
          <w:ilvl w:val="0"/>
          <w:numId w:val="483"/>
        </w:numPr>
        <w:ind w:firstLineChars="175" w:firstLine="422"/>
        <w:rPr>
          <w:rFonts w:ascii="宋体" w:hAnsi="宋体" w:cs="Arial"/>
          <w:sz w:val="24"/>
        </w:rPr>
      </w:pPr>
      <w:r>
        <w:rPr>
          <w:rFonts w:ascii="宋体" w:hAnsi="宋体" w:cs="Arial" w:hint="eastAsia"/>
          <w:sz w:val="24"/>
        </w:rPr>
        <w:t>系统允许对首页评分点进行本地化的验证，以适应医院的特定需求；</w:t>
      </w:r>
    </w:p>
    <w:p w:rsidR="00C66F96" w:rsidRDefault="00C66F96" w:rsidP="00C66F96">
      <w:pPr>
        <w:numPr>
          <w:ilvl w:val="0"/>
          <w:numId w:val="483"/>
        </w:numPr>
        <w:ind w:firstLineChars="175" w:firstLine="422"/>
        <w:rPr>
          <w:rFonts w:ascii="宋体" w:hAnsi="宋体" w:cs="Arial"/>
          <w:sz w:val="24"/>
        </w:rPr>
      </w:pPr>
      <w:r>
        <w:rPr>
          <w:rFonts w:ascii="宋体" w:hAnsi="宋体" w:cs="Arial" w:hint="eastAsia"/>
          <w:sz w:val="24"/>
        </w:rPr>
        <w:t>支持可视化显示评分点是否适用于医院要求；</w:t>
      </w:r>
    </w:p>
    <w:p w:rsidR="00C66F96" w:rsidRDefault="00C66F96" w:rsidP="00C66F96">
      <w:pPr>
        <w:numPr>
          <w:ilvl w:val="0"/>
          <w:numId w:val="483"/>
        </w:numPr>
        <w:ind w:firstLineChars="175" w:firstLine="422"/>
        <w:rPr>
          <w:rFonts w:ascii="宋体" w:hAnsi="宋体" w:cs="Arial"/>
          <w:sz w:val="24"/>
        </w:rPr>
      </w:pPr>
      <w:r>
        <w:rPr>
          <w:rFonts w:ascii="宋体" w:hAnsi="宋体" w:cs="Arial" w:hint="eastAsia"/>
          <w:sz w:val="24"/>
        </w:rPr>
        <w:t>系统支持根据时间范围和科室范围对评分点进行调整和校验；</w:t>
      </w:r>
    </w:p>
    <w:p w:rsidR="00C66F96" w:rsidRDefault="00C66F96" w:rsidP="00C66F96">
      <w:pPr>
        <w:numPr>
          <w:ilvl w:val="0"/>
          <w:numId w:val="483"/>
        </w:numPr>
        <w:ind w:firstLineChars="175" w:firstLine="422"/>
        <w:rPr>
          <w:rFonts w:ascii="宋体" w:hAnsi="宋体" w:cs="Arial"/>
          <w:sz w:val="24"/>
        </w:rPr>
      </w:pPr>
      <w:r>
        <w:rPr>
          <w:rFonts w:ascii="宋体" w:hAnsi="宋体" w:cs="Arial" w:hint="eastAsia"/>
          <w:sz w:val="24"/>
        </w:rPr>
        <w:t>系统允许用户查看评分点不适用的具体原因和详细信息。</w:t>
      </w:r>
    </w:p>
    <w:p w:rsidR="00C66F96" w:rsidRDefault="00C66F96" w:rsidP="00C66F96">
      <w:pPr>
        <w:pStyle w:val="3"/>
        <w:numPr>
          <w:ilvl w:val="2"/>
          <w:numId w:val="0"/>
        </w:numPr>
      </w:pPr>
      <w:r>
        <w:t>2.2.6</w:t>
      </w:r>
      <w:r>
        <w:rPr>
          <w:rFonts w:hint="eastAsia"/>
        </w:rPr>
        <w:t>首页监控</w:t>
      </w:r>
      <w:r>
        <w:rPr>
          <w:rFonts w:ascii="宋体" w:hAnsi="宋体" w:cs="Arial" w:hint="eastAsia"/>
          <w:sz w:val="24"/>
        </w:rPr>
        <w:t>（评标项22）</w:t>
      </w:r>
    </w:p>
    <w:p w:rsidR="00C66F96" w:rsidRDefault="00C66F96" w:rsidP="00C66F96">
      <w:pPr>
        <w:ind w:firstLineChars="200" w:firstLine="482"/>
        <w:rPr>
          <w:rFonts w:ascii="宋体" w:hAnsi="宋体" w:cs="Arial"/>
          <w:sz w:val="24"/>
        </w:rPr>
      </w:pPr>
      <w:r>
        <w:rPr>
          <w:rFonts w:ascii="宋体" w:hAnsi="宋体" w:cs="Arial" w:hint="eastAsia"/>
          <w:sz w:val="24"/>
        </w:rPr>
        <w:t>系统支持对病案首页质控结果进行可视化统计图表展示，满足医院质控管理人员快速了解病案首页质量情况。</w:t>
      </w:r>
    </w:p>
    <w:p w:rsidR="00C66F96" w:rsidRDefault="00C66F96" w:rsidP="00C66F96">
      <w:pPr>
        <w:numPr>
          <w:ilvl w:val="0"/>
          <w:numId w:val="484"/>
        </w:numPr>
        <w:ind w:firstLineChars="175" w:firstLine="422"/>
        <w:rPr>
          <w:rFonts w:ascii="宋体" w:hAnsi="宋体" w:cs="Arial"/>
          <w:sz w:val="24"/>
        </w:rPr>
      </w:pPr>
      <w:r>
        <w:rPr>
          <w:rFonts w:ascii="宋体" w:hAnsi="宋体" w:cs="Arial" w:hint="eastAsia"/>
          <w:sz w:val="24"/>
        </w:rPr>
        <w:t>系统允许用户查询首页质控中AI审核的病历总数以及参与质控的科室数量；</w:t>
      </w:r>
    </w:p>
    <w:p w:rsidR="00C66F96" w:rsidRDefault="00C66F96" w:rsidP="00C66F96">
      <w:pPr>
        <w:numPr>
          <w:ilvl w:val="0"/>
          <w:numId w:val="484"/>
        </w:numPr>
        <w:ind w:firstLineChars="175" w:firstLine="422"/>
        <w:rPr>
          <w:rFonts w:ascii="宋体" w:hAnsi="宋体" w:cs="Arial"/>
          <w:sz w:val="24"/>
        </w:rPr>
      </w:pPr>
      <w:r>
        <w:rPr>
          <w:rFonts w:ascii="宋体" w:hAnsi="宋体" w:cs="Arial" w:hint="eastAsia"/>
          <w:sz w:val="24"/>
        </w:rPr>
        <w:t>支持查看全院首页监控出问题的明细，包含各科室首页问题量、问题患者详情；</w:t>
      </w:r>
    </w:p>
    <w:p w:rsidR="00C66F96" w:rsidRDefault="00C66F96" w:rsidP="00C66F96">
      <w:pPr>
        <w:numPr>
          <w:ilvl w:val="0"/>
          <w:numId w:val="484"/>
        </w:numPr>
        <w:ind w:firstLineChars="175" w:firstLine="422"/>
        <w:rPr>
          <w:rFonts w:ascii="宋体" w:hAnsi="宋体" w:cs="Arial"/>
          <w:sz w:val="24"/>
        </w:rPr>
      </w:pPr>
      <w:r>
        <w:rPr>
          <w:rFonts w:ascii="宋体" w:hAnsi="宋体" w:cs="Arial" w:hint="eastAsia"/>
          <w:sz w:val="24"/>
        </w:rPr>
        <w:lastRenderedPageBreak/>
        <w:t>系统提供基于出院日期对首页监控范围进行筛选的功能；</w:t>
      </w:r>
    </w:p>
    <w:p w:rsidR="00C66F96" w:rsidRDefault="00C66F96" w:rsidP="00C66F96">
      <w:pPr>
        <w:numPr>
          <w:ilvl w:val="0"/>
          <w:numId w:val="484"/>
        </w:numPr>
        <w:ind w:firstLineChars="175" w:firstLine="422"/>
        <w:rPr>
          <w:rFonts w:ascii="宋体" w:hAnsi="宋体" w:cs="Arial"/>
          <w:sz w:val="24"/>
        </w:rPr>
      </w:pPr>
      <w:r>
        <w:rPr>
          <w:rFonts w:ascii="宋体" w:hAnsi="宋体" w:cs="Arial" w:hint="eastAsia"/>
          <w:sz w:val="24"/>
        </w:rPr>
        <w:t>支持查询首页监控各类型统计报表；</w:t>
      </w:r>
    </w:p>
    <w:p w:rsidR="00C66F96" w:rsidRDefault="00C66F96" w:rsidP="00C66F96">
      <w:pPr>
        <w:numPr>
          <w:ilvl w:val="0"/>
          <w:numId w:val="484"/>
        </w:numPr>
        <w:ind w:firstLineChars="175" w:firstLine="422"/>
        <w:rPr>
          <w:rFonts w:ascii="宋体" w:hAnsi="宋体" w:cs="Arial"/>
          <w:sz w:val="24"/>
        </w:rPr>
      </w:pPr>
      <w:r>
        <w:rPr>
          <w:rFonts w:ascii="宋体" w:hAnsi="宋体" w:cs="Arial" w:hint="eastAsia"/>
          <w:sz w:val="24"/>
        </w:rPr>
        <w:t>支持首页监控可视化图表的导出与下载。</w:t>
      </w:r>
    </w:p>
    <w:p w:rsidR="00C66F96" w:rsidRDefault="00C66F96" w:rsidP="00C66F96">
      <w:pPr>
        <w:pStyle w:val="3"/>
        <w:numPr>
          <w:ilvl w:val="2"/>
          <w:numId w:val="0"/>
        </w:numPr>
      </w:pPr>
      <w:r>
        <w:t>2.2.7</w:t>
      </w:r>
      <w:r>
        <w:rPr>
          <w:rFonts w:hint="eastAsia"/>
        </w:rPr>
        <w:t>系统运行管理</w:t>
      </w:r>
      <w:r>
        <w:rPr>
          <w:rFonts w:ascii="宋体" w:hAnsi="宋体" w:cs="Arial" w:hint="eastAsia"/>
          <w:sz w:val="24"/>
        </w:rPr>
        <w:t>（评标项23）</w:t>
      </w:r>
    </w:p>
    <w:p w:rsidR="00C66F96" w:rsidRDefault="00C66F96" w:rsidP="00C66F96">
      <w:pPr>
        <w:numPr>
          <w:ilvl w:val="0"/>
          <w:numId w:val="485"/>
        </w:numPr>
        <w:spacing w:before="120"/>
        <w:rPr>
          <w:rFonts w:ascii="宋体" w:hAnsi="宋体" w:cs="Arial"/>
          <w:b/>
          <w:sz w:val="24"/>
        </w:rPr>
      </w:pPr>
      <w:r>
        <w:rPr>
          <w:rFonts w:ascii="宋体" w:hAnsi="宋体" w:cs="Arial" w:hint="eastAsia"/>
          <w:b/>
          <w:sz w:val="24"/>
        </w:rPr>
        <w:t>运行监控</w:t>
      </w:r>
    </w:p>
    <w:p w:rsidR="00C66F96" w:rsidRDefault="00C66F96" w:rsidP="00C66F96">
      <w:pPr>
        <w:ind w:firstLineChars="200" w:firstLine="482"/>
        <w:rPr>
          <w:rFonts w:ascii="宋体" w:hAnsi="宋体" w:cs="Arial"/>
          <w:sz w:val="24"/>
        </w:rPr>
      </w:pPr>
      <w:r>
        <w:rPr>
          <w:rFonts w:ascii="宋体" w:hAnsi="宋体" w:cs="Arial" w:hint="eastAsia"/>
          <w:sz w:val="24"/>
        </w:rPr>
        <w:t>系统提供对病案室编码员对小程序质控提示响应情况的监控能力，以便为医院和系统管理人员提供分析和管理的参考数据。</w:t>
      </w:r>
    </w:p>
    <w:p w:rsidR="00C66F96" w:rsidRDefault="00C66F96" w:rsidP="00C66F96">
      <w:pPr>
        <w:numPr>
          <w:ilvl w:val="0"/>
          <w:numId w:val="486"/>
        </w:numPr>
        <w:ind w:firstLineChars="175" w:firstLine="422"/>
        <w:rPr>
          <w:rFonts w:ascii="宋体" w:hAnsi="宋体" w:cs="Arial"/>
          <w:sz w:val="24"/>
        </w:rPr>
      </w:pPr>
      <w:r>
        <w:rPr>
          <w:rFonts w:ascii="宋体" w:hAnsi="宋体" w:cs="Arial" w:hint="eastAsia"/>
          <w:sz w:val="24"/>
        </w:rPr>
        <w:t>系统支持根据不同时间尺度（日、周、月）查询各终端的点击率及其变化趋势；</w:t>
      </w:r>
    </w:p>
    <w:p w:rsidR="00C66F96" w:rsidRDefault="00C66F96" w:rsidP="00C66F96">
      <w:pPr>
        <w:numPr>
          <w:ilvl w:val="0"/>
          <w:numId w:val="486"/>
        </w:numPr>
        <w:ind w:firstLineChars="175" w:firstLine="422"/>
        <w:rPr>
          <w:rFonts w:ascii="宋体" w:hAnsi="宋体" w:cs="Arial"/>
          <w:sz w:val="24"/>
        </w:rPr>
      </w:pPr>
      <w:r>
        <w:rPr>
          <w:rFonts w:ascii="宋体" w:hAnsi="宋体" w:cs="Arial" w:hint="eastAsia"/>
          <w:sz w:val="24"/>
        </w:rPr>
        <w:t>支持实时查看实际使用小程序各功能模块的情况及响应力度；</w:t>
      </w:r>
    </w:p>
    <w:p w:rsidR="00C66F96" w:rsidRDefault="00C66F96" w:rsidP="00C66F96">
      <w:pPr>
        <w:numPr>
          <w:ilvl w:val="0"/>
          <w:numId w:val="486"/>
        </w:numPr>
        <w:ind w:firstLineChars="175" w:firstLine="422"/>
        <w:rPr>
          <w:rFonts w:ascii="宋体" w:hAnsi="宋体" w:cs="Arial"/>
          <w:sz w:val="24"/>
        </w:rPr>
      </w:pPr>
      <w:r>
        <w:rPr>
          <w:rFonts w:ascii="宋体" w:hAnsi="宋体" w:cs="Arial" w:hint="eastAsia"/>
          <w:sz w:val="24"/>
        </w:rPr>
        <w:t>支持查看接收质控提示却未响应的排名情况；</w:t>
      </w:r>
    </w:p>
    <w:p w:rsidR="00C66F96" w:rsidRDefault="00C66F96" w:rsidP="00C66F96">
      <w:pPr>
        <w:numPr>
          <w:ilvl w:val="0"/>
          <w:numId w:val="486"/>
        </w:numPr>
        <w:ind w:firstLineChars="175" w:firstLine="422"/>
        <w:rPr>
          <w:rFonts w:ascii="宋体" w:hAnsi="宋体" w:cs="Arial"/>
          <w:sz w:val="24"/>
        </w:rPr>
      </w:pPr>
      <w:r>
        <w:rPr>
          <w:rFonts w:ascii="宋体" w:hAnsi="宋体" w:cs="Arial" w:hint="eastAsia"/>
          <w:sz w:val="24"/>
        </w:rPr>
        <w:t>支持分析不同人员对于小程序的点击情况与响应力度；</w:t>
      </w:r>
    </w:p>
    <w:p w:rsidR="00C66F96" w:rsidRDefault="00C66F96" w:rsidP="00C66F96">
      <w:pPr>
        <w:numPr>
          <w:ilvl w:val="0"/>
          <w:numId w:val="486"/>
        </w:numPr>
        <w:ind w:firstLineChars="175" w:firstLine="422"/>
        <w:rPr>
          <w:rFonts w:ascii="宋体" w:hAnsi="宋体" w:cs="Arial"/>
          <w:sz w:val="24"/>
        </w:rPr>
      </w:pPr>
      <w:r>
        <w:rPr>
          <w:rFonts w:ascii="宋体" w:hAnsi="宋体" w:cs="Arial" w:hint="eastAsia"/>
          <w:sz w:val="24"/>
        </w:rPr>
        <w:t>支持分析当前使用小程序的用户类型；</w:t>
      </w:r>
    </w:p>
    <w:p w:rsidR="00C66F96" w:rsidRDefault="00C66F96" w:rsidP="00C66F96">
      <w:pPr>
        <w:numPr>
          <w:ilvl w:val="0"/>
          <w:numId w:val="486"/>
        </w:numPr>
        <w:ind w:firstLineChars="175" w:firstLine="422"/>
        <w:rPr>
          <w:rFonts w:ascii="宋体" w:hAnsi="宋体" w:cs="Arial"/>
          <w:sz w:val="24"/>
        </w:rPr>
      </w:pPr>
      <w:r>
        <w:rPr>
          <w:rFonts w:ascii="宋体" w:hAnsi="宋体" w:cs="Arial" w:hint="eastAsia"/>
          <w:sz w:val="24"/>
        </w:rPr>
        <w:t>系统支持评估和分析用户对不同功能模块的使用偏好，这些模块包括提醒、预警和通知功能。</w:t>
      </w:r>
    </w:p>
    <w:p w:rsidR="00C66F96" w:rsidRDefault="00C66F96" w:rsidP="00C66F96">
      <w:pPr>
        <w:numPr>
          <w:ilvl w:val="0"/>
          <w:numId w:val="485"/>
        </w:numPr>
        <w:spacing w:before="120"/>
        <w:rPr>
          <w:rFonts w:ascii="宋体" w:hAnsi="宋体" w:cs="Arial"/>
          <w:b/>
          <w:sz w:val="24"/>
        </w:rPr>
      </w:pPr>
      <w:r>
        <w:rPr>
          <w:rFonts w:ascii="宋体" w:hAnsi="宋体" w:cs="Arial" w:hint="eastAsia"/>
          <w:b/>
          <w:sz w:val="24"/>
        </w:rPr>
        <w:t>字典项管理</w:t>
      </w:r>
    </w:p>
    <w:p w:rsidR="00C66F96" w:rsidRDefault="00C66F96" w:rsidP="00C66F96">
      <w:pPr>
        <w:ind w:firstLineChars="200" w:firstLine="482"/>
        <w:rPr>
          <w:rFonts w:ascii="宋体" w:hAnsi="宋体" w:cs="Arial"/>
          <w:sz w:val="24"/>
        </w:rPr>
      </w:pPr>
      <w:r>
        <w:rPr>
          <w:rFonts w:ascii="宋体" w:hAnsi="宋体" w:cs="Arial" w:hint="eastAsia"/>
          <w:sz w:val="24"/>
        </w:rPr>
        <w:t>系统提供一套直观且易于操作的界面，用于管理部门所需的关键数据，如科室、人员、角色和权限等，以提高平台管理的效率。</w:t>
      </w:r>
    </w:p>
    <w:p w:rsidR="00C66F96" w:rsidRDefault="00C66F96" w:rsidP="00C66F96">
      <w:pPr>
        <w:numPr>
          <w:ilvl w:val="0"/>
          <w:numId w:val="487"/>
        </w:numPr>
        <w:ind w:firstLineChars="175" w:firstLine="422"/>
        <w:rPr>
          <w:rFonts w:ascii="宋体" w:hAnsi="宋体" w:cs="Arial"/>
          <w:sz w:val="24"/>
        </w:rPr>
      </w:pPr>
      <w:r>
        <w:rPr>
          <w:rFonts w:ascii="宋体" w:hAnsi="宋体" w:cs="Arial" w:hint="eastAsia"/>
          <w:sz w:val="24"/>
        </w:rPr>
        <w:t>系统提供科室、人员、角色的导入模板，使用户能够方便地进行数据维护和更新；</w:t>
      </w:r>
    </w:p>
    <w:p w:rsidR="00C66F96" w:rsidRDefault="00C66F96" w:rsidP="00C66F96">
      <w:pPr>
        <w:numPr>
          <w:ilvl w:val="0"/>
          <w:numId w:val="487"/>
        </w:numPr>
        <w:ind w:firstLineChars="175" w:firstLine="422"/>
        <w:rPr>
          <w:rFonts w:ascii="宋体" w:hAnsi="宋体" w:cs="Arial"/>
          <w:sz w:val="24"/>
        </w:rPr>
      </w:pPr>
      <w:r>
        <w:rPr>
          <w:rFonts w:ascii="宋体" w:hAnsi="宋体" w:cs="Arial" w:hint="eastAsia"/>
          <w:sz w:val="24"/>
        </w:rPr>
        <w:t>系统允许用户导入用户字典，并支持用户信息的增加、修改、删除以及启用或停用；</w:t>
      </w:r>
    </w:p>
    <w:p w:rsidR="00C66F96" w:rsidRDefault="00C66F96" w:rsidP="00C66F96">
      <w:pPr>
        <w:numPr>
          <w:ilvl w:val="0"/>
          <w:numId w:val="487"/>
        </w:numPr>
        <w:ind w:firstLineChars="175" w:firstLine="422"/>
        <w:rPr>
          <w:rFonts w:ascii="宋体" w:hAnsi="宋体" w:cs="Arial"/>
          <w:sz w:val="24"/>
        </w:rPr>
      </w:pPr>
      <w:r>
        <w:rPr>
          <w:rFonts w:ascii="宋体" w:hAnsi="宋体" w:cs="Arial" w:hint="eastAsia"/>
          <w:sz w:val="24"/>
        </w:rPr>
        <w:t>系统支持科室字典的导入，并允许医院对科室信息进行增加、修改和删除；</w:t>
      </w:r>
    </w:p>
    <w:p w:rsidR="00C66F96" w:rsidRDefault="00C66F96" w:rsidP="00C66F96">
      <w:pPr>
        <w:numPr>
          <w:ilvl w:val="0"/>
          <w:numId w:val="487"/>
        </w:numPr>
        <w:ind w:firstLineChars="175" w:firstLine="422"/>
        <w:rPr>
          <w:rFonts w:ascii="宋体" w:hAnsi="宋体" w:cs="Arial"/>
          <w:sz w:val="24"/>
        </w:rPr>
      </w:pPr>
      <w:r>
        <w:rPr>
          <w:rFonts w:ascii="宋体" w:hAnsi="宋体" w:cs="Arial" w:hint="eastAsia"/>
          <w:sz w:val="24"/>
        </w:rPr>
        <w:t>系统提供角色字典的导入功能，并允许用户增加、修改、删除角色信息，以及在角色和用户之间建立关联；</w:t>
      </w:r>
    </w:p>
    <w:p w:rsidR="00C66F96" w:rsidRDefault="00C66F96" w:rsidP="00C66F96">
      <w:pPr>
        <w:numPr>
          <w:ilvl w:val="0"/>
          <w:numId w:val="487"/>
        </w:numPr>
        <w:ind w:firstLineChars="175" w:firstLine="422"/>
        <w:rPr>
          <w:rFonts w:ascii="宋体" w:hAnsi="宋体" w:cs="Arial"/>
          <w:sz w:val="24"/>
        </w:rPr>
      </w:pPr>
      <w:r>
        <w:rPr>
          <w:rFonts w:ascii="宋体" w:hAnsi="宋体" w:cs="Arial" w:hint="eastAsia"/>
          <w:sz w:val="24"/>
        </w:rPr>
        <w:t>支持通过角色进行系统功能权限分配；</w:t>
      </w:r>
    </w:p>
    <w:p w:rsidR="00C66F96" w:rsidRDefault="00C66F96" w:rsidP="00C66F96">
      <w:pPr>
        <w:numPr>
          <w:ilvl w:val="0"/>
          <w:numId w:val="487"/>
        </w:numPr>
        <w:ind w:firstLineChars="175" w:firstLine="422"/>
        <w:rPr>
          <w:rFonts w:ascii="宋体" w:hAnsi="宋体" w:cs="Arial"/>
          <w:sz w:val="24"/>
        </w:rPr>
      </w:pPr>
      <w:r>
        <w:rPr>
          <w:rFonts w:ascii="宋体" w:hAnsi="宋体" w:cs="Arial" w:hint="eastAsia"/>
          <w:sz w:val="24"/>
        </w:rPr>
        <w:t>支持权限依据角色进行分配。</w:t>
      </w:r>
    </w:p>
    <w:p w:rsidR="00C66F96" w:rsidRDefault="00C66F96" w:rsidP="00C66F96">
      <w:pPr>
        <w:numPr>
          <w:ilvl w:val="0"/>
          <w:numId w:val="485"/>
        </w:numPr>
        <w:spacing w:before="120"/>
        <w:rPr>
          <w:rFonts w:ascii="宋体" w:hAnsi="宋体" w:cs="Arial"/>
          <w:b/>
          <w:sz w:val="24"/>
        </w:rPr>
      </w:pPr>
      <w:r>
        <w:rPr>
          <w:rFonts w:ascii="宋体" w:hAnsi="宋体" w:cs="Arial" w:hint="eastAsia"/>
          <w:b/>
          <w:sz w:val="24"/>
        </w:rPr>
        <w:t>系统管理可视化</w:t>
      </w:r>
    </w:p>
    <w:p w:rsidR="00C66F96" w:rsidRDefault="00C66F96" w:rsidP="00C66F96">
      <w:pPr>
        <w:ind w:firstLineChars="200" w:firstLine="482"/>
        <w:rPr>
          <w:rFonts w:ascii="宋体" w:hAnsi="宋体" w:cs="Arial"/>
          <w:sz w:val="24"/>
        </w:rPr>
      </w:pPr>
      <w:r>
        <w:rPr>
          <w:rFonts w:ascii="宋体" w:hAnsi="宋体" w:cs="Arial" w:hint="eastAsia"/>
          <w:sz w:val="24"/>
        </w:rPr>
        <w:t>系统支持可视化监控系统运行日志、管理便于维护功能。</w:t>
      </w:r>
    </w:p>
    <w:p w:rsidR="00C66F96" w:rsidRDefault="00C66F96" w:rsidP="00C66F96">
      <w:pPr>
        <w:numPr>
          <w:ilvl w:val="0"/>
          <w:numId w:val="488"/>
        </w:numPr>
        <w:ind w:firstLineChars="175" w:firstLine="422"/>
        <w:rPr>
          <w:rFonts w:ascii="宋体" w:hAnsi="宋体" w:cs="Arial"/>
          <w:sz w:val="24"/>
        </w:rPr>
      </w:pPr>
      <w:r>
        <w:rPr>
          <w:rFonts w:ascii="宋体" w:hAnsi="宋体" w:cs="Arial" w:hint="eastAsia"/>
          <w:sz w:val="24"/>
        </w:rPr>
        <w:t>系统支持在部署完成后，快速加载初始化数据至数据库，以简化实施过程；</w:t>
      </w:r>
    </w:p>
    <w:p w:rsidR="00C66F96" w:rsidRDefault="00C66F96" w:rsidP="00C66F96">
      <w:pPr>
        <w:numPr>
          <w:ilvl w:val="0"/>
          <w:numId w:val="488"/>
        </w:numPr>
        <w:ind w:firstLineChars="175" w:firstLine="422"/>
        <w:rPr>
          <w:rFonts w:ascii="宋体" w:hAnsi="宋体" w:cs="Arial"/>
          <w:sz w:val="24"/>
        </w:rPr>
      </w:pPr>
      <w:r>
        <w:rPr>
          <w:rFonts w:ascii="宋体" w:hAnsi="宋体" w:cs="Arial" w:hint="eastAsia"/>
          <w:sz w:val="24"/>
        </w:rPr>
        <w:lastRenderedPageBreak/>
        <w:t>系统能够以可视化的方式展示不同版本的信息，方便进行版本控制和管理；</w:t>
      </w:r>
    </w:p>
    <w:p w:rsidR="00C66F96" w:rsidRDefault="00C66F96" w:rsidP="00C66F96">
      <w:pPr>
        <w:numPr>
          <w:ilvl w:val="0"/>
          <w:numId w:val="488"/>
        </w:numPr>
        <w:ind w:firstLineChars="175" w:firstLine="422"/>
        <w:rPr>
          <w:rFonts w:ascii="宋体" w:hAnsi="宋体" w:cs="Arial"/>
          <w:sz w:val="24"/>
        </w:rPr>
      </w:pPr>
      <w:r>
        <w:rPr>
          <w:rFonts w:ascii="宋体" w:hAnsi="宋体" w:cs="Arial" w:hint="eastAsia"/>
          <w:sz w:val="24"/>
        </w:rPr>
        <w:t>系统提供异常日志的可视化监控工具，使得问题追踪和管理更为高效。</w:t>
      </w:r>
    </w:p>
    <w:p w:rsidR="00C66F96" w:rsidRDefault="00C66F96" w:rsidP="00C66F96">
      <w:pPr>
        <w:pStyle w:val="3"/>
        <w:numPr>
          <w:ilvl w:val="2"/>
          <w:numId w:val="0"/>
        </w:numPr>
      </w:pPr>
      <w:r>
        <w:t>2.2.8</w:t>
      </w:r>
      <w:r>
        <w:rPr>
          <w:rFonts w:hint="eastAsia"/>
        </w:rPr>
        <w:t>全市首页质量管理监测</w:t>
      </w:r>
      <w:r>
        <w:rPr>
          <w:rFonts w:ascii="宋体" w:hAnsi="宋体" w:cs="Arial" w:hint="eastAsia"/>
          <w:sz w:val="24"/>
        </w:rPr>
        <w:t>（评标项24）</w:t>
      </w:r>
    </w:p>
    <w:p w:rsidR="00C66F96" w:rsidRDefault="00C66F96" w:rsidP="00C66F96">
      <w:pPr>
        <w:pStyle w:val="4"/>
        <w:numPr>
          <w:ilvl w:val="3"/>
          <w:numId w:val="0"/>
        </w:numPr>
        <w:rPr>
          <w:color w:val="auto"/>
        </w:rPr>
      </w:pPr>
      <w:r>
        <w:rPr>
          <w:rFonts w:hint="eastAsia"/>
          <w:color w:val="auto"/>
        </w:rPr>
        <w:t>2.2.8.1</w:t>
      </w:r>
      <w:r>
        <w:rPr>
          <w:rFonts w:hint="eastAsia"/>
          <w:color w:val="auto"/>
        </w:rPr>
        <w:t>指标配置管理工具</w:t>
      </w:r>
    </w:p>
    <w:p w:rsidR="00C66F96" w:rsidRDefault="00C66F96" w:rsidP="00C66F96">
      <w:pPr>
        <w:numPr>
          <w:ilvl w:val="0"/>
          <w:numId w:val="489"/>
        </w:numPr>
        <w:spacing w:before="120"/>
        <w:rPr>
          <w:rFonts w:ascii="宋体" w:hAnsi="宋体" w:cs="Arial"/>
          <w:b/>
          <w:sz w:val="24"/>
        </w:rPr>
      </w:pPr>
      <w:r>
        <w:rPr>
          <w:rFonts w:ascii="宋体" w:hAnsi="宋体" w:cs="Arial" w:hint="eastAsia"/>
          <w:b/>
          <w:sz w:val="24"/>
        </w:rPr>
        <w:t>指标主题维护</w:t>
      </w:r>
    </w:p>
    <w:p w:rsidR="00C66F96" w:rsidRDefault="00C66F96" w:rsidP="00C66F96">
      <w:pPr>
        <w:ind w:firstLineChars="200" w:firstLine="482"/>
        <w:rPr>
          <w:rFonts w:ascii="宋体" w:hAnsi="宋体" w:cs="Arial"/>
          <w:sz w:val="24"/>
        </w:rPr>
      </w:pPr>
      <w:r>
        <w:rPr>
          <w:rFonts w:ascii="宋体" w:hAnsi="宋体" w:cs="Arial" w:hint="eastAsia"/>
          <w:sz w:val="24"/>
        </w:rPr>
        <w:t>提供指标主题维护功能，可自定义新增需要监测统计的指标主题，包括主题名称、管理部门及统计要求等。</w:t>
      </w:r>
    </w:p>
    <w:p w:rsidR="00C66F96" w:rsidRDefault="00C66F96" w:rsidP="00C66F96">
      <w:pPr>
        <w:numPr>
          <w:ilvl w:val="0"/>
          <w:numId w:val="489"/>
        </w:numPr>
        <w:spacing w:before="120"/>
        <w:rPr>
          <w:rFonts w:ascii="宋体" w:hAnsi="宋体" w:cs="Arial"/>
          <w:b/>
          <w:sz w:val="24"/>
        </w:rPr>
      </w:pPr>
      <w:r>
        <w:rPr>
          <w:rFonts w:ascii="宋体" w:hAnsi="宋体" w:cs="Arial" w:hint="eastAsia"/>
          <w:b/>
          <w:sz w:val="24"/>
        </w:rPr>
        <w:t>指标项目维护</w:t>
      </w:r>
    </w:p>
    <w:p w:rsidR="00C66F96" w:rsidRDefault="00C66F96" w:rsidP="00C66F96">
      <w:pPr>
        <w:ind w:firstLineChars="200" w:firstLine="482"/>
        <w:rPr>
          <w:rFonts w:ascii="宋体" w:hAnsi="宋体" w:cs="Arial"/>
          <w:sz w:val="24"/>
        </w:rPr>
      </w:pPr>
      <w:r>
        <w:rPr>
          <w:rFonts w:ascii="宋体" w:hAnsi="宋体" w:cs="Arial" w:hint="eastAsia"/>
          <w:sz w:val="24"/>
        </w:rPr>
        <w:t>提供对各主题内的指标项目进行自定义维护功能，包括指标名称，指标编码，是否必填等。</w:t>
      </w:r>
    </w:p>
    <w:p w:rsidR="00C66F96" w:rsidRDefault="00C66F96" w:rsidP="00C66F96">
      <w:pPr>
        <w:numPr>
          <w:ilvl w:val="0"/>
          <w:numId w:val="489"/>
        </w:numPr>
        <w:spacing w:before="120"/>
        <w:rPr>
          <w:rFonts w:ascii="宋体" w:hAnsi="宋体" w:cs="Arial"/>
          <w:b/>
          <w:sz w:val="24"/>
        </w:rPr>
      </w:pPr>
      <w:r>
        <w:rPr>
          <w:rFonts w:ascii="宋体" w:hAnsi="宋体" w:cs="Arial" w:hint="eastAsia"/>
          <w:b/>
          <w:sz w:val="24"/>
        </w:rPr>
        <w:t>指标计算规则维护</w:t>
      </w:r>
    </w:p>
    <w:p w:rsidR="00C66F96" w:rsidRDefault="00C66F96" w:rsidP="00C66F96">
      <w:pPr>
        <w:ind w:firstLineChars="200" w:firstLine="482"/>
        <w:rPr>
          <w:rFonts w:ascii="宋体" w:hAnsi="宋体" w:cs="Arial"/>
          <w:sz w:val="24"/>
        </w:rPr>
      </w:pPr>
      <w:r>
        <w:rPr>
          <w:rFonts w:ascii="宋体" w:hAnsi="宋体" w:cs="Arial" w:hint="eastAsia"/>
          <w:sz w:val="24"/>
        </w:rPr>
        <w:t>提供对各质量统计指标计算规则进行自定义维护的功能，包括计算公式、数据来源、查询语句等。</w:t>
      </w:r>
    </w:p>
    <w:p w:rsidR="00C66F96" w:rsidRDefault="00C66F96" w:rsidP="00C66F96">
      <w:pPr>
        <w:numPr>
          <w:ilvl w:val="0"/>
          <w:numId w:val="489"/>
        </w:numPr>
        <w:spacing w:before="120"/>
        <w:rPr>
          <w:rFonts w:ascii="宋体" w:hAnsi="宋体" w:cs="Arial"/>
          <w:b/>
          <w:sz w:val="24"/>
        </w:rPr>
      </w:pPr>
      <w:r>
        <w:rPr>
          <w:rFonts w:ascii="宋体" w:hAnsi="宋体" w:cs="Arial" w:hint="eastAsia"/>
          <w:b/>
          <w:sz w:val="24"/>
        </w:rPr>
        <w:t>指标映射</w:t>
      </w:r>
    </w:p>
    <w:p w:rsidR="00C66F96" w:rsidRDefault="00C66F96" w:rsidP="00C66F96">
      <w:pPr>
        <w:ind w:firstLineChars="200" w:firstLine="482"/>
        <w:rPr>
          <w:rFonts w:ascii="宋体" w:hAnsi="宋体" w:cs="Arial"/>
          <w:sz w:val="24"/>
        </w:rPr>
      </w:pPr>
      <w:r>
        <w:rPr>
          <w:rFonts w:ascii="宋体" w:hAnsi="宋体" w:cs="Arial" w:hint="eastAsia"/>
          <w:sz w:val="24"/>
        </w:rPr>
        <w:t>提供对各质量统计指标对应质控检出项目进行自定义配置，完成质量统计指标与机器检查质控条款的映射。</w:t>
      </w:r>
    </w:p>
    <w:p w:rsidR="00C66F96" w:rsidRDefault="00C66F96" w:rsidP="00C66F96">
      <w:pPr>
        <w:pStyle w:val="4"/>
        <w:numPr>
          <w:ilvl w:val="3"/>
          <w:numId w:val="0"/>
        </w:numPr>
        <w:rPr>
          <w:color w:val="auto"/>
        </w:rPr>
      </w:pPr>
      <w:r>
        <w:rPr>
          <w:rFonts w:hint="eastAsia"/>
          <w:color w:val="auto"/>
        </w:rPr>
        <w:t>2.2.8.2</w:t>
      </w:r>
      <w:r>
        <w:rPr>
          <w:rFonts w:hint="eastAsia"/>
          <w:color w:val="auto"/>
        </w:rPr>
        <w:t>市级病案质量管理控制指标监测</w:t>
      </w:r>
    </w:p>
    <w:p w:rsidR="00C66F96" w:rsidRDefault="00C66F96" w:rsidP="00C66F96">
      <w:pPr>
        <w:ind w:firstLineChars="200" w:firstLine="482"/>
        <w:rPr>
          <w:rFonts w:ascii="宋体" w:hAnsi="宋体" w:cs="Arial"/>
          <w:sz w:val="24"/>
        </w:rPr>
      </w:pPr>
      <w:r>
        <w:rPr>
          <w:rFonts w:ascii="宋体" w:hAnsi="宋体" w:cs="Arial" w:hint="eastAsia"/>
          <w:sz w:val="24"/>
        </w:rPr>
        <w:t>市级病案质量管理控制指标监测系统支持按照病案管理质量控制指标（2021年版）中包含的统计指标为依据，统一监测市属范围内各医疗机构的病案质量管理控制指标。包含以下展示信息：</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人力资源配置指标一览</w:t>
      </w:r>
    </w:p>
    <w:p w:rsidR="00C66F96" w:rsidRDefault="00C66F96" w:rsidP="00C66F96">
      <w:pPr>
        <w:numPr>
          <w:ilvl w:val="0"/>
          <w:numId w:val="491"/>
        </w:numPr>
        <w:ind w:firstLineChars="175" w:firstLine="422"/>
        <w:rPr>
          <w:rFonts w:ascii="宋体" w:hAnsi="宋体" w:cs="Arial"/>
          <w:sz w:val="24"/>
        </w:rPr>
      </w:pPr>
      <w:r>
        <w:rPr>
          <w:rFonts w:ascii="宋体" w:hAnsi="宋体" w:cs="Arial" w:hint="eastAsia"/>
          <w:sz w:val="24"/>
        </w:rPr>
        <w:t>根据医疗机构数据填报情况，获取各个医疗机构住院病案管理人员月均负担出院患者病历数；</w:t>
      </w:r>
    </w:p>
    <w:p w:rsidR="00C66F96" w:rsidRDefault="00C66F96" w:rsidP="00C66F96">
      <w:pPr>
        <w:numPr>
          <w:ilvl w:val="0"/>
          <w:numId w:val="491"/>
        </w:numPr>
        <w:ind w:firstLineChars="175" w:firstLine="422"/>
        <w:rPr>
          <w:rFonts w:ascii="宋体" w:hAnsi="宋体" w:cs="Arial"/>
          <w:sz w:val="24"/>
        </w:rPr>
      </w:pPr>
      <w:r>
        <w:rPr>
          <w:rFonts w:ascii="宋体" w:hAnsi="宋体" w:cs="Arial" w:hint="eastAsia"/>
          <w:sz w:val="24"/>
        </w:rPr>
        <w:t>根据医疗机构数据填报情况，获取各个医疗机构门诊病案管理人员月均负担门诊患者病历数；</w:t>
      </w:r>
    </w:p>
    <w:p w:rsidR="00C66F96" w:rsidRDefault="00C66F96" w:rsidP="00C66F96">
      <w:pPr>
        <w:numPr>
          <w:ilvl w:val="0"/>
          <w:numId w:val="491"/>
        </w:numPr>
        <w:ind w:firstLineChars="175" w:firstLine="422"/>
        <w:rPr>
          <w:rFonts w:ascii="宋体" w:hAnsi="宋体" w:cs="Arial"/>
          <w:sz w:val="24"/>
        </w:rPr>
      </w:pPr>
      <w:r>
        <w:rPr>
          <w:rFonts w:ascii="宋体" w:hAnsi="宋体" w:cs="Arial" w:hint="eastAsia"/>
          <w:sz w:val="24"/>
        </w:rPr>
        <w:t>根据医疗机构数据填报情况，获取各个医疗机构病案编码人员月均负担出院患者病历数。</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病案人员工作负荷监测</w:t>
      </w:r>
    </w:p>
    <w:p w:rsidR="00C66F96" w:rsidRDefault="00C66F96" w:rsidP="00C66F96">
      <w:pPr>
        <w:numPr>
          <w:ilvl w:val="0"/>
          <w:numId w:val="492"/>
        </w:numPr>
        <w:ind w:firstLineChars="175" w:firstLine="422"/>
        <w:rPr>
          <w:rFonts w:ascii="宋体" w:hAnsi="宋体" w:cs="Arial"/>
          <w:sz w:val="24"/>
        </w:rPr>
      </w:pPr>
      <w:r>
        <w:rPr>
          <w:rFonts w:ascii="宋体" w:hAnsi="宋体" w:cs="Arial" w:hint="eastAsia"/>
          <w:sz w:val="24"/>
        </w:rPr>
        <w:t>提供市属范围内各医疗机构住院病案管理人员工作负荷指标分析，支持展示不</w:t>
      </w:r>
      <w:r>
        <w:rPr>
          <w:rFonts w:ascii="宋体" w:hAnsi="宋体" w:cs="Arial" w:hint="eastAsia"/>
          <w:sz w:val="24"/>
        </w:rPr>
        <w:lastRenderedPageBreak/>
        <w:t>同级别的医疗机构病案管理人员月均负担出院患者病历数均值，如三甲医院平均值、三乙医院平均值等；</w:t>
      </w:r>
    </w:p>
    <w:p w:rsidR="00C66F96" w:rsidRDefault="00C66F96" w:rsidP="00C66F96">
      <w:pPr>
        <w:numPr>
          <w:ilvl w:val="0"/>
          <w:numId w:val="492"/>
        </w:numPr>
        <w:ind w:firstLineChars="175" w:firstLine="422"/>
        <w:rPr>
          <w:rFonts w:ascii="宋体" w:hAnsi="宋体" w:cs="Arial"/>
          <w:sz w:val="24"/>
        </w:rPr>
      </w:pPr>
      <w:r>
        <w:rPr>
          <w:rFonts w:ascii="宋体" w:hAnsi="宋体" w:cs="Arial" w:hint="eastAsia"/>
          <w:sz w:val="24"/>
        </w:rPr>
        <w:t>提供市属范围内各医疗机构住院病案管理人员工作负荷指标分析，支持展示不同级别的医疗机构病案管理人员月均负担出院患者病历数排名情况，如三级医院排名、二级医院排名情况等；</w:t>
      </w:r>
    </w:p>
    <w:p w:rsidR="00C66F96" w:rsidRDefault="00C66F96" w:rsidP="00C66F96">
      <w:pPr>
        <w:numPr>
          <w:ilvl w:val="0"/>
          <w:numId w:val="492"/>
        </w:numPr>
        <w:ind w:firstLineChars="175" w:firstLine="422"/>
        <w:rPr>
          <w:rFonts w:ascii="宋体" w:hAnsi="宋体" w:cs="Arial"/>
          <w:sz w:val="24"/>
        </w:rPr>
      </w:pPr>
      <w:r>
        <w:rPr>
          <w:rFonts w:ascii="宋体" w:hAnsi="宋体" w:cs="Arial" w:hint="eastAsia"/>
          <w:sz w:val="24"/>
        </w:rPr>
        <w:t>提供市属范围内各医疗机构门诊病案管理人员工作负荷指标分析，支持展示不同级别的医疗机构病案管理人员月均负担门诊患者病历数均值，如三甲医院平均值、三乙医院平均值等；</w:t>
      </w:r>
    </w:p>
    <w:p w:rsidR="00C66F96" w:rsidRDefault="00C66F96" w:rsidP="00C66F96">
      <w:pPr>
        <w:numPr>
          <w:ilvl w:val="0"/>
          <w:numId w:val="492"/>
        </w:numPr>
        <w:ind w:firstLineChars="175" w:firstLine="422"/>
        <w:rPr>
          <w:rFonts w:ascii="宋体" w:hAnsi="宋体" w:cs="Arial"/>
          <w:sz w:val="24"/>
        </w:rPr>
      </w:pPr>
      <w:r>
        <w:rPr>
          <w:rFonts w:ascii="宋体" w:hAnsi="宋体" w:cs="Arial" w:hint="eastAsia"/>
          <w:sz w:val="24"/>
        </w:rPr>
        <w:t>提供市属范围内各医疗机构门诊病案管理人员工作负荷指标分析，支持展示不同级别的医疗机构病案管理人员月均负担门诊患者病历数排名情况，如三级医院排名、二级医院排名情况等；</w:t>
      </w:r>
    </w:p>
    <w:p w:rsidR="00C66F96" w:rsidRDefault="00C66F96" w:rsidP="00C66F96">
      <w:pPr>
        <w:numPr>
          <w:ilvl w:val="0"/>
          <w:numId w:val="492"/>
        </w:numPr>
        <w:ind w:firstLineChars="175" w:firstLine="422"/>
        <w:rPr>
          <w:rFonts w:ascii="宋体" w:hAnsi="宋体" w:cs="Arial"/>
          <w:sz w:val="24"/>
        </w:rPr>
      </w:pPr>
      <w:r>
        <w:rPr>
          <w:rFonts w:ascii="宋体" w:hAnsi="宋体" w:cs="Arial" w:hint="eastAsia"/>
          <w:sz w:val="24"/>
        </w:rPr>
        <w:t>提供市属范围内各医疗机构病案编码人员工作负荷指标分析，支持展示不同级别的医疗机构病案管理人员月均负担出院患者病历数均值，如三甲医院平均值、三乙医院平均值等；</w:t>
      </w:r>
    </w:p>
    <w:p w:rsidR="00C66F96" w:rsidRDefault="00C66F96" w:rsidP="00C66F96">
      <w:pPr>
        <w:numPr>
          <w:ilvl w:val="0"/>
          <w:numId w:val="492"/>
        </w:numPr>
        <w:ind w:firstLineChars="175" w:firstLine="422"/>
        <w:rPr>
          <w:rFonts w:ascii="宋体" w:hAnsi="宋体" w:cs="Arial"/>
          <w:sz w:val="24"/>
        </w:rPr>
      </w:pPr>
      <w:r>
        <w:rPr>
          <w:rFonts w:ascii="宋体" w:hAnsi="宋体" w:cs="Arial" w:hint="eastAsia"/>
          <w:sz w:val="24"/>
        </w:rPr>
        <w:t>提供市属范围内各医疗机构病案编码人员工作负荷指标分析，支持展示不同级别的医疗机构病案管理人员月均负担出院患者病历数排名情况，如三级医院排名、二级医院排名情况等。</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病历书写时效性指标一览</w:t>
      </w:r>
    </w:p>
    <w:p w:rsidR="00C66F96" w:rsidRDefault="00C66F96" w:rsidP="00C66F96">
      <w:pPr>
        <w:numPr>
          <w:ilvl w:val="0"/>
          <w:numId w:val="493"/>
        </w:numPr>
        <w:ind w:firstLineChars="175" w:firstLine="422"/>
        <w:rPr>
          <w:rFonts w:ascii="宋体" w:hAnsi="宋体" w:cs="Arial"/>
          <w:sz w:val="24"/>
        </w:rPr>
      </w:pPr>
      <w:r>
        <w:rPr>
          <w:rFonts w:ascii="宋体" w:hAnsi="宋体" w:cs="Arial" w:hint="eastAsia"/>
          <w:sz w:val="24"/>
        </w:rPr>
        <w:t>支持查看各医疗机构的入院记录</w:t>
      </w:r>
      <w:r>
        <w:rPr>
          <w:rFonts w:ascii="宋体" w:hAnsi="宋体" w:cs="Arial"/>
          <w:sz w:val="24"/>
        </w:rPr>
        <w:t>24</w:t>
      </w:r>
      <w:r>
        <w:rPr>
          <w:rFonts w:ascii="宋体" w:hAnsi="宋体" w:cs="Arial" w:hint="eastAsia"/>
          <w:sz w:val="24"/>
        </w:rPr>
        <w:t>小时内完成率；</w:t>
      </w:r>
    </w:p>
    <w:p w:rsidR="00C66F96" w:rsidRDefault="00C66F96" w:rsidP="00C66F96">
      <w:pPr>
        <w:numPr>
          <w:ilvl w:val="0"/>
          <w:numId w:val="493"/>
        </w:numPr>
        <w:ind w:firstLineChars="175" w:firstLine="422"/>
        <w:rPr>
          <w:rFonts w:ascii="宋体" w:hAnsi="宋体" w:cs="Arial"/>
          <w:sz w:val="24"/>
        </w:rPr>
      </w:pPr>
      <w:r>
        <w:rPr>
          <w:rFonts w:ascii="宋体" w:hAnsi="宋体" w:cs="Arial" w:hint="eastAsia"/>
          <w:sz w:val="24"/>
        </w:rPr>
        <w:t>支持查看各医疗机构的手术记录</w:t>
      </w:r>
      <w:r>
        <w:rPr>
          <w:rFonts w:ascii="宋体" w:hAnsi="宋体" w:cs="Arial"/>
          <w:sz w:val="24"/>
        </w:rPr>
        <w:t>24</w:t>
      </w:r>
      <w:r>
        <w:rPr>
          <w:rFonts w:ascii="宋体" w:hAnsi="宋体" w:cs="Arial" w:hint="eastAsia"/>
          <w:sz w:val="24"/>
        </w:rPr>
        <w:t>小时内完成率；</w:t>
      </w:r>
    </w:p>
    <w:p w:rsidR="00C66F96" w:rsidRDefault="00C66F96" w:rsidP="00C66F96">
      <w:pPr>
        <w:numPr>
          <w:ilvl w:val="0"/>
          <w:numId w:val="493"/>
        </w:numPr>
        <w:ind w:firstLineChars="175" w:firstLine="422"/>
        <w:rPr>
          <w:rFonts w:ascii="宋体" w:hAnsi="宋体" w:cs="Arial"/>
          <w:sz w:val="24"/>
        </w:rPr>
      </w:pPr>
      <w:r>
        <w:rPr>
          <w:rFonts w:ascii="宋体" w:hAnsi="宋体" w:cs="Arial" w:hint="eastAsia"/>
          <w:sz w:val="24"/>
        </w:rPr>
        <w:t>支持查看各医疗机构的出院记录</w:t>
      </w:r>
      <w:r>
        <w:rPr>
          <w:rFonts w:ascii="宋体" w:hAnsi="宋体" w:cs="Arial"/>
          <w:sz w:val="24"/>
        </w:rPr>
        <w:t>24</w:t>
      </w:r>
      <w:r>
        <w:rPr>
          <w:rFonts w:ascii="宋体" w:hAnsi="宋体" w:cs="Arial" w:hint="eastAsia"/>
          <w:sz w:val="24"/>
        </w:rPr>
        <w:t>小时内完成率；</w:t>
      </w:r>
    </w:p>
    <w:p w:rsidR="00C66F96" w:rsidRDefault="00C66F96" w:rsidP="00C66F96">
      <w:pPr>
        <w:numPr>
          <w:ilvl w:val="0"/>
          <w:numId w:val="493"/>
        </w:numPr>
        <w:ind w:firstLineChars="175" w:firstLine="422"/>
        <w:rPr>
          <w:rFonts w:ascii="宋体" w:hAnsi="宋体" w:cs="Arial"/>
          <w:sz w:val="24"/>
        </w:rPr>
      </w:pPr>
      <w:r>
        <w:rPr>
          <w:rFonts w:ascii="宋体" w:hAnsi="宋体" w:cs="Arial" w:hint="eastAsia"/>
          <w:sz w:val="24"/>
        </w:rPr>
        <w:t>支持查看各医疗机构的病案首页</w:t>
      </w:r>
      <w:r>
        <w:rPr>
          <w:rFonts w:ascii="宋体" w:hAnsi="宋体" w:cs="Arial"/>
          <w:sz w:val="24"/>
        </w:rPr>
        <w:t>24</w:t>
      </w:r>
      <w:r>
        <w:rPr>
          <w:rFonts w:ascii="宋体" w:hAnsi="宋体" w:cs="Arial" w:hint="eastAsia"/>
          <w:sz w:val="24"/>
        </w:rPr>
        <w:t>小时内完成率。</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病历书写时效性监测</w:t>
      </w:r>
    </w:p>
    <w:p w:rsidR="00C66F96" w:rsidRDefault="00C66F96" w:rsidP="00C66F96">
      <w:pPr>
        <w:numPr>
          <w:ilvl w:val="0"/>
          <w:numId w:val="494"/>
        </w:numPr>
        <w:ind w:firstLineChars="175" w:firstLine="422"/>
        <w:rPr>
          <w:rFonts w:ascii="宋体" w:hAnsi="宋体" w:cs="Arial"/>
          <w:sz w:val="24"/>
        </w:rPr>
      </w:pPr>
      <w:r>
        <w:rPr>
          <w:rFonts w:ascii="宋体" w:hAnsi="宋体" w:cs="Arial" w:hint="eastAsia"/>
          <w:sz w:val="24"/>
        </w:rPr>
        <w:t>提供市属范围内各医疗机构的病历书写时效性指标分析，支持根据入院记录、手术记录、出院记录及病案首页分别展示各医疗机构的病历书写时效性指标排名情况；</w:t>
      </w:r>
    </w:p>
    <w:p w:rsidR="00C66F96" w:rsidRDefault="00C66F96" w:rsidP="00C66F96">
      <w:pPr>
        <w:numPr>
          <w:ilvl w:val="0"/>
          <w:numId w:val="494"/>
        </w:numPr>
        <w:ind w:firstLineChars="175" w:firstLine="422"/>
        <w:rPr>
          <w:rFonts w:ascii="宋体" w:hAnsi="宋体" w:cs="Arial"/>
          <w:sz w:val="24"/>
        </w:rPr>
      </w:pPr>
      <w:r>
        <w:rPr>
          <w:rFonts w:ascii="宋体" w:hAnsi="宋体" w:cs="Arial" w:hint="eastAsia"/>
          <w:sz w:val="24"/>
        </w:rPr>
        <w:t>提供市属范围内各医疗机构的病历书写时效性同比分析，支持根据月度、季度、半年、年度及自定义时间范围筛选，展示各医疗机构入院记录时效性同比分析；</w:t>
      </w:r>
    </w:p>
    <w:p w:rsidR="00C66F96" w:rsidRDefault="00C66F96" w:rsidP="00C66F96">
      <w:pPr>
        <w:numPr>
          <w:ilvl w:val="0"/>
          <w:numId w:val="494"/>
        </w:numPr>
        <w:ind w:firstLineChars="175" w:firstLine="422"/>
        <w:rPr>
          <w:rFonts w:ascii="宋体" w:hAnsi="宋体" w:cs="Arial"/>
          <w:sz w:val="24"/>
        </w:rPr>
      </w:pPr>
      <w:r>
        <w:rPr>
          <w:rFonts w:ascii="宋体" w:hAnsi="宋体" w:cs="Arial" w:hint="eastAsia"/>
          <w:sz w:val="24"/>
        </w:rPr>
        <w:t>提供市属范围内各医疗机构的病历书写时效性同比分析，支持根据月度、季度、半年、年度及自定义时间范围筛选，展示各医疗机构手术记录时效性同比分析；</w:t>
      </w:r>
    </w:p>
    <w:p w:rsidR="00C66F96" w:rsidRDefault="00C66F96" w:rsidP="00C66F96">
      <w:pPr>
        <w:numPr>
          <w:ilvl w:val="0"/>
          <w:numId w:val="494"/>
        </w:numPr>
        <w:ind w:firstLineChars="175" w:firstLine="422"/>
        <w:rPr>
          <w:rFonts w:ascii="宋体" w:hAnsi="宋体" w:cs="Arial"/>
          <w:sz w:val="24"/>
        </w:rPr>
      </w:pPr>
      <w:r>
        <w:rPr>
          <w:rFonts w:ascii="宋体" w:hAnsi="宋体" w:cs="Arial" w:hint="eastAsia"/>
          <w:sz w:val="24"/>
        </w:rPr>
        <w:t>提供市属范围内各医疗机构的病历书写时效性同比分析，支持根据月度、季度、半年、年度及自定义时间范围筛选，展示各医疗机构出院记录时效性同比分析；</w:t>
      </w:r>
    </w:p>
    <w:p w:rsidR="00C66F96" w:rsidRDefault="00C66F96" w:rsidP="00C66F96">
      <w:pPr>
        <w:numPr>
          <w:ilvl w:val="0"/>
          <w:numId w:val="494"/>
        </w:numPr>
        <w:ind w:firstLineChars="175" w:firstLine="422"/>
        <w:rPr>
          <w:rFonts w:ascii="宋体" w:hAnsi="宋体" w:cs="Arial"/>
          <w:sz w:val="24"/>
        </w:rPr>
      </w:pPr>
      <w:r>
        <w:rPr>
          <w:rFonts w:ascii="宋体" w:hAnsi="宋体" w:cs="Arial" w:hint="eastAsia"/>
          <w:sz w:val="24"/>
        </w:rPr>
        <w:lastRenderedPageBreak/>
        <w:t>提供市属范围内各医疗机构的病历书写时效性同比分析，支持根据月度、季度、半年、年度及自定义时间范围筛选，展示各医疗机构病案首页时效性同比分析。</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重大检查记录符合率一览</w:t>
      </w:r>
    </w:p>
    <w:p w:rsidR="00C66F96" w:rsidRDefault="00C66F96" w:rsidP="00C66F96">
      <w:pPr>
        <w:numPr>
          <w:ilvl w:val="0"/>
          <w:numId w:val="495"/>
        </w:numPr>
        <w:ind w:firstLineChars="175" w:firstLine="422"/>
        <w:rPr>
          <w:rFonts w:ascii="宋体" w:hAnsi="宋体" w:cs="Arial"/>
          <w:sz w:val="24"/>
        </w:rPr>
      </w:pPr>
      <w:r>
        <w:rPr>
          <w:rFonts w:ascii="宋体" w:hAnsi="宋体" w:cs="Arial" w:hint="eastAsia"/>
          <w:sz w:val="24"/>
        </w:rPr>
        <w:t>支持查看各医疗机构的</w:t>
      </w:r>
      <w:r>
        <w:rPr>
          <w:rFonts w:ascii="宋体" w:hAnsi="宋体" w:cs="Arial"/>
          <w:sz w:val="24"/>
        </w:rPr>
        <w:t>CT/MRI</w:t>
      </w:r>
      <w:r>
        <w:rPr>
          <w:rFonts w:ascii="宋体" w:hAnsi="宋体" w:cs="Arial" w:hint="eastAsia"/>
          <w:sz w:val="24"/>
        </w:rPr>
        <w:t>检查记录符合率；</w:t>
      </w:r>
    </w:p>
    <w:p w:rsidR="00C66F96" w:rsidRDefault="00C66F96" w:rsidP="00C66F96">
      <w:pPr>
        <w:numPr>
          <w:ilvl w:val="0"/>
          <w:numId w:val="495"/>
        </w:numPr>
        <w:ind w:firstLineChars="175" w:firstLine="422"/>
        <w:rPr>
          <w:rFonts w:ascii="宋体" w:hAnsi="宋体" w:cs="Arial"/>
          <w:sz w:val="24"/>
        </w:rPr>
      </w:pPr>
      <w:r>
        <w:rPr>
          <w:rFonts w:ascii="宋体" w:hAnsi="宋体" w:cs="Arial" w:hint="eastAsia"/>
          <w:sz w:val="24"/>
        </w:rPr>
        <w:t>支持查看各医疗机构的病理检查记录符合率；</w:t>
      </w:r>
    </w:p>
    <w:p w:rsidR="00C66F96" w:rsidRDefault="00C66F96" w:rsidP="00C66F96">
      <w:pPr>
        <w:numPr>
          <w:ilvl w:val="0"/>
          <w:numId w:val="495"/>
        </w:numPr>
        <w:ind w:firstLineChars="175" w:firstLine="422"/>
        <w:rPr>
          <w:rFonts w:ascii="宋体" w:hAnsi="宋体" w:cs="Arial"/>
          <w:sz w:val="24"/>
        </w:rPr>
      </w:pPr>
      <w:r>
        <w:rPr>
          <w:rFonts w:ascii="宋体" w:hAnsi="宋体" w:cs="Arial" w:hint="eastAsia"/>
          <w:sz w:val="24"/>
        </w:rPr>
        <w:t>支持查看各医疗机构的细菌培养检查记录符合率。</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重大检查记录符合率监测</w:t>
      </w:r>
    </w:p>
    <w:p w:rsidR="00C66F96" w:rsidRDefault="00C66F96" w:rsidP="00C66F96">
      <w:pPr>
        <w:numPr>
          <w:ilvl w:val="0"/>
          <w:numId w:val="496"/>
        </w:numPr>
        <w:ind w:firstLineChars="175" w:firstLine="422"/>
        <w:rPr>
          <w:rFonts w:ascii="宋体" w:hAnsi="宋体" w:cs="Arial"/>
          <w:sz w:val="24"/>
        </w:rPr>
      </w:pPr>
      <w:r>
        <w:rPr>
          <w:rFonts w:ascii="宋体" w:hAnsi="宋体" w:cs="Arial" w:hint="eastAsia"/>
          <w:sz w:val="24"/>
        </w:rPr>
        <w:t>提供市属范围内各医疗机构的重大检查记录符合率监控功能，支持根据</w:t>
      </w:r>
      <w:r>
        <w:rPr>
          <w:rFonts w:ascii="宋体" w:hAnsi="宋体" w:cs="Arial"/>
          <w:sz w:val="24"/>
        </w:rPr>
        <w:t>CT/MRI</w:t>
      </w:r>
      <w:r>
        <w:rPr>
          <w:rFonts w:ascii="宋体" w:hAnsi="宋体" w:cs="Arial" w:hint="eastAsia"/>
          <w:sz w:val="24"/>
        </w:rPr>
        <w:t>检查记录、病理检查记录及细菌培养检查记录分别展示各医疗机构的重大检查记录符合率排名情况；</w:t>
      </w:r>
    </w:p>
    <w:p w:rsidR="00C66F96" w:rsidRDefault="00C66F96" w:rsidP="00C66F96">
      <w:pPr>
        <w:numPr>
          <w:ilvl w:val="0"/>
          <w:numId w:val="496"/>
        </w:numPr>
        <w:ind w:firstLineChars="175" w:firstLine="422"/>
        <w:rPr>
          <w:rFonts w:ascii="宋体" w:hAnsi="宋体" w:cs="Arial"/>
          <w:sz w:val="24"/>
        </w:rPr>
      </w:pPr>
      <w:r>
        <w:rPr>
          <w:rFonts w:ascii="宋体" w:hAnsi="宋体" w:cs="Arial" w:hint="eastAsia"/>
          <w:sz w:val="24"/>
        </w:rPr>
        <w:t>提供市属范围内不同级别医疗机构的</w:t>
      </w:r>
      <w:r>
        <w:rPr>
          <w:rFonts w:ascii="宋体" w:hAnsi="宋体" w:cs="Arial"/>
          <w:sz w:val="24"/>
        </w:rPr>
        <w:t>CT/MRI</w:t>
      </w:r>
      <w:r>
        <w:rPr>
          <w:rFonts w:ascii="宋体" w:hAnsi="宋体" w:cs="Arial" w:hint="eastAsia"/>
          <w:sz w:val="24"/>
        </w:rPr>
        <w:t>检查记录数</w:t>
      </w:r>
      <w:r>
        <w:rPr>
          <w:rFonts w:ascii="宋体" w:hAnsi="宋体" w:cs="Arial"/>
          <w:sz w:val="24"/>
        </w:rPr>
        <w:t>\</w:t>
      </w:r>
      <w:r>
        <w:rPr>
          <w:rFonts w:ascii="宋体" w:hAnsi="宋体" w:cs="Arial" w:hint="eastAsia"/>
          <w:sz w:val="24"/>
        </w:rPr>
        <w:t>病理检查记录及细菌培养检查记录数排名情况，如三级医院排名、二级医院排名情况等；</w:t>
      </w:r>
    </w:p>
    <w:p w:rsidR="00C66F96" w:rsidRDefault="00C66F96" w:rsidP="00C66F96">
      <w:pPr>
        <w:numPr>
          <w:ilvl w:val="0"/>
          <w:numId w:val="496"/>
        </w:numPr>
        <w:ind w:firstLineChars="175" w:firstLine="422"/>
        <w:rPr>
          <w:rFonts w:ascii="宋体" w:hAnsi="宋体" w:cs="Arial"/>
          <w:sz w:val="24"/>
        </w:rPr>
      </w:pPr>
      <w:r>
        <w:rPr>
          <w:rFonts w:ascii="宋体" w:hAnsi="宋体" w:cs="Arial" w:hint="eastAsia"/>
          <w:sz w:val="24"/>
        </w:rPr>
        <w:t>提供市属范围内各医疗机构的重大检查记录符合率同比分析，支持根据月度、季度、半年、年度及自定义时间范围筛选，展示各医疗机构重大检查记录符合率同比分析。</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诊疗行为记录符合率一览</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支持查看各医疗机构的抗菌药物使用记录符合率；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支持查看各医疗机构的恶性肿瘤化学治疗记录符合率；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支持查看各医疗机构的性肿瘤放射治疗记录符合率；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支持查看各医疗机构的手术相关记录完整率；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支持查看各医疗机构的植入物相关记录符合率；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支持查看各医疗机构的临床用血相关记录符合率；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支持查看各医疗机构的医师查房记录完整率；</w:t>
      </w:r>
    </w:p>
    <w:p w:rsidR="00C66F96" w:rsidRDefault="00C66F96" w:rsidP="00C66F96">
      <w:pPr>
        <w:numPr>
          <w:ilvl w:val="0"/>
          <w:numId w:val="497"/>
        </w:numPr>
        <w:ind w:left="0" w:firstLineChars="175" w:firstLine="422"/>
        <w:rPr>
          <w:rFonts w:ascii="宋体" w:hAnsi="宋体" w:cs="Arial"/>
          <w:sz w:val="24"/>
        </w:rPr>
      </w:pPr>
      <w:r>
        <w:rPr>
          <w:rFonts w:ascii="宋体" w:hAnsi="宋体" w:cs="Arial" w:hint="eastAsia"/>
          <w:sz w:val="24"/>
        </w:rPr>
        <w:t>支持查看各医疗机构的患者抢救记录及时完成率。</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诊疗行为记录符合率监测</w:t>
      </w:r>
    </w:p>
    <w:p w:rsidR="00C66F96" w:rsidRDefault="00C66F96" w:rsidP="00C66F96">
      <w:pPr>
        <w:numPr>
          <w:ilvl w:val="0"/>
          <w:numId w:val="498"/>
        </w:numPr>
        <w:ind w:firstLineChars="175" w:firstLine="422"/>
        <w:rPr>
          <w:rFonts w:ascii="宋体" w:hAnsi="宋体" w:cs="Arial"/>
          <w:sz w:val="24"/>
        </w:rPr>
      </w:pPr>
      <w:r>
        <w:rPr>
          <w:rFonts w:ascii="宋体" w:hAnsi="宋体" w:cs="Arial" w:hint="eastAsia"/>
          <w:sz w:val="24"/>
        </w:rPr>
        <w:t>提供市属范围内各医疗机构的诊疗行为记录符合率监控功能，支持根据抗菌药物使用记录、恶性肿瘤化学治疗记录、手术记录、植入物相关、临床用血相关记录、医师查房记录及患者抢救记录分别展示各医疗机构的诊疗行为记录符合率排名情况；</w:t>
      </w:r>
    </w:p>
    <w:p w:rsidR="00C66F96" w:rsidRDefault="00C66F96" w:rsidP="00C66F96">
      <w:pPr>
        <w:numPr>
          <w:ilvl w:val="0"/>
          <w:numId w:val="498"/>
        </w:numPr>
        <w:ind w:firstLineChars="175" w:firstLine="422"/>
        <w:rPr>
          <w:rFonts w:ascii="宋体" w:hAnsi="宋体" w:cs="Arial"/>
          <w:sz w:val="24"/>
        </w:rPr>
      </w:pPr>
      <w:r>
        <w:rPr>
          <w:rFonts w:ascii="宋体" w:hAnsi="宋体" w:cs="Arial" w:hint="eastAsia"/>
          <w:sz w:val="24"/>
        </w:rPr>
        <w:t>提供市属范围内各医疗机构的重大检查记录符合率同比分析，支持根据月度、季度、半年、年度及自定义时间范围筛选，分别展示各医疗机构抗菌药物使用记录、恶性肿瘤化学治疗记录、手术记录、植入物相关、临床用血相关记录、医师查房记录及患</w:t>
      </w:r>
      <w:r>
        <w:rPr>
          <w:rFonts w:ascii="宋体" w:hAnsi="宋体" w:cs="Arial" w:hint="eastAsia"/>
          <w:sz w:val="24"/>
        </w:rPr>
        <w:lastRenderedPageBreak/>
        <w:t>者抢救记录符合率同比分析。</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病历归档质量指标一览</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支持查看各医疗机构的出院患者病历</w:t>
      </w:r>
      <w:r>
        <w:rPr>
          <w:rFonts w:ascii="宋体" w:hAnsi="宋体" w:cs="Arial"/>
          <w:sz w:val="24"/>
        </w:rPr>
        <w:t>2</w:t>
      </w:r>
      <w:r>
        <w:rPr>
          <w:rFonts w:ascii="宋体" w:hAnsi="宋体" w:cs="Arial" w:hint="eastAsia"/>
          <w:sz w:val="24"/>
        </w:rPr>
        <w:t>日归档率；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支持查看各医疗机构的出院患者病历归档完整率；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支持查看各医疗机构的主要诊断填写正确率；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支持查看各医疗机构的主要诊断编码正确率；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支持查看各医疗机构的主要手术填写正确率；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支持查看各医疗机构的主要手术编码正确率；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支持查看各医疗机构的不合理复制病历发生率；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支持查看各医疗机构的知情同意书规范签署率；</w:t>
      </w:r>
    </w:p>
    <w:p w:rsidR="00C66F96" w:rsidRDefault="00C66F96" w:rsidP="00C66F96">
      <w:pPr>
        <w:numPr>
          <w:ilvl w:val="0"/>
          <w:numId w:val="499"/>
        </w:numPr>
        <w:ind w:firstLineChars="175" w:firstLine="422"/>
        <w:rPr>
          <w:rFonts w:ascii="宋体" w:hAnsi="宋体" w:cs="Arial"/>
          <w:sz w:val="24"/>
        </w:rPr>
      </w:pPr>
      <w:r>
        <w:rPr>
          <w:rFonts w:ascii="宋体" w:hAnsi="宋体" w:cs="Arial" w:hint="eastAsia"/>
          <w:sz w:val="24"/>
        </w:rPr>
        <w:t>支持查看各医疗机构的甲级病历率。</w:t>
      </w:r>
    </w:p>
    <w:p w:rsidR="00C66F96" w:rsidRDefault="00C66F96" w:rsidP="00C66F96">
      <w:pPr>
        <w:numPr>
          <w:ilvl w:val="0"/>
          <w:numId w:val="490"/>
        </w:numPr>
        <w:spacing w:before="120"/>
        <w:rPr>
          <w:rFonts w:ascii="宋体" w:hAnsi="宋体" w:cs="Arial"/>
          <w:b/>
          <w:sz w:val="24"/>
        </w:rPr>
      </w:pPr>
      <w:r>
        <w:rPr>
          <w:rFonts w:ascii="宋体" w:hAnsi="宋体" w:cs="Arial" w:hint="eastAsia"/>
          <w:b/>
          <w:sz w:val="24"/>
        </w:rPr>
        <w:t>病历归档质量监测</w:t>
      </w:r>
    </w:p>
    <w:p w:rsidR="00C66F96" w:rsidRDefault="00C66F96" w:rsidP="00C66F96">
      <w:pPr>
        <w:numPr>
          <w:ilvl w:val="0"/>
          <w:numId w:val="500"/>
        </w:numPr>
        <w:ind w:firstLineChars="175" w:firstLine="422"/>
        <w:rPr>
          <w:rFonts w:ascii="宋体" w:hAnsi="宋体" w:cs="Arial"/>
          <w:sz w:val="24"/>
        </w:rPr>
      </w:pPr>
      <w:r>
        <w:rPr>
          <w:rFonts w:ascii="宋体" w:hAnsi="宋体" w:cs="Arial" w:hint="eastAsia"/>
          <w:sz w:val="24"/>
        </w:rPr>
        <w:t>提供市属范围内各医疗机构的病历归档质量指标监测功能，支持根据时间范围、医疗机构类别、医疗机构名称筛选，分别展示各医疗机构的甲级病历率排名情况；</w:t>
      </w:r>
    </w:p>
    <w:p w:rsidR="00C66F96" w:rsidRDefault="00C66F96" w:rsidP="00C66F96">
      <w:pPr>
        <w:numPr>
          <w:ilvl w:val="0"/>
          <w:numId w:val="500"/>
        </w:numPr>
        <w:ind w:firstLineChars="175" w:firstLine="422"/>
        <w:rPr>
          <w:rFonts w:ascii="宋体" w:hAnsi="宋体" w:cs="Arial"/>
          <w:sz w:val="24"/>
        </w:rPr>
      </w:pPr>
      <w:r>
        <w:rPr>
          <w:rFonts w:ascii="宋体" w:hAnsi="宋体" w:cs="Arial" w:hint="eastAsia"/>
          <w:sz w:val="24"/>
        </w:rPr>
        <w:t>提供市属范围内各医疗机构的病历归档质量指标监测功能，支持根据时间范围、医疗机构类别、医疗机构名称筛选，分别展示各医疗机构的甲级病历率、病案</w:t>
      </w:r>
      <w:r>
        <w:rPr>
          <w:rFonts w:ascii="宋体" w:hAnsi="宋体" w:cs="Arial"/>
          <w:sz w:val="24"/>
        </w:rPr>
        <w:t>2</w:t>
      </w:r>
      <w:r>
        <w:rPr>
          <w:rFonts w:ascii="宋体" w:hAnsi="宋体" w:cs="Arial" w:hint="eastAsia"/>
          <w:sz w:val="24"/>
        </w:rPr>
        <w:t>日归档率、主诊断正确率、主要手术正确率、不合理复制病历发生率及知情同意书规范签署率的排名情况；</w:t>
      </w:r>
    </w:p>
    <w:p w:rsidR="00C66F96" w:rsidRDefault="00C66F96" w:rsidP="00C66F96">
      <w:pPr>
        <w:numPr>
          <w:ilvl w:val="0"/>
          <w:numId w:val="500"/>
        </w:numPr>
        <w:ind w:firstLineChars="175" w:firstLine="422"/>
        <w:rPr>
          <w:rFonts w:ascii="宋体" w:hAnsi="宋体" w:cs="Arial"/>
          <w:sz w:val="24"/>
        </w:rPr>
      </w:pPr>
      <w:r>
        <w:rPr>
          <w:rFonts w:ascii="宋体" w:hAnsi="宋体" w:cs="Arial" w:hint="eastAsia"/>
          <w:sz w:val="24"/>
        </w:rPr>
        <w:t>提供市属范围内各医疗机构的病历归档质量趋势分析，支持根据月度、季度、半年、年度及自定义时间范围筛选，分别展示各医疗机构的甲级病历率、病案</w:t>
      </w:r>
      <w:r>
        <w:rPr>
          <w:rFonts w:ascii="宋体" w:hAnsi="宋体" w:cs="Arial"/>
          <w:sz w:val="24"/>
        </w:rPr>
        <w:t>2</w:t>
      </w:r>
      <w:r>
        <w:rPr>
          <w:rFonts w:ascii="宋体" w:hAnsi="宋体" w:cs="Arial" w:hint="eastAsia"/>
          <w:sz w:val="24"/>
        </w:rPr>
        <w:t>日归档率、主诊断正确率、主要手术正确率、不合理复制病历发生率及知情同意书规范签署率的同比分析。</w:t>
      </w:r>
    </w:p>
    <w:p w:rsidR="00C66F96" w:rsidRDefault="00C66F96" w:rsidP="00C66F96">
      <w:pPr>
        <w:pStyle w:val="4"/>
        <w:numPr>
          <w:ilvl w:val="3"/>
          <w:numId w:val="0"/>
        </w:numPr>
        <w:rPr>
          <w:color w:val="auto"/>
        </w:rPr>
      </w:pPr>
      <w:r>
        <w:rPr>
          <w:rFonts w:hint="eastAsia"/>
          <w:color w:val="auto"/>
        </w:rPr>
        <w:t>2.2.8.3</w:t>
      </w:r>
      <w:r>
        <w:rPr>
          <w:rFonts w:hint="eastAsia"/>
          <w:color w:val="auto"/>
        </w:rPr>
        <w:t>市级病案首页质量监控</w:t>
      </w:r>
    </w:p>
    <w:p w:rsidR="00C66F96" w:rsidRDefault="00C66F96" w:rsidP="00C66F96">
      <w:pPr>
        <w:ind w:firstLineChars="200" w:firstLine="482"/>
        <w:rPr>
          <w:rFonts w:ascii="宋体" w:hAnsi="宋体" w:cs="Arial"/>
          <w:sz w:val="24"/>
        </w:rPr>
      </w:pPr>
      <w:r>
        <w:rPr>
          <w:rFonts w:ascii="宋体" w:hAnsi="宋体" w:cs="Arial" w:hint="eastAsia"/>
          <w:sz w:val="24"/>
        </w:rPr>
        <w:t>市级病案首页质量监控系统支持按照住院病案首页数据质量评分标准（2016 版）为依据，统一监控市属范围内各医疗机构的病案首页质量情况。包含以下展示信息：</w:t>
      </w:r>
    </w:p>
    <w:p w:rsidR="00C66F96" w:rsidRDefault="00C66F96" w:rsidP="00C66F96">
      <w:pPr>
        <w:numPr>
          <w:ilvl w:val="0"/>
          <w:numId w:val="501"/>
        </w:numPr>
        <w:spacing w:before="120"/>
        <w:rPr>
          <w:rFonts w:ascii="宋体" w:hAnsi="宋体" w:cs="Arial"/>
          <w:b/>
          <w:sz w:val="24"/>
        </w:rPr>
      </w:pPr>
      <w:r>
        <w:rPr>
          <w:rFonts w:ascii="宋体" w:hAnsi="宋体" w:cs="Arial" w:hint="eastAsia"/>
          <w:b/>
          <w:sz w:val="24"/>
        </w:rPr>
        <w:t>病案首页质量概况</w:t>
      </w:r>
    </w:p>
    <w:p w:rsidR="00C66F96" w:rsidRDefault="00C66F96" w:rsidP="00C66F96">
      <w:pPr>
        <w:numPr>
          <w:ilvl w:val="0"/>
          <w:numId w:val="502"/>
        </w:numPr>
        <w:ind w:firstLineChars="175" w:firstLine="422"/>
        <w:rPr>
          <w:rFonts w:ascii="宋体" w:hAnsi="宋体" w:cs="Arial"/>
          <w:sz w:val="24"/>
        </w:rPr>
      </w:pPr>
      <w:r>
        <w:rPr>
          <w:rFonts w:ascii="宋体" w:hAnsi="宋体" w:cs="Arial" w:hint="eastAsia"/>
          <w:sz w:val="24"/>
        </w:rPr>
        <w:t>支持根据时间范围、医疗机构名称、医疗机构级别筛选查询病案首页质量情况；</w:t>
      </w:r>
    </w:p>
    <w:p w:rsidR="00C66F96" w:rsidRDefault="00C66F96" w:rsidP="00C66F96">
      <w:pPr>
        <w:numPr>
          <w:ilvl w:val="0"/>
          <w:numId w:val="502"/>
        </w:numPr>
        <w:ind w:firstLineChars="175" w:firstLine="422"/>
        <w:rPr>
          <w:rFonts w:ascii="宋体" w:hAnsi="宋体" w:cs="Arial"/>
          <w:sz w:val="24"/>
        </w:rPr>
      </w:pPr>
      <w:r>
        <w:rPr>
          <w:rFonts w:ascii="宋体" w:hAnsi="宋体" w:cs="Arial" w:hint="eastAsia"/>
          <w:sz w:val="24"/>
        </w:rPr>
        <w:t>支持展示市属范围内各医疗机构的高频首页缺陷问题的排名，可查看各类首页缺陷问题数量。</w:t>
      </w:r>
    </w:p>
    <w:p w:rsidR="00C66F96" w:rsidRDefault="00C66F96" w:rsidP="00C66F96">
      <w:pPr>
        <w:numPr>
          <w:ilvl w:val="0"/>
          <w:numId w:val="501"/>
        </w:numPr>
        <w:spacing w:before="120"/>
        <w:rPr>
          <w:rFonts w:ascii="宋体" w:hAnsi="宋体" w:cs="Arial"/>
          <w:b/>
          <w:sz w:val="24"/>
        </w:rPr>
      </w:pPr>
      <w:r>
        <w:rPr>
          <w:rFonts w:ascii="宋体" w:hAnsi="宋体" w:cs="Arial" w:hint="eastAsia"/>
          <w:b/>
          <w:sz w:val="24"/>
        </w:rPr>
        <w:t>病案首页质量监控明细</w:t>
      </w:r>
    </w:p>
    <w:p w:rsidR="00C66F96" w:rsidRDefault="00C66F96" w:rsidP="00C66F96">
      <w:pPr>
        <w:numPr>
          <w:ilvl w:val="0"/>
          <w:numId w:val="503"/>
        </w:numPr>
        <w:ind w:firstLineChars="175" w:firstLine="422"/>
        <w:rPr>
          <w:rFonts w:ascii="宋体" w:hAnsi="宋体" w:cs="Arial"/>
          <w:sz w:val="24"/>
        </w:rPr>
      </w:pPr>
      <w:r>
        <w:rPr>
          <w:rFonts w:ascii="宋体" w:hAnsi="宋体" w:cs="Arial" w:hint="eastAsia"/>
          <w:sz w:val="24"/>
        </w:rPr>
        <w:lastRenderedPageBreak/>
        <w:t>支持根据时间范围、医疗机构名称筛选查询对应的病案首评分结果明细；</w:t>
      </w:r>
    </w:p>
    <w:p w:rsidR="00C66F96" w:rsidRDefault="00C66F96" w:rsidP="00C66F96">
      <w:pPr>
        <w:numPr>
          <w:ilvl w:val="0"/>
          <w:numId w:val="503"/>
        </w:numPr>
        <w:ind w:firstLineChars="175" w:firstLine="422"/>
        <w:rPr>
          <w:rFonts w:ascii="宋体" w:hAnsi="宋体" w:cs="Arial"/>
          <w:sz w:val="24"/>
        </w:rPr>
      </w:pPr>
      <w:r>
        <w:rPr>
          <w:rFonts w:ascii="宋体" w:hAnsi="宋体" w:cs="Arial" w:hint="eastAsia"/>
          <w:sz w:val="24"/>
        </w:rPr>
        <w:t>支持根据病案首页质量问题进行医疗机构分类分析、问题分析、评分分析、可对市属范围内各医疗机构的病案首页生成月度、季度、年度质量数据分析。</w:t>
      </w:r>
    </w:p>
    <w:p w:rsidR="00C66F96" w:rsidRDefault="00C66F96" w:rsidP="00C66F96">
      <w:pPr>
        <w:numPr>
          <w:ilvl w:val="0"/>
          <w:numId w:val="501"/>
        </w:numPr>
        <w:spacing w:before="120"/>
        <w:rPr>
          <w:rFonts w:ascii="宋体" w:hAnsi="宋体" w:cs="Arial"/>
          <w:b/>
          <w:sz w:val="24"/>
        </w:rPr>
      </w:pPr>
      <w:r>
        <w:rPr>
          <w:rFonts w:ascii="宋体" w:hAnsi="宋体" w:cs="Arial" w:hint="eastAsia"/>
          <w:b/>
          <w:sz w:val="24"/>
        </w:rPr>
        <w:t>病案首页质量趋势分析</w:t>
      </w:r>
    </w:p>
    <w:p w:rsidR="00C66F96" w:rsidRDefault="00C66F96" w:rsidP="00C66F96">
      <w:pPr>
        <w:numPr>
          <w:ilvl w:val="0"/>
          <w:numId w:val="504"/>
        </w:numPr>
        <w:ind w:firstLineChars="175" w:firstLine="422"/>
        <w:rPr>
          <w:rFonts w:ascii="宋体" w:hAnsi="宋体" w:cs="Arial"/>
          <w:sz w:val="24"/>
        </w:rPr>
      </w:pPr>
      <w:r>
        <w:rPr>
          <w:rFonts w:ascii="宋体" w:hAnsi="宋体" w:cs="Arial" w:hint="eastAsia"/>
          <w:sz w:val="24"/>
        </w:rPr>
        <w:t>支持根据时间范围、医疗机构名称筛选查询对应的病案首页质量评分情况分析；</w:t>
      </w:r>
    </w:p>
    <w:p w:rsidR="00C66F96" w:rsidRDefault="00C66F96" w:rsidP="00C66F96">
      <w:pPr>
        <w:numPr>
          <w:ilvl w:val="0"/>
          <w:numId w:val="504"/>
        </w:numPr>
        <w:ind w:firstLineChars="175" w:firstLine="422"/>
        <w:rPr>
          <w:rFonts w:ascii="宋体" w:hAnsi="宋体" w:cs="Arial"/>
          <w:sz w:val="24"/>
        </w:rPr>
      </w:pPr>
      <w:r>
        <w:rPr>
          <w:rFonts w:ascii="宋体" w:hAnsi="宋体" w:cs="Arial" w:hint="eastAsia"/>
          <w:sz w:val="24"/>
        </w:rPr>
        <w:t>支持根据月度、季度、半年、年度及年度不同时间范围查询市属医疗机构病案首页质量趋势对比，展示首页基本信息完整率、诊断编码正确率、手术编码准确率等信息。</w:t>
      </w:r>
    </w:p>
    <w:p w:rsidR="00C66F96" w:rsidRDefault="00C66F96" w:rsidP="00C66F96">
      <w:pPr>
        <w:numPr>
          <w:ilvl w:val="0"/>
          <w:numId w:val="501"/>
        </w:numPr>
        <w:spacing w:before="120"/>
        <w:rPr>
          <w:rFonts w:ascii="宋体" w:hAnsi="宋体" w:cs="Arial"/>
          <w:b/>
          <w:sz w:val="24"/>
        </w:rPr>
      </w:pPr>
      <w:r>
        <w:rPr>
          <w:rFonts w:ascii="宋体" w:hAnsi="宋体" w:cs="Arial" w:hint="eastAsia"/>
          <w:b/>
          <w:sz w:val="24"/>
        </w:rPr>
        <w:t>病案首页质量统计报表</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支持根据时间范围、医疗机构分类、医疗机构名称统计病案首页完整性，可根据各个首页必填项缺填情况汇总统计排名前十的项目，包含病案首页总数、缺填人次数、完整率等；</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支持根据时间范围、医疗机构分类、医疗机构名称统计病案首页完整性，可根据各个首页必填项信息汇总统计排名前十的项目，包含病案首页总数、缺填人次数、完整率等；</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支持根据时间范围、医疗机构分类、医疗机构名称查询出院疾病排名前</w:t>
      </w:r>
      <w:r>
        <w:rPr>
          <w:rFonts w:ascii="宋体" w:hAnsi="宋体" w:cs="Arial"/>
          <w:sz w:val="24"/>
        </w:rPr>
        <w:t>30</w:t>
      </w:r>
      <w:r>
        <w:rPr>
          <w:rFonts w:ascii="宋体" w:hAnsi="宋体" w:cs="Arial" w:hint="eastAsia"/>
          <w:sz w:val="24"/>
        </w:rPr>
        <w:t>名统计表；</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支持根据时间范围、医疗机构分类、医疗机构名称查询出院主诊断排名前</w:t>
      </w:r>
      <w:r>
        <w:rPr>
          <w:rFonts w:ascii="宋体" w:hAnsi="宋体" w:cs="Arial"/>
          <w:sz w:val="24"/>
        </w:rPr>
        <w:t>30</w:t>
      </w:r>
      <w:r>
        <w:rPr>
          <w:rFonts w:ascii="宋体" w:hAnsi="宋体" w:cs="Arial" w:hint="eastAsia"/>
          <w:sz w:val="24"/>
        </w:rPr>
        <w:t>名统计表；</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支持根据时间范围、医疗机构分类、医疗机构名称查询手术病人病种排名前</w:t>
      </w:r>
      <w:r>
        <w:rPr>
          <w:rFonts w:ascii="宋体" w:hAnsi="宋体" w:cs="Arial"/>
          <w:sz w:val="24"/>
        </w:rPr>
        <w:t>10</w:t>
      </w:r>
      <w:r>
        <w:rPr>
          <w:rFonts w:ascii="宋体" w:hAnsi="宋体" w:cs="Arial" w:hint="eastAsia"/>
          <w:sz w:val="24"/>
        </w:rPr>
        <w:t>名统计表；</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支持根据时间范围、医疗机构分类、医疗机构名称查询医院感染，伤口愈合情况统计表；</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支持根据时间范围、医疗机构分类、医疗机构名称查询病人平均住院费用统计表；</w:t>
      </w:r>
    </w:p>
    <w:p w:rsidR="00C66F96" w:rsidRDefault="00C66F96" w:rsidP="00C66F96">
      <w:pPr>
        <w:numPr>
          <w:ilvl w:val="0"/>
          <w:numId w:val="505"/>
        </w:numPr>
        <w:ind w:firstLineChars="175" w:firstLine="422"/>
        <w:rPr>
          <w:rFonts w:ascii="宋体" w:hAnsi="宋体" w:cs="Arial"/>
          <w:sz w:val="24"/>
        </w:rPr>
      </w:pPr>
      <w:r>
        <w:rPr>
          <w:rFonts w:ascii="宋体" w:hAnsi="宋体" w:cs="Arial" w:hint="eastAsia"/>
          <w:sz w:val="24"/>
        </w:rPr>
        <w:t>支持根据时间范围、医疗机构分类、医疗机构名称查询病人平均住院日统计表。</w:t>
      </w:r>
    </w:p>
    <w:p w:rsidR="00C66F96" w:rsidRDefault="00C66F96" w:rsidP="00C66F96">
      <w:pPr>
        <w:pStyle w:val="3"/>
        <w:numPr>
          <w:ilvl w:val="2"/>
          <w:numId w:val="0"/>
        </w:numPr>
      </w:pPr>
      <w:r>
        <w:t>2.2.9</w:t>
      </w:r>
      <w:r>
        <w:rPr>
          <w:rFonts w:hint="eastAsia"/>
        </w:rPr>
        <w:t>数据管理</w:t>
      </w:r>
    </w:p>
    <w:p w:rsidR="00C66F96" w:rsidRDefault="00C66F96" w:rsidP="00C66F96">
      <w:pPr>
        <w:pStyle w:val="4"/>
        <w:numPr>
          <w:ilvl w:val="3"/>
          <w:numId w:val="0"/>
        </w:numPr>
        <w:rPr>
          <w:color w:val="auto"/>
        </w:rPr>
      </w:pPr>
      <w:r>
        <w:rPr>
          <w:rFonts w:hint="eastAsia"/>
          <w:color w:val="auto"/>
        </w:rPr>
        <w:t>2.2.9.1</w:t>
      </w:r>
      <w:r>
        <w:rPr>
          <w:rFonts w:hint="eastAsia"/>
          <w:color w:val="auto"/>
        </w:rPr>
        <w:t>医疗术语标准规范管理</w:t>
      </w:r>
      <w:r>
        <w:rPr>
          <w:rFonts w:ascii="宋体" w:hAnsi="宋体" w:cs="Arial" w:hint="eastAsia"/>
        </w:rPr>
        <w:t>（2.2.9.1和2.2.9.2为评标项25）</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疾病诊断术语标准化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提供疾病诊断术语的标准化处理，以国际疾病分类（ICD）诊断编码为基准，对结</w:t>
      </w:r>
      <w:r>
        <w:rPr>
          <w:rFonts w:ascii="宋体" w:hAnsi="宋体" w:cs="Arial" w:hint="eastAsia"/>
          <w:sz w:val="24"/>
        </w:rPr>
        <w:lastRenderedPageBreak/>
        <w:t>构化的基础数据和关键指标进行对应映射，确保数据变量的一致性和标准化处理，并提供所有治理字段的类型、解释和依据报告等数据说明。</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药品字典术语标准化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提供对药品字典进行术语标准化，对于已结构化的基础数据和指标进行映射，实现通用名、商品名的归一，并提供所有治理字段的类型、解释和依据报告等数据说明。</w:t>
      </w:r>
    </w:p>
    <w:p w:rsidR="00C66F96" w:rsidRDefault="00C66F96" w:rsidP="00C66F96">
      <w:pPr>
        <w:numPr>
          <w:ilvl w:val="0"/>
          <w:numId w:val="506"/>
        </w:numPr>
        <w:spacing w:before="120"/>
        <w:rPr>
          <w:rFonts w:ascii="宋体" w:hAnsi="宋体" w:cs="Arial"/>
          <w:b/>
          <w:sz w:val="24"/>
        </w:rPr>
      </w:pPr>
      <w:r>
        <w:rPr>
          <w:rFonts w:ascii="宋体" w:hAnsi="宋体" w:cs="Arial" w:hint="eastAsia"/>
          <w:b/>
          <w:sz w:val="24"/>
        </w:rPr>
        <w:t>检验字典术语标准化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提供对检验字典进行术语标准化，对于已结构化的基础数据和指标进行映射，实现通用名的归一，并提供所有治理字段的类型、解释和依据报告等数据说明。</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检查字典术语标准化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提供对检查字典进行术语标准化，对于已结构化的基础数据和指标进行映射，实现通用名的归一，并提供所有治理字段的类型、解释和依据报告等数据说明。</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治疗操作术语标准化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提供对治疗操作术语进行标准化，对于已结构化的基础数据和指标进行映射，实现通用名的归一，适用于医嘱治疗操作申请场景。并提供所有治理字段的类型、解释和依据报告等数据说明。</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症状体征术语标准化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提供对症状体征术语进行标准化，对于已结构化的基础数据和指标进行映射，实现通用名的归一，服务于NLP理解病情内容。并提供所有治理字段的类型、解释和依据报告等数据说明。</w:t>
      </w:r>
    </w:p>
    <w:p w:rsidR="00C66F96" w:rsidRDefault="00C66F96" w:rsidP="00C66F96">
      <w:pPr>
        <w:numPr>
          <w:ilvl w:val="0"/>
          <w:numId w:val="506"/>
        </w:numPr>
        <w:spacing w:before="120"/>
        <w:rPr>
          <w:rFonts w:ascii="宋体" w:hAnsi="宋体" w:cs="Arial"/>
          <w:b/>
          <w:sz w:val="24"/>
        </w:rPr>
      </w:pPr>
      <w:r>
        <w:rPr>
          <w:rFonts w:ascii="宋体" w:hAnsi="宋体" w:cs="Arial" w:hint="eastAsia"/>
          <w:b/>
          <w:sz w:val="24"/>
        </w:rPr>
        <w:t>其他临床术语、医学用语标准化</w:t>
      </w:r>
    </w:p>
    <w:p w:rsidR="00C66F96" w:rsidRDefault="00C66F96" w:rsidP="00C66F96">
      <w:pPr>
        <w:ind w:firstLineChars="200" w:firstLine="482"/>
        <w:rPr>
          <w:rFonts w:ascii="宋体" w:hAnsi="宋体" w:cs="Arial"/>
          <w:sz w:val="24"/>
        </w:rPr>
      </w:pPr>
      <w:r>
        <w:rPr>
          <w:rFonts w:ascii="宋体" w:hAnsi="宋体" w:cs="Arial" w:hint="eastAsia"/>
          <w:sz w:val="24"/>
        </w:rPr>
        <w:t>提供对其他临床术语、医学用语等内容进行术语标准化管理，对于已结构化的基础数据和指标类与最新国家、卫计委、国际、行业标准进行映射，实现变量的标准化以及归一化，并提供所有治理字段的类型、解释和依据报告等数据说明。</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自定义编码实体标准化</w:t>
      </w:r>
    </w:p>
    <w:p w:rsidR="00C66F96" w:rsidRDefault="00C66F96" w:rsidP="00C66F96">
      <w:pPr>
        <w:ind w:firstLineChars="200" w:firstLine="482"/>
        <w:rPr>
          <w:rFonts w:ascii="宋体" w:hAnsi="宋体" w:cs="Arial"/>
          <w:sz w:val="24"/>
        </w:rPr>
      </w:pPr>
      <w:r>
        <w:rPr>
          <w:rFonts w:ascii="宋体" w:hAnsi="宋体" w:cs="Arial" w:hint="eastAsia"/>
          <w:sz w:val="24"/>
        </w:rPr>
        <w:t>提供自定义编码的医疗名实体标准化编码，标准不限于国际标准临床术语SNOMED-CT、检验名称LOINC、医学用语MedDRA、ICD（国标版）；</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t>网络一体化管理</w:t>
      </w:r>
    </w:p>
    <w:p w:rsidR="00C66F96" w:rsidRDefault="00C66F96" w:rsidP="00C66F96">
      <w:pPr>
        <w:ind w:firstLineChars="200" w:firstLine="482"/>
        <w:rPr>
          <w:rFonts w:ascii="宋体" w:hAnsi="宋体" w:cs="Arial"/>
          <w:sz w:val="24"/>
        </w:rPr>
      </w:pPr>
      <w:r>
        <w:rPr>
          <w:rFonts w:ascii="宋体" w:hAnsi="宋体" w:cs="Arial" w:hint="eastAsia"/>
          <w:sz w:val="24"/>
        </w:rPr>
        <w:t>提供网络一体化管理，满足多用户协同工作，包括术语管理、半自动化匹配模式生成、规则核查、概念变体处理测试、拓扑结构展示功能；</w:t>
      </w:r>
    </w:p>
    <w:p w:rsidR="00C66F96" w:rsidRDefault="00C66F96" w:rsidP="00C66F96">
      <w:pPr>
        <w:numPr>
          <w:ilvl w:val="0"/>
          <w:numId w:val="506"/>
        </w:numPr>
        <w:tabs>
          <w:tab w:val="left" w:pos="893"/>
        </w:tabs>
        <w:spacing w:before="120"/>
        <w:rPr>
          <w:rFonts w:ascii="宋体" w:hAnsi="宋体" w:cs="Arial"/>
          <w:b/>
          <w:sz w:val="24"/>
        </w:rPr>
      </w:pPr>
      <w:r>
        <w:rPr>
          <w:rFonts w:ascii="宋体" w:hAnsi="宋体" w:cs="Arial" w:hint="eastAsia"/>
          <w:b/>
          <w:sz w:val="24"/>
        </w:rPr>
        <w:lastRenderedPageBreak/>
        <w:t>制定规范标准化</w:t>
      </w:r>
    </w:p>
    <w:p w:rsidR="00C66F96" w:rsidRDefault="00C66F96" w:rsidP="00C66F96">
      <w:pPr>
        <w:ind w:firstLineChars="200" w:firstLine="482"/>
        <w:rPr>
          <w:rFonts w:ascii="宋体" w:hAnsi="宋体" w:cs="Arial"/>
          <w:sz w:val="24"/>
        </w:rPr>
      </w:pPr>
      <w:r>
        <w:rPr>
          <w:rFonts w:ascii="宋体" w:hAnsi="宋体" w:cs="Arial" w:hint="eastAsia"/>
          <w:sz w:val="24"/>
        </w:rPr>
        <w:t>制定规范标准化，确定统一编码、统一字典、统一数据格式，处理数据重复、数据属性值不对、数据不一致；处理数据源的冗余性，按照数据流向和逻辑关系进行整合，确保数据的一致性和完整性。</w:t>
      </w:r>
    </w:p>
    <w:p w:rsidR="00C66F96" w:rsidRDefault="00C66F96" w:rsidP="00C66F96">
      <w:pPr>
        <w:pStyle w:val="4"/>
        <w:numPr>
          <w:ilvl w:val="3"/>
          <w:numId w:val="0"/>
        </w:numPr>
        <w:rPr>
          <w:color w:val="auto"/>
        </w:rPr>
      </w:pPr>
      <w:r>
        <w:rPr>
          <w:rFonts w:hint="eastAsia"/>
          <w:color w:val="auto"/>
        </w:rPr>
        <w:t>2.2.9.2</w:t>
      </w:r>
      <w:r>
        <w:rPr>
          <w:rFonts w:hint="eastAsia"/>
          <w:color w:val="auto"/>
        </w:rPr>
        <w:t>数据处理服务</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数据抽取</w:t>
      </w:r>
    </w:p>
    <w:p w:rsidR="00C66F96" w:rsidRDefault="00C66F96" w:rsidP="00C66F96">
      <w:pPr>
        <w:ind w:firstLineChars="200" w:firstLine="482"/>
        <w:rPr>
          <w:rFonts w:ascii="宋体" w:hAnsi="宋体" w:cs="Arial"/>
          <w:sz w:val="24"/>
        </w:rPr>
      </w:pPr>
      <w:r>
        <w:rPr>
          <w:rFonts w:ascii="宋体" w:hAnsi="宋体" w:cs="Arial" w:hint="eastAsia"/>
          <w:sz w:val="24"/>
        </w:rPr>
        <w:t>提供从病历、检验、检查、医嘱、护理、电子数据采集（EDC）等来源的历史数据和新增数据的抽取能力；支持在数据抽取过程中处理数据来源的多样性、统一不同来源数据的字符格式、执行数据标准化、更新历史数据、批量处理数据抽取和更新，以及每天自动进行新增数据的增量抽取。</w:t>
      </w:r>
    </w:p>
    <w:p w:rsidR="00C66F96" w:rsidRDefault="00C66F96" w:rsidP="00C66F96">
      <w:pPr>
        <w:ind w:firstLineChars="200" w:firstLine="482"/>
        <w:rPr>
          <w:rFonts w:ascii="宋体" w:hAnsi="宋体" w:cs="Arial"/>
          <w:sz w:val="24"/>
        </w:rPr>
      </w:pPr>
      <w:r>
        <w:rPr>
          <w:rFonts w:ascii="宋体" w:hAnsi="宋体" w:cs="Arial" w:hint="eastAsia"/>
          <w:sz w:val="24"/>
        </w:rPr>
        <w:t>支持按指定频率进行增量数据采集和断点续传，支持数据同步、数据备份、集成接口等数据采集方式。</w:t>
      </w:r>
    </w:p>
    <w:p w:rsidR="00C66F96" w:rsidRDefault="00C66F96" w:rsidP="00C66F96">
      <w:pPr>
        <w:ind w:firstLineChars="200" w:firstLine="482"/>
        <w:rPr>
          <w:rFonts w:ascii="宋体" w:hAnsi="宋体" w:cs="Arial"/>
          <w:sz w:val="24"/>
        </w:rPr>
      </w:pPr>
      <w:r>
        <w:rPr>
          <w:rFonts w:ascii="宋体" w:hAnsi="宋体" w:cs="Arial" w:hint="eastAsia"/>
          <w:sz w:val="24"/>
        </w:rPr>
        <w:t>支持关系型和非关系型数据源抽取，支持xml、csv、txt、word等文件格式的文本数据抽取。</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数据融合处理</w:t>
      </w:r>
    </w:p>
    <w:p w:rsidR="00C66F96" w:rsidRDefault="00C66F96" w:rsidP="00C66F96">
      <w:pPr>
        <w:ind w:firstLineChars="200" w:firstLine="482"/>
        <w:rPr>
          <w:rFonts w:ascii="宋体" w:hAnsi="宋体" w:cs="Arial"/>
          <w:sz w:val="24"/>
        </w:rPr>
      </w:pPr>
      <w:r>
        <w:rPr>
          <w:rFonts w:ascii="宋体" w:hAnsi="宋体" w:cs="Arial" w:hint="eastAsia"/>
          <w:sz w:val="24"/>
        </w:rPr>
        <w:t>提供通过数据之间的关系按照门诊、急诊、住院等就诊次数据融合功能，对于分析出的医院就诊电子化数据缺失和无法关联情况，提供处理方案。</w:t>
      </w:r>
    </w:p>
    <w:p w:rsidR="00C66F96" w:rsidRDefault="00C66F96" w:rsidP="00C66F96">
      <w:pPr>
        <w:numPr>
          <w:ilvl w:val="0"/>
          <w:numId w:val="507"/>
        </w:numPr>
        <w:spacing w:before="120"/>
        <w:rPr>
          <w:rFonts w:ascii="宋体" w:hAnsi="宋体" w:cs="Arial"/>
          <w:b/>
          <w:sz w:val="24"/>
        </w:rPr>
      </w:pPr>
      <w:r>
        <w:rPr>
          <w:rFonts w:ascii="宋体" w:hAnsi="宋体" w:cs="Arial" w:hint="eastAsia"/>
          <w:b/>
          <w:sz w:val="24"/>
        </w:rPr>
        <w:t>建设数据标准化处理</w:t>
      </w:r>
    </w:p>
    <w:p w:rsidR="00C66F96" w:rsidRDefault="00C66F96" w:rsidP="00C66F96">
      <w:pPr>
        <w:ind w:firstLineChars="200" w:firstLine="482"/>
        <w:rPr>
          <w:rFonts w:ascii="宋体" w:hAnsi="宋体" w:cs="Arial"/>
          <w:sz w:val="24"/>
        </w:rPr>
      </w:pPr>
      <w:r>
        <w:rPr>
          <w:rFonts w:ascii="宋体" w:hAnsi="宋体" w:cs="Arial" w:hint="eastAsia"/>
          <w:sz w:val="24"/>
        </w:rPr>
        <w:t>提供利用相似性算法以及语义分析实现对医院结构化和后结构化数据进行标准化处理。包括对结构化数据、标准化编码数据进行整合处理；对非结构化数据进行分词、语义关联等处理转化为后结构化数据，再与标准化编码的数据进行整合处理；对异常数据进行人工标注处理。</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数据加工处理监控平台</w:t>
      </w:r>
    </w:p>
    <w:p w:rsidR="00C66F96" w:rsidRDefault="00C66F96" w:rsidP="00C66F96">
      <w:pPr>
        <w:ind w:firstLineChars="200" w:firstLine="482"/>
        <w:rPr>
          <w:rFonts w:ascii="宋体" w:hAnsi="宋体" w:cs="Arial"/>
          <w:sz w:val="24"/>
        </w:rPr>
      </w:pPr>
      <w:r>
        <w:rPr>
          <w:rFonts w:ascii="宋体" w:hAnsi="宋体" w:cs="Arial" w:hint="eastAsia"/>
          <w:sz w:val="24"/>
        </w:rPr>
        <w:t>提供数据加工处理的全流程监控机制，确保透明度。这包括监控数据抽取、整合、后结构化处理以及标准化处理的详细日志，以便于进行数据一致性验证和及时响应异常情况。</w:t>
      </w:r>
    </w:p>
    <w:p w:rsidR="00C66F96" w:rsidRDefault="00C66F96" w:rsidP="00C66F96">
      <w:pPr>
        <w:numPr>
          <w:ilvl w:val="0"/>
          <w:numId w:val="507"/>
        </w:numPr>
        <w:spacing w:before="120"/>
        <w:rPr>
          <w:rFonts w:ascii="宋体" w:hAnsi="宋体" w:cs="Arial"/>
          <w:b/>
          <w:sz w:val="24"/>
        </w:rPr>
      </w:pPr>
      <w:r>
        <w:rPr>
          <w:rFonts w:ascii="宋体" w:hAnsi="宋体" w:cs="Arial" w:hint="eastAsia"/>
          <w:b/>
          <w:sz w:val="24"/>
        </w:rPr>
        <w:t>数据质量探查和分析</w:t>
      </w:r>
    </w:p>
    <w:p w:rsidR="00C66F96" w:rsidRDefault="00C66F96" w:rsidP="00C66F96">
      <w:pPr>
        <w:numPr>
          <w:ilvl w:val="0"/>
          <w:numId w:val="508"/>
        </w:numPr>
        <w:ind w:firstLineChars="175" w:firstLine="422"/>
        <w:rPr>
          <w:rFonts w:ascii="宋体" w:hAnsi="宋体" w:cs="Arial"/>
          <w:sz w:val="24"/>
        </w:rPr>
      </w:pPr>
      <w:r>
        <w:rPr>
          <w:rFonts w:ascii="宋体" w:hAnsi="宋体" w:cs="Arial" w:hint="eastAsia"/>
          <w:sz w:val="24"/>
        </w:rPr>
        <w:t>提供数据治理功能，形成数据质量报告。对整体数据质量进行管理，有助于医院进行数据质量的长期提升，辅助医院进行医疗质量的监管控制；</w:t>
      </w:r>
    </w:p>
    <w:p w:rsidR="00C66F96" w:rsidRDefault="00C66F96" w:rsidP="00C66F96">
      <w:pPr>
        <w:numPr>
          <w:ilvl w:val="0"/>
          <w:numId w:val="508"/>
        </w:numPr>
        <w:ind w:firstLineChars="175" w:firstLine="422"/>
        <w:rPr>
          <w:rFonts w:ascii="宋体" w:hAnsi="宋体" w:cs="Arial"/>
          <w:sz w:val="24"/>
        </w:rPr>
      </w:pPr>
      <w:r>
        <w:rPr>
          <w:rFonts w:ascii="宋体" w:hAnsi="宋体" w:cs="Arial" w:hint="eastAsia"/>
          <w:sz w:val="24"/>
        </w:rPr>
        <w:t>提供数据管理分析功能，有效管理与查看资源构成情况、资源使用情况、以及</w:t>
      </w:r>
      <w:r>
        <w:rPr>
          <w:rFonts w:ascii="宋体" w:hAnsi="宋体" w:cs="Arial" w:hint="eastAsia"/>
          <w:sz w:val="24"/>
        </w:rPr>
        <w:lastRenderedPageBreak/>
        <w:t>资源分析数据等，为数据使用提供有效审计；</w:t>
      </w:r>
    </w:p>
    <w:p w:rsidR="00C66F96" w:rsidRDefault="00C66F96" w:rsidP="00C66F96">
      <w:pPr>
        <w:numPr>
          <w:ilvl w:val="0"/>
          <w:numId w:val="508"/>
        </w:numPr>
        <w:ind w:firstLineChars="175" w:firstLine="422"/>
        <w:rPr>
          <w:rFonts w:ascii="宋体" w:hAnsi="宋体" w:cs="Arial"/>
          <w:sz w:val="24"/>
        </w:rPr>
      </w:pPr>
      <w:r>
        <w:rPr>
          <w:rFonts w:ascii="宋体" w:hAnsi="宋体" w:cs="Arial" w:hint="eastAsia"/>
          <w:sz w:val="24"/>
        </w:rPr>
        <w:t>提供数据核查功能，实时核查数据完整性、一致性、规范性，并反馈结果，最大限度保证数据质量；</w:t>
      </w:r>
    </w:p>
    <w:p w:rsidR="00C66F96" w:rsidRDefault="00C66F96" w:rsidP="00C66F96">
      <w:pPr>
        <w:numPr>
          <w:ilvl w:val="0"/>
          <w:numId w:val="508"/>
        </w:numPr>
        <w:ind w:firstLineChars="175" w:firstLine="422"/>
        <w:rPr>
          <w:rFonts w:ascii="宋体" w:hAnsi="宋体" w:cs="Arial"/>
          <w:sz w:val="24"/>
        </w:rPr>
      </w:pPr>
      <w:r>
        <w:rPr>
          <w:rFonts w:ascii="宋体" w:hAnsi="宋体" w:cs="Arial" w:hint="eastAsia"/>
          <w:sz w:val="24"/>
        </w:rPr>
        <w:t>提供数据质量监控功能，自动生成质量监控反馈报告，实行数据质量动态监测，生成可视化报告（自动生成质控明细、汇总等）；所有质量管理均可实现数据的可溯源核查。</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数据清洗</w:t>
      </w:r>
    </w:p>
    <w:p w:rsidR="00C66F96" w:rsidRDefault="00C66F96" w:rsidP="00C66F96">
      <w:pPr>
        <w:ind w:firstLineChars="200" w:firstLine="482"/>
        <w:rPr>
          <w:rFonts w:ascii="宋体" w:hAnsi="宋体" w:cs="Arial"/>
          <w:sz w:val="24"/>
        </w:rPr>
      </w:pPr>
      <w:r>
        <w:rPr>
          <w:rFonts w:ascii="宋体" w:hAnsi="宋体" w:cs="Arial" w:hint="eastAsia"/>
          <w:sz w:val="24"/>
        </w:rPr>
        <w:t>提供数据清洗功能，包括对数据进行格式转换、去除冗余、数据填补、数据映射、对不规范数据转换为标准化数据存储及数据纠正。</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数据量化</w:t>
      </w:r>
    </w:p>
    <w:p w:rsidR="00C66F96" w:rsidRDefault="00C66F96" w:rsidP="00C66F96">
      <w:pPr>
        <w:ind w:firstLineChars="200" w:firstLine="482"/>
        <w:rPr>
          <w:rFonts w:ascii="宋体" w:hAnsi="宋体" w:cs="Arial"/>
          <w:sz w:val="24"/>
        </w:rPr>
      </w:pPr>
      <w:r>
        <w:rPr>
          <w:rFonts w:ascii="宋体" w:hAnsi="宋体" w:cs="Arial" w:hint="eastAsia"/>
          <w:sz w:val="24"/>
        </w:rPr>
        <w:t>提供将分类型的数据自动量化，自动转化成可用于统计分析的数值类型功能；根据提供的值域量化表，将变量量化成表中对应的值，从文本量化成代码、行列转换、二次计算等。</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敏感数据自动检测</w:t>
      </w:r>
    </w:p>
    <w:p w:rsidR="00C66F96" w:rsidRDefault="00C66F96" w:rsidP="00C66F96">
      <w:pPr>
        <w:numPr>
          <w:ilvl w:val="0"/>
          <w:numId w:val="509"/>
        </w:numPr>
        <w:ind w:firstLineChars="175" w:firstLine="422"/>
        <w:rPr>
          <w:rFonts w:ascii="宋体" w:hAnsi="宋体" w:cs="Arial"/>
          <w:sz w:val="24"/>
        </w:rPr>
      </w:pPr>
      <w:r>
        <w:rPr>
          <w:rFonts w:ascii="宋体" w:hAnsi="宋体" w:cs="Arial" w:hint="eastAsia"/>
          <w:sz w:val="24"/>
        </w:rPr>
        <w:t>提供敏感数据脱敏处理功能。对医院数据进行隐私安全保护，根据</w:t>
      </w:r>
      <w:r>
        <w:rPr>
          <w:rFonts w:ascii="宋体" w:hAnsi="宋体" w:cs="Arial"/>
          <w:sz w:val="24"/>
        </w:rPr>
        <w:t xml:space="preserve"> HIPAA </w:t>
      </w:r>
      <w:r>
        <w:rPr>
          <w:rFonts w:ascii="宋体" w:hAnsi="宋体" w:cs="Arial" w:hint="eastAsia"/>
          <w:sz w:val="24"/>
        </w:rPr>
        <w:t>相关要求进行敏感数据管理。患者需要脱敏的信息包括：患者真实姓名、家庭地址、详细邮编、患者生日、入院、出院、死亡日期，电话和传真号码，电子邮件地址、病历号、健康计划受益人、身份证号码、银行帐号、证书</w:t>
      </w:r>
      <w:r>
        <w:rPr>
          <w:rFonts w:ascii="宋体" w:hAnsi="宋体" w:cs="Arial"/>
          <w:sz w:val="24"/>
        </w:rPr>
        <w:t xml:space="preserve"> / </w:t>
      </w:r>
      <w:r>
        <w:rPr>
          <w:rFonts w:ascii="宋体" w:hAnsi="宋体" w:cs="Arial" w:hint="eastAsia"/>
          <w:sz w:val="24"/>
        </w:rPr>
        <w:t>许可证号、患者驾驶的车辆或其他驾驶牌照、网页网址、</w:t>
      </w:r>
      <w:r>
        <w:rPr>
          <w:rFonts w:ascii="宋体" w:hAnsi="宋体" w:cs="Arial"/>
          <w:sz w:val="24"/>
        </w:rPr>
        <w:t xml:space="preserve">IP </w:t>
      </w:r>
      <w:r>
        <w:rPr>
          <w:rFonts w:ascii="宋体" w:hAnsi="宋体" w:cs="Arial" w:hint="eastAsia"/>
          <w:sz w:val="24"/>
        </w:rPr>
        <w:t>地址、手指指纹或声纹信息、患者照片、病史及治疗信息，财务信息（保险，信用卡</w:t>
      </w:r>
      <w:r>
        <w:rPr>
          <w:rFonts w:ascii="宋体" w:hAnsi="宋体" w:cs="Arial"/>
          <w:sz w:val="24"/>
        </w:rPr>
        <w:t xml:space="preserve"> / </w:t>
      </w:r>
      <w:r>
        <w:rPr>
          <w:rFonts w:ascii="宋体" w:hAnsi="宋体" w:cs="Arial" w:hint="eastAsia"/>
          <w:sz w:val="24"/>
        </w:rPr>
        <w:t>借记卡号码）雇主信息、驾照号码、网络的用户</w:t>
      </w:r>
      <w:r>
        <w:rPr>
          <w:rFonts w:ascii="宋体" w:hAnsi="宋体" w:cs="Arial"/>
          <w:sz w:val="24"/>
        </w:rPr>
        <w:t xml:space="preserve"> ID </w:t>
      </w:r>
      <w:r>
        <w:rPr>
          <w:rFonts w:ascii="宋体" w:hAnsi="宋体" w:cs="Arial" w:hint="eastAsia"/>
          <w:sz w:val="24"/>
        </w:rPr>
        <w:t>和密码等保密信息。</w:t>
      </w:r>
    </w:p>
    <w:p w:rsidR="00C66F96" w:rsidRDefault="00C66F96" w:rsidP="00C66F96">
      <w:pPr>
        <w:numPr>
          <w:ilvl w:val="0"/>
          <w:numId w:val="509"/>
        </w:numPr>
        <w:ind w:firstLineChars="175" w:firstLine="422"/>
        <w:rPr>
          <w:rFonts w:ascii="宋体" w:hAnsi="宋体" w:cs="Arial"/>
          <w:sz w:val="24"/>
        </w:rPr>
      </w:pPr>
      <w:r>
        <w:rPr>
          <w:rFonts w:ascii="宋体" w:hAnsi="宋体" w:cs="Arial" w:hint="eastAsia"/>
          <w:sz w:val="24"/>
        </w:rPr>
        <w:t>提供根据数据本身的特征，包括类型、长度、数据本身的编码特征、校验算法特征、语义特征等等进行数据分析、分类判断，能够分辨数据包含的隐私数据类型并进行自动探查、归类。</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隐私数据梳理</w:t>
      </w:r>
    </w:p>
    <w:p w:rsidR="00C66F96" w:rsidRDefault="00C66F96" w:rsidP="00C66F96">
      <w:pPr>
        <w:ind w:firstLineChars="200" w:firstLine="482"/>
        <w:rPr>
          <w:rFonts w:ascii="宋体" w:hAnsi="宋体" w:cs="Arial"/>
          <w:sz w:val="24"/>
        </w:rPr>
      </w:pPr>
      <w:r>
        <w:rPr>
          <w:rFonts w:ascii="宋体" w:hAnsi="宋体" w:cs="Arial" w:hint="eastAsia"/>
          <w:sz w:val="24"/>
        </w:rPr>
        <w:t>提供手动设置隐私数据类别的功能以及自动识别隐私数据类别的能力。用户可以对自动发现的隐私数据进行校正。系统还应提供专门的功能和界面，用于查看、验证和修改隐私数据发现功能的执行结果。</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敏感数据替换规则</w:t>
      </w:r>
    </w:p>
    <w:p w:rsidR="00C66F96" w:rsidRDefault="00C66F96" w:rsidP="00C66F96">
      <w:pPr>
        <w:ind w:firstLineChars="200" w:firstLine="482"/>
        <w:rPr>
          <w:rFonts w:ascii="宋体" w:hAnsi="宋体" w:cs="Arial"/>
          <w:sz w:val="24"/>
        </w:rPr>
      </w:pPr>
      <w:r>
        <w:rPr>
          <w:rFonts w:ascii="宋体" w:hAnsi="宋体" w:cs="Arial" w:hint="eastAsia"/>
          <w:sz w:val="24"/>
        </w:rPr>
        <w:t>提供根据内置常用的算法进行敏感数据自动替换的功能；包括确定随机化、模糊化、</w:t>
      </w:r>
      <w:r>
        <w:rPr>
          <w:rFonts w:ascii="宋体" w:hAnsi="宋体" w:cs="Arial" w:hint="eastAsia"/>
          <w:sz w:val="24"/>
        </w:rPr>
        <w:lastRenderedPageBreak/>
        <w:t>置空、乱序排列、重复值屏蔽、随机替换、特定规则替换、身份证号、姓名、地址、电话、邮箱等算法，并保证数据脱敏后不失真。</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敏感数据关联性处理</w:t>
      </w:r>
    </w:p>
    <w:p w:rsidR="00C66F96" w:rsidRDefault="00C66F96" w:rsidP="00C66F96">
      <w:pPr>
        <w:ind w:firstLineChars="200" w:firstLine="482"/>
        <w:rPr>
          <w:rFonts w:ascii="宋体" w:hAnsi="宋体" w:cs="Arial"/>
          <w:sz w:val="24"/>
        </w:rPr>
      </w:pPr>
      <w:r>
        <w:rPr>
          <w:rFonts w:ascii="宋体" w:hAnsi="宋体" w:cs="Arial" w:hint="eastAsia"/>
          <w:sz w:val="24"/>
        </w:rPr>
        <w:t>提供敏感数据关联性处理功能；因数据中心存储的患者数据与其他系统存在关联性，脱敏后需保证原有关联性，并且关联交易不受影响。</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脱敏数据装载</w:t>
      </w:r>
    </w:p>
    <w:p w:rsidR="00C66F96" w:rsidRDefault="00C66F96" w:rsidP="00C66F96">
      <w:pPr>
        <w:ind w:firstLineChars="200" w:firstLine="482"/>
        <w:rPr>
          <w:rFonts w:ascii="宋体" w:hAnsi="宋体" w:cs="Arial"/>
          <w:sz w:val="24"/>
        </w:rPr>
      </w:pPr>
      <w:r>
        <w:rPr>
          <w:rFonts w:ascii="宋体" w:hAnsi="宋体" w:cs="Arial" w:hint="eastAsia"/>
          <w:sz w:val="24"/>
        </w:rPr>
        <w:t>提供脱敏数据自动装载功能；将数据直接写入到所兼容的数据库系统中，并能够对单个大表自动化实现并行处理以提高装载性能。设定目标库，自动装载脱敏后数据。</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数据安全隐私体系</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提供系统安全隐私管理根据法律法规、相关标准及时更新功能。</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提供隐私字段自动标注功能；</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个人数据隐私管理功能（根据法律法规、相关标准并能及时更新），包括但不限于患者个人信息包括患者本人及联系人姓名、身份证号码、出生日期、个人生物识别信息、地址信息、电话、工作单位及医务人员姓名；</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系统遵循医疗行业的伦理规范和信息安全规范，仅提供业务所需最小数据集，同时提供访问审计功能；</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提供报表功能：包括用户信息、脱敏配置信息、任务信息、自身系统性能监控报表；</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提供数据库定时备份功能；</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提供所有用户操作记录日志，记录访问</w:t>
      </w:r>
      <w:r>
        <w:rPr>
          <w:rFonts w:ascii="宋体" w:hAnsi="宋体" w:cs="Arial"/>
          <w:sz w:val="24"/>
        </w:rPr>
        <w:t>IP</w:t>
      </w:r>
      <w:r>
        <w:rPr>
          <w:rFonts w:ascii="宋体" w:hAnsi="宋体" w:cs="Arial" w:hint="eastAsia"/>
          <w:sz w:val="24"/>
        </w:rPr>
        <w:t>地址、时间、用户名、操作涉及的模块、请求</w:t>
      </w:r>
      <w:r>
        <w:rPr>
          <w:rFonts w:ascii="宋体" w:hAnsi="宋体" w:cs="Arial"/>
          <w:sz w:val="24"/>
        </w:rPr>
        <w:t>url</w:t>
      </w:r>
      <w:r>
        <w:rPr>
          <w:rFonts w:ascii="宋体" w:hAnsi="宋体" w:cs="Arial" w:hint="eastAsia"/>
          <w:sz w:val="24"/>
        </w:rPr>
        <w:t>等信息进行详细的日志记录；管理员可通过</w:t>
      </w:r>
      <w:r>
        <w:rPr>
          <w:rFonts w:ascii="宋体" w:hAnsi="宋体" w:cs="Arial"/>
          <w:sz w:val="24"/>
        </w:rPr>
        <w:t>web</w:t>
      </w:r>
      <w:r>
        <w:rPr>
          <w:rFonts w:ascii="宋体" w:hAnsi="宋体" w:cs="Arial" w:hint="eastAsia"/>
          <w:sz w:val="24"/>
        </w:rPr>
        <w:t>界面进行方便的只读查看和搜索过滤并产生可视化报表并导出；</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提供数据的隐私保护功能；采用加密、匿名、去标识化等方式，避免隐私数据泄漏（包括患者个人信息以及医务人员个人信息）；应用数据库审计设备进行监控管理。</w:t>
      </w:r>
    </w:p>
    <w:p w:rsidR="00C66F96" w:rsidRDefault="00C66F96" w:rsidP="00C66F96">
      <w:pPr>
        <w:numPr>
          <w:ilvl w:val="0"/>
          <w:numId w:val="510"/>
        </w:numPr>
        <w:ind w:firstLineChars="175" w:firstLine="422"/>
        <w:rPr>
          <w:rFonts w:ascii="宋体" w:hAnsi="宋体" w:cs="Arial"/>
          <w:sz w:val="24"/>
        </w:rPr>
      </w:pPr>
      <w:r>
        <w:rPr>
          <w:rFonts w:ascii="宋体" w:hAnsi="宋体" w:cs="Arial" w:hint="eastAsia"/>
          <w:sz w:val="24"/>
        </w:rPr>
        <w:t>提供隐私数据加密存储功能。</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数据模型创建</w:t>
      </w:r>
    </w:p>
    <w:p w:rsidR="00C66F96" w:rsidRDefault="00C66F96" w:rsidP="00C66F96">
      <w:pPr>
        <w:ind w:firstLineChars="200" w:firstLine="482"/>
        <w:rPr>
          <w:rFonts w:ascii="宋体" w:hAnsi="宋体" w:cs="Arial"/>
          <w:sz w:val="24"/>
        </w:rPr>
      </w:pPr>
      <w:r>
        <w:rPr>
          <w:rFonts w:ascii="宋体" w:hAnsi="宋体" w:cs="Arial" w:hint="eastAsia"/>
          <w:sz w:val="24"/>
        </w:rPr>
        <w:t>提供数据模型创建功能，包括人口统计学信息、门急诊信息、检验信息、检查信息、医嘱信息、入院就诊信息、手术信息等全科数据模型创建。</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人群特征</w:t>
      </w:r>
    </w:p>
    <w:p w:rsidR="00C66F96" w:rsidRDefault="00C66F96" w:rsidP="00C66F96">
      <w:pPr>
        <w:ind w:firstLineChars="200" w:firstLine="482"/>
        <w:rPr>
          <w:rFonts w:ascii="宋体" w:hAnsi="宋体" w:cs="Arial"/>
          <w:sz w:val="24"/>
        </w:rPr>
      </w:pPr>
      <w:r>
        <w:rPr>
          <w:rFonts w:ascii="宋体" w:hAnsi="宋体" w:cs="Arial" w:hint="eastAsia"/>
          <w:sz w:val="24"/>
        </w:rPr>
        <w:t>提供将病例特征利用数据可视化引擎进行多维度分析功能，包含人群特征、疾病特</w:t>
      </w:r>
      <w:r>
        <w:rPr>
          <w:rFonts w:ascii="宋体" w:hAnsi="宋体" w:cs="Arial" w:hint="eastAsia"/>
          <w:sz w:val="24"/>
        </w:rPr>
        <w:lastRenderedPageBreak/>
        <w:t>征以及症状表现等。</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数据映射</w:t>
      </w:r>
    </w:p>
    <w:p w:rsidR="00C66F96" w:rsidRDefault="00C66F96" w:rsidP="00C66F96">
      <w:pPr>
        <w:ind w:firstLineChars="200" w:firstLine="482"/>
        <w:rPr>
          <w:rFonts w:ascii="宋体" w:hAnsi="宋体" w:cs="Arial"/>
          <w:sz w:val="24"/>
        </w:rPr>
      </w:pPr>
      <w:r>
        <w:rPr>
          <w:rFonts w:ascii="宋体" w:hAnsi="宋体" w:cs="Arial" w:hint="eastAsia"/>
          <w:sz w:val="24"/>
        </w:rPr>
        <w:t>提供数据映射工具，以明确不同数据源，包括病历文档、医嘱信息、检验结果、手术记录以及其他临床数据的来源。系统对这些数据中的复杂字段执行进一步的处理和转换，以满足自动化数据提取的需求。</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数据提取</w:t>
      </w:r>
    </w:p>
    <w:p w:rsidR="00C66F96" w:rsidRDefault="00C66F96" w:rsidP="00C66F96">
      <w:pPr>
        <w:ind w:firstLineChars="200" w:firstLine="482"/>
        <w:rPr>
          <w:rFonts w:ascii="宋体" w:hAnsi="宋体" w:cs="Arial"/>
          <w:sz w:val="24"/>
        </w:rPr>
      </w:pPr>
      <w:r>
        <w:rPr>
          <w:rFonts w:ascii="宋体" w:hAnsi="宋体" w:cs="Arial" w:hint="eastAsia"/>
          <w:sz w:val="24"/>
        </w:rPr>
        <w:t>提供自动化的数据抽取工具，依据数据集的标准规范和匹配规则，整合来自不同系统的异构数据源，并通过不同的策略自动抓取所需的数据项。</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中医术语库适配服务</w:t>
      </w:r>
    </w:p>
    <w:p w:rsidR="00C66F96" w:rsidRDefault="00C66F96" w:rsidP="00C66F96">
      <w:pPr>
        <w:numPr>
          <w:ilvl w:val="0"/>
          <w:numId w:val="511"/>
        </w:numPr>
        <w:ind w:firstLineChars="175" w:firstLine="422"/>
        <w:rPr>
          <w:rFonts w:ascii="宋体" w:hAnsi="宋体" w:cs="Arial"/>
          <w:sz w:val="24"/>
        </w:rPr>
      </w:pPr>
      <w:r>
        <w:rPr>
          <w:rFonts w:ascii="宋体" w:hAnsi="宋体" w:cs="Arial" w:hint="eastAsia"/>
          <w:sz w:val="24"/>
        </w:rPr>
        <w:t>提供标化术语的审核功能；解决中文分词中的未标化术语识别效率低下的问题。</w:t>
      </w:r>
    </w:p>
    <w:p w:rsidR="00C66F96" w:rsidRDefault="00C66F96" w:rsidP="00C66F96">
      <w:pPr>
        <w:numPr>
          <w:ilvl w:val="0"/>
          <w:numId w:val="511"/>
        </w:numPr>
        <w:ind w:firstLineChars="175" w:firstLine="422"/>
        <w:rPr>
          <w:rFonts w:ascii="宋体" w:hAnsi="宋体" w:cs="Arial"/>
          <w:sz w:val="24"/>
        </w:rPr>
      </w:pPr>
      <w:r>
        <w:rPr>
          <w:rFonts w:ascii="宋体" w:hAnsi="宋体" w:cs="Arial" w:hint="eastAsia"/>
          <w:sz w:val="24"/>
        </w:rPr>
        <w:t>提供动态新增规则功能；对于不同场景和分类的文本数据，系统原有的规则不一定能满足所有数据提取、分类、抽取术语关键词的需求，动态的新增规则进行人为干预，从而达到术语可用度最高的目地。</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t>系统安全</w:t>
      </w:r>
    </w:p>
    <w:p w:rsidR="00C66F96" w:rsidRDefault="00C66F96" w:rsidP="00C66F96">
      <w:pPr>
        <w:numPr>
          <w:ilvl w:val="0"/>
          <w:numId w:val="512"/>
        </w:numPr>
        <w:ind w:firstLineChars="175" w:firstLine="422"/>
        <w:rPr>
          <w:rFonts w:ascii="宋体" w:hAnsi="宋体" w:cs="Arial"/>
          <w:sz w:val="24"/>
        </w:rPr>
      </w:pPr>
      <w:r>
        <w:rPr>
          <w:rFonts w:ascii="宋体" w:hAnsi="宋体" w:cs="Arial" w:hint="eastAsia"/>
          <w:sz w:val="24"/>
        </w:rPr>
        <w:t>提供网络访问安全管理。系统在网络结构上划分为不同的安全区域，各个安全区域内部的网络设备、服务器、终端、应用系统形成单独的计算环境、各个安全区域之间的访问关心形成边界、各个安全区域之间的连接链路和网络设备构成了网络基础设施；从保护系统运行环境、保护边界、保护网络基础设施三个层面进行设计，并通过统一的网络访问安全平台，监控网络访问消息，保障网络访问的安全。</w:t>
      </w:r>
    </w:p>
    <w:p w:rsidR="00C66F96" w:rsidRDefault="00C66F96" w:rsidP="00C66F96">
      <w:pPr>
        <w:numPr>
          <w:ilvl w:val="0"/>
          <w:numId w:val="512"/>
        </w:numPr>
        <w:ind w:firstLineChars="175" w:firstLine="422"/>
        <w:rPr>
          <w:rFonts w:ascii="宋体" w:hAnsi="宋体" w:cs="Arial"/>
          <w:sz w:val="24"/>
        </w:rPr>
      </w:pPr>
      <w:r>
        <w:rPr>
          <w:rFonts w:ascii="宋体" w:hAnsi="宋体" w:cs="Arial" w:hint="eastAsia"/>
          <w:sz w:val="24"/>
        </w:rPr>
        <w:t>提供系统安全管理。系统安全建设包括技术和管理两个部分，针对系统的网络要求、存储要求、运行环境，并在此基础上实现综合集中的安全管理，并充分考虑各种技术的组合和功能的互补性，合理利用措施，从外到内形成一个纵深的安全防御体系，保障信息系统整体的安全保护能力。</w:t>
      </w:r>
    </w:p>
    <w:p w:rsidR="00C66F96" w:rsidRDefault="00C66F96" w:rsidP="00C66F96">
      <w:pPr>
        <w:numPr>
          <w:ilvl w:val="0"/>
          <w:numId w:val="512"/>
        </w:numPr>
        <w:ind w:firstLineChars="175" w:firstLine="422"/>
        <w:rPr>
          <w:rFonts w:ascii="宋体" w:hAnsi="宋体" w:cs="Arial"/>
          <w:sz w:val="24"/>
        </w:rPr>
      </w:pPr>
      <w:r>
        <w:rPr>
          <w:rFonts w:ascii="宋体" w:hAnsi="宋体" w:cs="Arial" w:hint="eastAsia"/>
          <w:sz w:val="24"/>
        </w:rPr>
        <w:t>提供数据安全管理。系统综合采用访问控制、入侵检测、恶意代码法防范、安全审计、防病毒、传输加密、集中数据备份等多种技术和措施，实现数据的可用性、完整性和保密性保护，全面保障数据的安全。</w:t>
      </w:r>
    </w:p>
    <w:p w:rsidR="00C66F96" w:rsidRDefault="00C66F96" w:rsidP="00C66F96">
      <w:pPr>
        <w:numPr>
          <w:ilvl w:val="0"/>
          <w:numId w:val="512"/>
        </w:numPr>
        <w:ind w:firstLineChars="175" w:firstLine="422"/>
        <w:rPr>
          <w:rFonts w:ascii="宋体" w:hAnsi="宋体" w:cs="Arial"/>
          <w:sz w:val="24"/>
        </w:rPr>
      </w:pPr>
      <w:r>
        <w:rPr>
          <w:rFonts w:ascii="宋体" w:hAnsi="宋体" w:cs="Arial" w:hint="eastAsia"/>
          <w:sz w:val="24"/>
        </w:rPr>
        <w:t>提供管理安全管理。管理安全的目标就是通过采取适当的控制措施来保障信息的保密性、完整性、可用性，从而确保信息系统内不发生安全事件、少发生安全事件、即使发生安全事件也能有效控制事件造成的影响。通过建设系统安全体系机制，实现对信息资产、安全事件、安全风险、访问行为等的统一分析与监管，通过关联分析技术，使系统管理人员能够迅速发现问题，定位问题，有效应对安全事件的发生。</w:t>
      </w:r>
    </w:p>
    <w:p w:rsidR="00C66F96" w:rsidRDefault="00C66F96" w:rsidP="00C66F96">
      <w:pPr>
        <w:numPr>
          <w:ilvl w:val="0"/>
          <w:numId w:val="507"/>
        </w:numPr>
        <w:tabs>
          <w:tab w:val="left" w:pos="893"/>
        </w:tabs>
        <w:spacing w:before="120"/>
        <w:rPr>
          <w:rFonts w:ascii="宋体" w:hAnsi="宋体" w:cs="Arial"/>
          <w:b/>
          <w:sz w:val="24"/>
        </w:rPr>
      </w:pPr>
      <w:r>
        <w:rPr>
          <w:rFonts w:ascii="宋体" w:hAnsi="宋体" w:cs="Arial" w:hint="eastAsia"/>
          <w:b/>
          <w:sz w:val="24"/>
        </w:rPr>
        <w:lastRenderedPageBreak/>
        <w:t>权限管理</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使用者身份验证功能。采用账户名、密码和账户类型结合的方式，验证系统登录人员的权限。密码采用通用的加密方式加密，包括管理员在内系统中用户都无法直接识别和破解，系统管理员可以通过修改密码的方式直接覆盖之前账户密码，但是无法查看明文信息。</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访问权限控制管理功能。智能医学数据管理以数据为核心，系统中尤为重要对数据增加了访问权限控制。在操作过程中，存在数据利用项目的创建者和参与者角色，以及管理员的角色。不同项目之间以人员为关键点，参与分为个人和分享两种类型，个人使用即为创建者数据，拥有对该数据所有的访问权限；而分享类型则是只可参与到数据浏览过程中，不能对数据做删除等不可恢复操作。管理员拥有个人项目的所有权限，可以提供系统其他用户访问的权限，可选择不使用。</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使用者授权管理功能。智能医学数据管理目前有三种用户。一是普通用户，也就是游客，享有对数据查看的权限，并不享有对数据做修改的权限；二是超级用户，即系统使用者，可使用当前系统做数据分析，并可对数据做管理，拥有创建普通用户的权限；三是管理员，享有系统的最高权限，拥有创建普通用户和超级用户的权限，并负责系统数据的整体维护。</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提供用户操作审计功能。各级用户在系统中的关键业务操作都要留痕，具有追溯、审计功能。</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提供严格的权限控制功能。根据组织架构区分科室权限，院级或科室上级负责人可通过系统实现对下属新用户的注册及管理，包括编辑、删除、重置密码、用户角色指派等。</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满足医疗组和课题对数据权限配置要求的功能，同时还需要支撑跨学科研究中的权限设置。需实现医疗组组长或课题负责人对全组人员在数据运用中的查询及使用限制。也需实现对组中用户的注册及管理，包括编辑、删除、重置密码、用户角色指派等。</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提供记录用户登录系统后的行为、状态等操作，从而保证系统安全。</w:t>
      </w:r>
    </w:p>
    <w:p w:rsidR="00C66F96" w:rsidRDefault="00C66F96" w:rsidP="00C66F96">
      <w:pPr>
        <w:numPr>
          <w:ilvl w:val="0"/>
          <w:numId w:val="513"/>
        </w:numPr>
        <w:ind w:firstLineChars="175" w:firstLine="422"/>
        <w:rPr>
          <w:rFonts w:ascii="宋体" w:hAnsi="宋体" w:cs="Arial"/>
          <w:sz w:val="24"/>
        </w:rPr>
      </w:pPr>
      <w:r>
        <w:rPr>
          <w:rFonts w:ascii="宋体" w:hAnsi="宋体" w:cs="Arial" w:hint="eastAsia"/>
          <w:sz w:val="24"/>
        </w:rPr>
        <w:t>提供设置自有账号、密码等修改和管理的功能。</w:t>
      </w:r>
    </w:p>
    <w:p w:rsidR="00C66F96" w:rsidRDefault="00C66F96" w:rsidP="00C66F96">
      <w:pPr>
        <w:pStyle w:val="4"/>
        <w:numPr>
          <w:ilvl w:val="3"/>
          <w:numId w:val="0"/>
        </w:numPr>
        <w:rPr>
          <w:color w:val="auto"/>
        </w:rPr>
      </w:pPr>
      <w:r>
        <w:rPr>
          <w:rFonts w:hint="eastAsia"/>
          <w:color w:val="auto"/>
        </w:rPr>
        <w:t>2.2.9.3</w:t>
      </w:r>
      <w:r>
        <w:rPr>
          <w:rFonts w:hint="eastAsia"/>
          <w:color w:val="auto"/>
        </w:rPr>
        <w:t>自然语言处理服务</w:t>
      </w:r>
      <w:r>
        <w:rPr>
          <w:rFonts w:ascii="宋体" w:hAnsi="宋体" w:cs="Arial" w:hint="eastAsia"/>
        </w:rPr>
        <w:t>（2.2.9.3和2.2.9.4为评标项26）</w:t>
      </w:r>
    </w:p>
    <w:p w:rsidR="00C66F96" w:rsidRDefault="00C66F96" w:rsidP="00C66F96">
      <w:pPr>
        <w:numPr>
          <w:ilvl w:val="0"/>
          <w:numId w:val="514"/>
        </w:numPr>
        <w:tabs>
          <w:tab w:val="left" w:pos="893"/>
        </w:tabs>
        <w:spacing w:before="120"/>
        <w:rPr>
          <w:rFonts w:ascii="宋体" w:hAnsi="宋体" w:cs="Arial"/>
          <w:b/>
          <w:sz w:val="24"/>
        </w:rPr>
      </w:pPr>
      <w:r>
        <w:rPr>
          <w:rFonts w:ascii="宋体" w:hAnsi="宋体" w:cs="Arial" w:hint="eastAsia"/>
          <w:b/>
          <w:sz w:val="24"/>
        </w:rPr>
        <w:t>自然语言处理模型-朴素贝叶斯</w:t>
      </w:r>
    </w:p>
    <w:p w:rsidR="00C66F96" w:rsidRDefault="00C66F96" w:rsidP="00C66F96">
      <w:pPr>
        <w:ind w:firstLineChars="200" w:firstLine="482"/>
        <w:rPr>
          <w:rFonts w:ascii="宋体" w:hAnsi="宋体" w:cs="Arial"/>
          <w:sz w:val="24"/>
        </w:rPr>
      </w:pPr>
      <w:r>
        <w:rPr>
          <w:rFonts w:ascii="宋体" w:hAnsi="宋体" w:cs="Arial" w:hint="eastAsia"/>
          <w:sz w:val="24"/>
        </w:rPr>
        <w:t>提供朴素贝叶斯自然语言处理模型，对病历文书中的章节信息进行分离。朴素贝叶斯是建立在以下的假设基础之上的，对于文本分类来说，文中的每一个特征都有：1、</w:t>
      </w:r>
      <w:r>
        <w:rPr>
          <w:rFonts w:ascii="宋体" w:hAnsi="宋体" w:cs="Arial" w:hint="eastAsia"/>
          <w:sz w:val="24"/>
        </w:rPr>
        <w:lastRenderedPageBreak/>
        <w:t>每个特征之间相互独立；2、每个特征出现的概率相等。</w:t>
      </w:r>
    </w:p>
    <w:p w:rsidR="00C66F96" w:rsidRDefault="00C66F96" w:rsidP="00C66F96">
      <w:pPr>
        <w:ind w:firstLineChars="200" w:firstLine="482"/>
        <w:rPr>
          <w:rFonts w:ascii="宋体" w:hAnsi="宋体" w:cs="Arial"/>
          <w:sz w:val="24"/>
        </w:rPr>
      </w:pPr>
      <w:r>
        <w:rPr>
          <w:rFonts w:ascii="宋体" w:hAnsi="宋体" w:cs="Arial" w:hint="eastAsia"/>
          <w:sz w:val="24"/>
        </w:rPr>
        <w:t>贝叶斯理论：</w:t>
      </w:r>
    </w:p>
    <w:p w:rsidR="00C66F96" w:rsidRDefault="00C66F96" w:rsidP="00C66F96">
      <w:pPr>
        <w:ind w:firstLineChars="200" w:firstLine="482"/>
        <w:rPr>
          <w:rFonts w:ascii="宋体" w:hAnsi="宋体" w:cs="Arial"/>
          <w:sz w:val="24"/>
        </w:rPr>
      </w:pPr>
      <w:r>
        <w:rPr>
          <w:rFonts w:ascii="宋体" w:hAnsi="宋体" w:cs="Arial" w:hint="eastAsia"/>
          <w:sz w:val="24"/>
        </w:rPr>
        <w:t>贝叶斯理论指的是，根据一个已发生事件的概率，计算另一个事件的发生概率。贝叶斯理论从数学上的表示可以写成这样：</w:t>
      </w:r>
    </w:p>
    <w:p w:rsidR="00C66F96" w:rsidRDefault="00C66F96" w:rsidP="00C66F96">
      <w:pPr>
        <w:ind w:firstLineChars="200" w:firstLine="482"/>
        <w:rPr>
          <w:rFonts w:ascii="宋体" w:hAnsi="宋体" w:cs="Arial"/>
          <w:sz w:val="24"/>
        </w:rPr>
      </w:pPr>
      <w:r>
        <w:rPr>
          <w:rFonts w:ascii="宋体" w:hAnsi="宋体" w:cs="Arial"/>
          <w:sz w:val="24"/>
        </w:rPr>
        <w:t>P(A|B)=P(B|A)P(A)P(B)</w:t>
      </w:r>
    </w:p>
    <w:p w:rsidR="00C66F96" w:rsidRDefault="00C66F96" w:rsidP="00C66F96">
      <w:pPr>
        <w:ind w:firstLineChars="200" w:firstLine="482"/>
        <w:rPr>
          <w:rFonts w:ascii="宋体" w:hAnsi="宋体" w:cs="Arial"/>
          <w:sz w:val="24"/>
        </w:rPr>
      </w:pPr>
      <w:r>
        <w:rPr>
          <w:rFonts w:ascii="宋体" w:hAnsi="宋体" w:cs="Arial"/>
          <w:sz w:val="24"/>
        </w:rPr>
        <w:t>P(A|B)=P(B|A)P(A)P(B)</w:t>
      </w:r>
    </w:p>
    <w:p w:rsidR="00C66F96" w:rsidRDefault="00C66F96" w:rsidP="00C66F96">
      <w:pPr>
        <w:ind w:firstLineChars="200" w:firstLine="482"/>
        <w:rPr>
          <w:rFonts w:ascii="宋体" w:hAnsi="宋体" w:cs="Arial"/>
          <w:sz w:val="24"/>
        </w:rPr>
      </w:pPr>
      <w:r>
        <w:rPr>
          <w:rFonts w:ascii="宋体" w:hAnsi="宋体" w:cs="Arial" w:hint="eastAsia"/>
          <w:sz w:val="24"/>
        </w:rPr>
        <w:t>在这里A和B都是事件，P(B)P(B)不为0。</w:t>
      </w:r>
    </w:p>
    <w:p w:rsidR="00C66F96" w:rsidRDefault="00C66F96" w:rsidP="00C66F96">
      <w:pPr>
        <w:ind w:firstLineChars="200" w:firstLine="482"/>
        <w:rPr>
          <w:rFonts w:ascii="宋体" w:hAnsi="宋体" w:cs="Arial"/>
          <w:sz w:val="24"/>
        </w:rPr>
      </w:pPr>
      <w:r>
        <w:rPr>
          <w:rFonts w:ascii="宋体" w:hAnsi="宋体" w:cs="Arial" w:hint="eastAsia"/>
          <w:sz w:val="24"/>
        </w:rPr>
        <w:t>基本上，只要给出了事件B为真，那么就能算出事件A发生的概率，事件B也被称为证据。</w:t>
      </w:r>
    </w:p>
    <w:p w:rsidR="00C66F96" w:rsidRDefault="00C66F96" w:rsidP="00C66F96">
      <w:pPr>
        <w:ind w:firstLineChars="200" w:firstLine="482"/>
        <w:rPr>
          <w:rFonts w:ascii="宋体" w:hAnsi="宋体" w:cs="Arial"/>
          <w:sz w:val="24"/>
        </w:rPr>
      </w:pPr>
      <w:r>
        <w:rPr>
          <w:rFonts w:ascii="宋体" w:hAnsi="宋体" w:cs="Arial" w:hint="eastAsia"/>
          <w:sz w:val="24"/>
        </w:rPr>
        <w:t>P(A)是事件A的先验（先验概率，例如，在证据之前发生的概率）。证据是一个未知事件的一个属性值（在这里就是事件B）。</w:t>
      </w:r>
    </w:p>
    <w:p w:rsidR="00C66F96" w:rsidRDefault="00C66F96" w:rsidP="00C66F96">
      <w:pPr>
        <w:ind w:firstLineChars="200" w:firstLine="482"/>
        <w:rPr>
          <w:rFonts w:ascii="宋体" w:hAnsi="宋体" w:cs="Arial"/>
          <w:sz w:val="24"/>
        </w:rPr>
      </w:pPr>
      <w:r>
        <w:rPr>
          <w:rFonts w:ascii="宋体" w:hAnsi="宋体" w:cs="Arial" w:hint="eastAsia"/>
          <w:sz w:val="24"/>
        </w:rPr>
        <w:t>P(A|B)是B的后验概率，例如在证据之后发生的概率。</w:t>
      </w:r>
    </w:p>
    <w:p w:rsidR="00C66F96" w:rsidRDefault="00C66F96" w:rsidP="00C66F96">
      <w:pPr>
        <w:ind w:firstLineChars="200" w:firstLine="482"/>
        <w:rPr>
          <w:rFonts w:ascii="宋体" w:hAnsi="宋体" w:cs="Arial"/>
          <w:sz w:val="24"/>
        </w:rPr>
      </w:pPr>
      <w:r>
        <w:rPr>
          <w:rFonts w:ascii="宋体" w:hAnsi="宋体" w:cs="Arial" w:hint="eastAsia"/>
          <w:sz w:val="24"/>
        </w:rPr>
        <w:t>针对电子病历中日常病程记录来说，往往记录着住院患者的每日的病情和诊疗情况的具体变化，主要包含当前病情记录和诊疗计划章节信息，但是在病历中，这两个章节的内容，往往写在一切，不容易让机器准确的分离这两个章节的信息。在这里，利用朴素贝叶斯算法将这两个章节的内容可以准确的分离出来，然后再对每个章节的内容进行信息提取，为后续应用准备精确的数据。</w:t>
      </w:r>
    </w:p>
    <w:p w:rsidR="00C66F96" w:rsidRDefault="00C66F96" w:rsidP="00C66F96">
      <w:pPr>
        <w:numPr>
          <w:ilvl w:val="0"/>
          <w:numId w:val="514"/>
        </w:numPr>
        <w:spacing w:before="120"/>
        <w:rPr>
          <w:rFonts w:ascii="宋体" w:hAnsi="宋体" w:cs="Arial"/>
          <w:b/>
          <w:sz w:val="24"/>
        </w:rPr>
      </w:pPr>
      <w:r>
        <w:rPr>
          <w:rFonts w:ascii="宋体" w:hAnsi="宋体" w:cs="Arial" w:hint="eastAsia"/>
          <w:b/>
          <w:sz w:val="24"/>
        </w:rPr>
        <w:t>自然语言处理模型-改进的Jieba分词算法</w:t>
      </w:r>
    </w:p>
    <w:p w:rsidR="00C66F96" w:rsidRDefault="00C66F96" w:rsidP="00C66F96">
      <w:pPr>
        <w:ind w:firstLineChars="200" w:firstLine="482"/>
        <w:rPr>
          <w:rFonts w:ascii="宋体" w:hAnsi="宋体" w:cs="Arial"/>
          <w:sz w:val="24"/>
        </w:rPr>
      </w:pPr>
      <w:r>
        <w:rPr>
          <w:rFonts w:ascii="宋体" w:hAnsi="宋体" w:cs="Arial" w:hint="eastAsia"/>
          <w:sz w:val="24"/>
        </w:rPr>
        <w:t>提供改进的Jieba分词自然语言处理模型。对电子病历数据来说，信息抽取过程中的首要工作就是需要对文本信息做分词抽取工作。中文分词(Chinese Word Segmentation) 指的是将一个汉字序列切分成一个一个单独的词。分词就是将连续的字序列按照一定的规范重新组合成词序列的过程。</w:t>
      </w:r>
    </w:p>
    <w:p w:rsidR="00C66F96" w:rsidRDefault="00C66F96" w:rsidP="00C66F96">
      <w:pPr>
        <w:ind w:firstLineChars="200" w:firstLine="482"/>
        <w:rPr>
          <w:rFonts w:ascii="宋体" w:hAnsi="宋体" w:cs="Arial"/>
          <w:sz w:val="24"/>
        </w:rPr>
      </w:pPr>
      <w:r>
        <w:rPr>
          <w:rFonts w:ascii="宋体" w:hAnsi="宋体" w:cs="Arial" w:hint="eastAsia"/>
          <w:sz w:val="24"/>
        </w:rPr>
        <w:t>Jieba分词原理：</w:t>
      </w:r>
    </w:p>
    <w:p w:rsidR="00C66F96" w:rsidRDefault="00C66F96" w:rsidP="00C66F96">
      <w:pPr>
        <w:numPr>
          <w:ilvl w:val="0"/>
          <w:numId w:val="515"/>
        </w:numPr>
        <w:ind w:firstLineChars="175" w:firstLine="422"/>
        <w:rPr>
          <w:rFonts w:ascii="宋体" w:hAnsi="宋体" w:cs="Arial"/>
          <w:sz w:val="24"/>
        </w:rPr>
      </w:pPr>
      <w:r>
        <w:rPr>
          <w:rFonts w:ascii="宋体" w:hAnsi="宋体" w:cs="Arial" w:hint="eastAsia"/>
          <w:sz w:val="24"/>
        </w:rPr>
        <w:t>三种分词模式</w:t>
      </w:r>
    </w:p>
    <w:p w:rsidR="00C66F96" w:rsidRDefault="00C66F96" w:rsidP="00C66F96">
      <w:pPr>
        <w:pStyle w:val="11"/>
        <w:numPr>
          <w:ilvl w:val="0"/>
          <w:numId w:val="516"/>
        </w:numPr>
        <w:tabs>
          <w:tab w:val="left" w:pos="886"/>
        </w:tabs>
        <w:ind w:leftChars="250" w:left="888" w:hangingChars="150" w:hanging="361"/>
        <w:rPr>
          <w:rFonts w:ascii="宋体" w:hAnsi="宋体" w:cs="Arial"/>
          <w:sz w:val="24"/>
        </w:rPr>
      </w:pPr>
      <w:r>
        <w:rPr>
          <w:rFonts w:ascii="宋体" w:hAnsi="宋体" w:cs="Arial" w:hint="eastAsia"/>
          <w:sz w:val="24"/>
        </w:rPr>
        <w:t>精确模式，试图将句子最精确地切开，适合文本分析；</w:t>
      </w:r>
    </w:p>
    <w:p w:rsidR="00C66F96" w:rsidRDefault="00C66F96" w:rsidP="00C66F96">
      <w:pPr>
        <w:pStyle w:val="11"/>
        <w:numPr>
          <w:ilvl w:val="0"/>
          <w:numId w:val="516"/>
        </w:numPr>
        <w:tabs>
          <w:tab w:val="left" w:pos="886"/>
        </w:tabs>
        <w:ind w:leftChars="250" w:left="888" w:hangingChars="150" w:hanging="361"/>
        <w:rPr>
          <w:rFonts w:ascii="宋体" w:hAnsi="宋体" w:cs="Arial"/>
          <w:sz w:val="24"/>
        </w:rPr>
      </w:pPr>
      <w:r>
        <w:rPr>
          <w:rFonts w:ascii="宋体" w:hAnsi="宋体" w:cs="Arial" w:hint="eastAsia"/>
          <w:sz w:val="24"/>
        </w:rPr>
        <w:t>全模式，把句子中所有的可以成词的词语都扫描出来, 速度非常快，但是不能解决歧义；</w:t>
      </w:r>
    </w:p>
    <w:p w:rsidR="00C66F96" w:rsidRDefault="00C66F96" w:rsidP="00C66F96">
      <w:pPr>
        <w:pStyle w:val="11"/>
        <w:numPr>
          <w:ilvl w:val="0"/>
          <w:numId w:val="516"/>
        </w:numPr>
        <w:tabs>
          <w:tab w:val="left" w:pos="886"/>
        </w:tabs>
        <w:ind w:leftChars="250" w:left="888" w:hangingChars="150" w:hanging="361"/>
        <w:rPr>
          <w:rFonts w:ascii="宋体" w:hAnsi="宋体" w:cs="Arial"/>
          <w:sz w:val="24"/>
        </w:rPr>
      </w:pPr>
      <w:r>
        <w:rPr>
          <w:rFonts w:ascii="宋体" w:hAnsi="宋体" w:cs="Arial" w:hint="eastAsia"/>
          <w:sz w:val="24"/>
        </w:rPr>
        <w:t>搜索引擎模式，在精确模式的基础上，对长词再次切分，提高召回率，适合用于搜索引擎分词。</w:t>
      </w:r>
    </w:p>
    <w:p w:rsidR="00C66F96" w:rsidRDefault="00C66F96" w:rsidP="00C66F96">
      <w:pPr>
        <w:numPr>
          <w:ilvl w:val="0"/>
          <w:numId w:val="515"/>
        </w:numPr>
        <w:ind w:firstLineChars="175" w:firstLine="422"/>
        <w:rPr>
          <w:rFonts w:ascii="宋体" w:hAnsi="宋体" w:cs="Arial"/>
          <w:sz w:val="24"/>
        </w:rPr>
      </w:pPr>
      <w:r>
        <w:rPr>
          <w:rFonts w:ascii="宋体" w:hAnsi="宋体" w:cs="Arial" w:hint="eastAsia"/>
          <w:sz w:val="24"/>
        </w:rPr>
        <w:t>支持繁体分词。</w:t>
      </w:r>
    </w:p>
    <w:p w:rsidR="00C66F96" w:rsidRDefault="00C66F96" w:rsidP="00C66F96">
      <w:pPr>
        <w:numPr>
          <w:ilvl w:val="0"/>
          <w:numId w:val="515"/>
        </w:numPr>
        <w:ind w:firstLineChars="175" w:firstLine="422"/>
        <w:rPr>
          <w:rFonts w:ascii="宋体" w:hAnsi="宋体" w:cs="Arial"/>
          <w:sz w:val="24"/>
        </w:rPr>
      </w:pPr>
      <w:r>
        <w:rPr>
          <w:rFonts w:ascii="宋体" w:hAnsi="宋体" w:cs="Arial" w:hint="eastAsia"/>
          <w:sz w:val="24"/>
        </w:rPr>
        <w:t>支持自定义词典。</w:t>
      </w:r>
    </w:p>
    <w:p w:rsidR="00C66F96" w:rsidRDefault="00C66F96" w:rsidP="00C66F96">
      <w:pPr>
        <w:ind w:firstLineChars="200" w:firstLine="482"/>
        <w:rPr>
          <w:rFonts w:ascii="宋体" w:hAnsi="宋体" w:cs="Arial"/>
          <w:sz w:val="24"/>
        </w:rPr>
      </w:pPr>
      <w:r>
        <w:rPr>
          <w:rFonts w:ascii="宋体" w:hAnsi="宋体" w:cs="Arial" w:hint="eastAsia"/>
          <w:sz w:val="24"/>
        </w:rPr>
        <w:lastRenderedPageBreak/>
        <w:t>Jieba分词的改进：</w:t>
      </w:r>
    </w:p>
    <w:p w:rsidR="00C66F96" w:rsidRDefault="00C66F96" w:rsidP="00C66F96">
      <w:pPr>
        <w:ind w:firstLineChars="200" w:firstLine="482"/>
        <w:rPr>
          <w:rFonts w:ascii="宋体" w:hAnsi="宋体" w:cs="Arial"/>
          <w:sz w:val="24"/>
        </w:rPr>
      </w:pPr>
      <w:r>
        <w:rPr>
          <w:rFonts w:ascii="宋体" w:hAnsi="宋体" w:cs="Arial" w:hint="eastAsia"/>
          <w:sz w:val="24"/>
        </w:rPr>
        <w:t>对于医疗领域来说，其专业的医学术语是十分的复杂。需要首先对开源工具Jieba分词算法中的自定义字典进行了整理，然后将专业的医学字典加载到Jieba自定义字典中，然后对模型进行训练，得到初步改进的Jieba分词算法。</w:t>
      </w:r>
    </w:p>
    <w:p w:rsidR="00C66F96" w:rsidRDefault="00C66F96" w:rsidP="00C66F96">
      <w:pPr>
        <w:ind w:firstLineChars="200" w:firstLine="482"/>
        <w:rPr>
          <w:rFonts w:ascii="宋体" w:hAnsi="宋体" w:cs="Arial"/>
          <w:sz w:val="24"/>
        </w:rPr>
      </w:pPr>
      <w:r>
        <w:rPr>
          <w:rFonts w:ascii="宋体" w:hAnsi="宋体" w:cs="Arial" w:hint="eastAsia"/>
          <w:sz w:val="24"/>
        </w:rPr>
        <w:t>如果仅仅是对Jieba分词算法加入自定义的医学术语字典，然后进行分词抽取工作，抽取的结果还不能满足实际的变量的提取需求，所以还需要对Jieba分词算法中进行二次开发处理，加入一些医学数据抽取规则，将初步的Jieba分词的结果作为基于规则的抽取的输入，然后对初步的分词结果进行再次的分割，将未分出的医学术语进行二次提取，将分词错误的结果进行修改操作。</w:t>
      </w:r>
    </w:p>
    <w:p w:rsidR="00C66F96" w:rsidRDefault="00C66F96" w:rsidP="00C66F96">
      <w:pPr>
        <w:ind w:firstLineChars="200" w:firstLine="482"/>
        <w:rPr>
          <w:rFonts w:ascii="宋体" w:hAnsi="宋体" w:cs="Arial"/>
          <w:sz w:val="24"/>
        </w:rPr>
      </w:pPr>
      <w:r>
        <w:rPr>
          <w:rFonts w:ascii="宋体" w:hAnsi="宋体" w:cs="Arial" w:hint="eastAsia"/>
          <w:sz w:val="24"/>
        </w:rPr>
        <w:t>通过对分词结果的抽取处理，抽取的准确性将进一步的提升，在实际生产使用过程中，分词抽取的速度也是需要改进的地方，将Jieba和基于的规则的抽取的一些配置信息整合到初始化操作中，在初始化过程中将这些配置信息直接序列化到内存中，避免多次加载带来的分词抽取效率问题。</w:t>
      </w:r>
    </w:p>
    <w:p w:rsidR="00C66F96" w:rsidRDefault="00C66F96" w:rsidP="00C66F96">
      <w:pPr>
        <w:numPr>
          <w:ilvl w:val="0"/>
          <w:numId w:val="514"/>
        </w:numPr>
        <w:tabs>
          <w:tab w:val="left" w:pos="893"/>
        </w:tabs>
        <w:spacing w:before="120"/>
        <w:rPr>
          <w:rFonts w:ascii="宋体" w:hAnsi="宋体" w:cs="Arial"/>
          <w:b/>
          <w:sz w:val="24"/>
        </w:rPr>
      </w:pPr>
      <w:r>
        <w:rPr>
          <w:rFonts w:ascii="宋体" w:hAnsi="宋体" w:cs="Arial" w:hint="eastAsia"/>
          <w:b/>
          <w:sz w:val="24"/>
        </w:rPr>
        <w:t>自然语言处理服务</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建设自然语言处理体系。通过自然语言分词以及上下文语义识别，利用机器学习结合数据模型实现对自由文本病历的后结构化处理。</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提供对病历文本快速进行</w:t>
      </w:r>
      <w:r>
        <w:rPr>
          <w:rFonts w:ascii="宋体" w:hAnsi="宋体" w:cs="Arial"/>
          <w:sz w:val="24"/>
        </w:rPr>
        <w:t>NLP</w:t>
      </w:r>
      <w:r>
        <w:rPr>
          <w:rFonts w:ascii="宋体" w:hAnsi="宋体" w:cs="Arial" w:hint="eastAsia"/>
          <w:sz w:val="24"/>
        </w:rPr>
        <w:t>分析功能；</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提供多层级语义分词模型，能够利用自然语言处理技术，基于电子病历书写逻辑，提取病历文书中的结构化数据，体现出文书内容的层级关系；</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提供处理全部病历类型的</w:t>
      </w:r>
      <w:r>
        <w:rPr>
          <w:rFonts w:ascii="宋体" w:hAnsi="宋体" w:cs="Arial"/>
          <w:sz w:val="24"/>
        </w:rPr>
        <w:t>NLP</w:t>
      </w:r>
      <w:r>
        <w:rPr>
          <w:rFonts w:ascii="宋体" w:hAnsi="宋体" w:cs="Arial" w:hint="eastAsia"/>
          <w:sz w:val="24"/>
        </w:rPr>
        <w:t>模型，包括所有院内文本材料；</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提供命名实体识别，包括医学实体识别、医学实体与关联识别、人物姓名、组织机构名、地方名、时间表达式、数值表达式等等；</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提供文本变量溯源概念查看，精确定位抽取的变量在原文中的位置并显示；</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提供统计功能，包括：总字数、命名实体总数、关联总数、标准术语数量、标准术语类别等，如标准术语数量、标准术语类别；</w:t>
      </w:r>
    </w:p>
    <w:p w:rsidR="00C66F96" w:rsidRDefault="00C66F96" w:rsidP="00C66F96">
      <w:pPr>
        <w:numPr>
          <w:ilvl w:val="0"/>
          <w:numId w:val="517"/>
        </w:numPr>
        <w:ind w:firstLineChars="175" w:firstLine="422"/>
        <w:rPr>
          <w:rFonts w:ascii="宋体" w:hAnsi="宋体" w:cs="Arial"/>
          <w:sz w:val="24"/>
        </w:rPr>
      </w:pPr>
      <w:r>
        <w:rPr>
          <w:rFonts w:ascii="宋体" w:hAnsi="宋体" w:cs="Arial" w:hint="eastAsia"/>
          <w:sz w:val="24"/>
        </w:rPr>
        <w:t>提供对所有非结构化数据保留处理前的记录，并能够按要求便捷的提供相应接口使用。</w:t>
      </w:r>
    </w:p>
    <w:p w:rsidR="00C66F96" w:rsidRDefault="00C66F96" w:rsidP="00C66F96">
      <w:pPr>
        <w:numPr>
          <w:ilvl w:val="0"/>
          <w:numId w:val="514"/>
        </w:numPr>
        <w:spacing w:before="120"/>
        <w:rPr>
          <w:rFonts w:ascii="宋体" w:hAnsi="宋体" w:cs="Arial"/>
          <w:b/>
          <w:sz w:val="24"/>
        </w:rPr>
      </w:pPr>
      <w:r>
        <w:rPr>
          <w:rFonts w:ascii="宋体" w:hAnsi="宋体" w:cs="Arial" w:hint="eastAsia"/>
          <w:b/>
          <w:sz w:val="24"/>
        </w:rPr>
        <w:t>语料库</w:t>
      </w:r>
    </w:p>
    <w:p w:rsidR="00C66F96" w:rsidRDefault="00C66F96" w:rsidP="00C66F96">
      <w:pPr>
        <w:ind w:firstLineChars="200" w:firstLine="482"/>
        <w:rPr>
          <w:rFonts w:ascii="宋体" w:hAnsi="宋体" w:cs="Arial"/>
          <w:sz w:val="24"/>
        </w:rPr>
      </w:pPr>
      <w:r>
        <w:rPr>
          <w:rFonts w:ascii="宋体" w:hAnsi="宋体" w:cs="Arial"/>
          <w:color w:val="FF0000"/>
          <w:sz w:val="24"/>
          <w:u w:val="single"/>
        </w:rPr>
        <w:tab/>
      </w:r>
      <w:r>
        <w:rPr>
          <w:rFonts w:ascii="宋体" w:hAnsi="宋体" w:cs="Arial" w:hint="eastAsia"/>
          <w:sz w:val="24"/>
        </w:rPr>
        <w:t>构建知识语料库，通过结合人工编辑和机器学习技术，持续对词汇进行精确分类，以此不断扩充语料库的内容，进而提升数据应用的准确性和效率。</w:t>
      </w:r>
    </w:p>
    <w:p w:rsidR="00C66F96" w:rsidRDefault="00C66F96" w:rsidP="00C66F96">
      <w:pPr>
        <w:pStyle w:val="4"/>
        <w:numPr>
          <w:ilvl w:val="3"/>
          <w:numId w:val="0"/>
        </w:numPr>
        <w:rPr>
          <w:color w:val="auto"/>
        </w:rPr>
      </w:pPr>
      <w:r>
        <w:rPr>
          <w:rFonts w:hint="eastAsia"/>
          <w:color w:val="auto"/>
        </w:rPr>
        <w:lastRenderedPageBreak/>
        <w:t>2.2.9.4</w:t>
      </w:r>
      <w:r>
        <w:rPr>
          <w:rFonts w:hint="eastAsia"/>
          <w:color w:val="auto"/>
        </w:rPr>
        <w:t>机器学习算法</w:t>
      </w:r>
    </w:p>
    <w:p w:rsidR="00C66F96" w:rsidRDefault="00C66F96" w:rsidP="00C66F96">
      <w:pPr>
        <w:numPr>
          <w:ilvl w:val="0"/>
          <w:numId w:val="518"/>
        </w:numPr>
        <w:spacing w:before="120"/>
        <w:rPr>
          <w:rFonts w:ascii="宋体" w:hAnsi="宋体" w:cs="Arial"/>
          <w:b/>
          <w:sz w:val="24"/>
        </w:rPr>
      </w:pPr>
      <w:r>
        <w:rPr>
          <w:rFonts w:ascii="宋体" w:hAnsi="宋体" w:cs="Arial" w:hint="eastAsia"/>
          <w:b/>
          <w:sz w:val="24"/>
        </w:rPr>
        <w:t>KNN算法</w:t>
      </w:r>
    </w:p>
    <w:p w:rsidR="00C66F96" w:rsidRDefault="00C66F96" w:rsidP="00C66F96">
      <w:pPr>
        <w:ind w:firstLineChars="200" w:firstLine="482"/>
        <w:rPr>
          <w:rFonts w:ascii="宋体" w:hAnsi="宋体" w:cs="Arial"/>
          <w:sz w:val="24"/>
        </w:rPr>
      </w:pPr>
      <w:r>
        <w:rPr>
          <w:rFonts w:ascii="宋体" w:hAnsi="宋体" w:cs="Arial" w:hint="eastAsia"/>
          <w:sz w:val="24"/>
        </w:rPr>
        <w:t>提供KNN机器学习算法模型。人以类聚物以群分思想+统计思想。计算出预测病例在历史病例中最为相似的k个病例，统计k个病例的疾病标签，从而计算出该病例的疾病概率。该模型思想简单，易于理解，易于实现，对数据量要求不是那么高，适合对稀有疾病进行分类，对于类域的交叉或重叠较多的疾病分类效果与其他模型相比较好。</w:t>
      </w:r>
    </w:p>
    <w:p w:rsidR="00C66F96" w:rsidRDefault="00C66F96" w:rsidP="00C66F96">
      <w:pPr>
        <w:numPr>
          <w:ilvl w:val="0"/>
          <w:numId w:val="518"/>
        </w:numPr>
        <w:spacing w:before="120"/>
        <w:rPr>
          <w:rFonts w:ascii="宋体" w:hAnsi="宋体" w:cs="Arial"/>
          <w:b/>
          <w:sz w:val="24"/>
        </w:rPr>
      </w:pPr>
      <w:r>
        <w:rPr>
          <w:rFonts w:ascii="宋体" w:hAnsi="宋体" w:cs="Arial" w:hint="eastAsia"/>
          <w:b/>
          <w:sz w:val="24"/>
        </w:rPr>
        <w:t>随机森林算法</w:t>
      </w:r>
    </w:p>
    <w:p w:rsidR="00C66F96" w:rsidRDefault="00C66F96" w:rsidP="00C66F96">
      <w:pPr>
        <w:ind w:firstLineChars="200" w:firstLine="482"/>
        <w:rPr>
          <w:rFonts w:ascii="宋体" w:hAnsi="宋体" w:cs="Arial"/>
          <w:sz w:val="24"/>
        </w:rPr>
      </w:pPr>
      <w:r>
        <w:rPr>
          <w:rFonts w:ascii="宋体" w:hAnsi="宋体" w:cs="Arial" w:hint="eastAsia"/>
          <w:sz w:val="24"/>
        </w:rPr>
        <w:t>提供随机森林算法模型。专家学习+集成学习思想，将现有的病例有放回的随机采样，模拟K个医生，每个“医生”通过学习等量的不同的随机样本集，使用决策树建立自己的模型，最后当决策一个新的病例时，采用投票法或平均分值法来决定。在当前的很多数据集上，相对其他算法有着很大的优势，表现良好，它能够处理很高维度的数据，并且不用做特征选择。</w:t>
      </w:r>
    </w:p>
    <w:p w:rsidR="00C66F96" w:rsidRDefault="00C66F96" w:rsidP="00C66F96">
      <w:pPr>
        <w:numPr>
          <w:ilvl w:val="0"/>
          <w:numId w:val="518"/>
        </w:numPr>
        <w:spacing w:before="120"/>
        <w:rPr>
          <w:rFonts w:ascii="宋体" w:hAnsi="宋体" w:cs="Arial"/>
          <w:b/>
          <w:sz w:val="24"/>
        </w:rPr>
      </w:pPr>
      <w:r>
        <w:rPr>
          <w:rFonts w:ascii="宋体" w:hAnsi="宋体" w:cs="Arial" w:hint="eastAsia"/>
          <w:b/>
          <w:sz w:val="24"/>
        </w:rPr>
        <w:t>FM推荐算法</w:t>
      </w:r>
    </w:p>
    <w:p w:rsidR="00C66F96" w:rsidRDefault="00C66F96" w:rsidP="00C66F96">
      <w:pPr>
        <w:ind w:firstLineChars="200" w:firstLine="482"/>
        <w:rPr>
          <w:rFonts w:ascii="宋体" w:hAnsi="宋体" w:cs="Arial"/>
          <w:sz w:val="24"/>
        </w:rPr>
      </w:pPr>
      <w:r>
        <w:rPr>
          <w:rFonts w:ascii="宋体" w:hAnsi="宋体" w:cs="Arial" w:hint="eastAsia"/>
          <w:sz w:val="24"/>
        </w:rPr>
        <w:t>提供FM推荐算法模型。特征权重学习+特征交叉思想。不仅将病例中的特征进行权重学习，而且通过将病例的症状特征和知识库中的疾病症状特征做组合特征学习。通过学习和修正特征权重计。该模型解决稀疏数据下的特征组合问题，能够表示特征与特征间的关联关系。</w:t>
      </w:r>
    </w:p>
    <w:p w:rsidR="00C66F96" w:rsidRDefault="00C66F96" w:rsidP="00C66F96">
      <w:pPr>
        <w:numPr>
          <w:ilvl w:val="0"/>
          <w:numId w:val="518"/>
        </w:numPr>
        <w:spacing w:before="120"/>
        <w:rPr>
          <w:rFonts w:ascii="宋体" w:hAnsi="宋体" w:cs="Arial"/>
          <w:b/>
          <w:sz w:val="24"/>
        </w:rPr>
      </w:pPr>
      <w:r>
        <w:rPr>
          <w:rFonts w:ascii="宋体" w:hAnsi="宋体" w:cs="Arial" w:hint="eastAsia"/>
          <w:b/>
          <w:sz w:val="24"/>
        </w:rPr>
        <w:t>深度神经网络算法</w:t>
      </w:r>
    </w:p>
    <w:p w:rsidR="00C66F96" w:rsidRDefault="00C66F96" w:rsidP="00C66F96">
      <w:pPr>
        <w:ind w:firstLineChars="200" w:firstLine="482"/>
        <w:rPr>
          <w:rFonts w:ascii="宋体" w:hAnsi="宋体" w:cs="Arial"/>
          <w:sz w:val="24"/>
        </w:rPr>
      </w:pPr>
      <w:r>
        <w:rPr>
          <w:rFonts w:ascii="宋体" w:hAnsi="宋体" w:cs="Arial" w:hint="eastAsia"/>
          <w:sz w:val="24"/>
        </w:rPr>
        <w:t>提供深度神经网络算法模型。构建多层神经网络，输入层为病例特征，输出层为标准化后的疾病，通过迭代训练不断更新修正隐层神经元的权重值，最后训练出一个泛化能力较好的模型，用于新病例的预测。该模型神经网络在大数据量的训练集的多分类问题，往往拥有较高的准确率。</w:t>
      </w:r>
    </w:p>
    <w:p w:rsidR="00C66F96" w:rsidRDefault="00C66F96" w:rsidP="00C66F96">
      <w:pPr>
        <w:numPr>
          <w:ilvl w:val="0"/>
          <w:numId w:val="518"/>
        </w:numPr>
        <w:spacing w:before="120"/>
        <w:rPr>
          <w:rFonts w:ascii="宋体" w:hAnsi="宋体" w:cs="Arial"/>
          <w:b/>
          <w:sz w:val="24"/>
        </w:rPr>
      </w:pPr>
      <w:r>
        <w:rPr>
          <w:rFonts w:ascii="宋体" w:hAnsi="宋体" w:cs="Arial" w:hint="eastAsia"/>
          <w:b/>
          <w:sz w:val="24"/>
        </w:rPr>
        <w:t>规则引擎算法</w:t>
      </w:r>
    </w:p>
    <w:p w:rsidR="00C66F96" w:rsidRDefault="00C66F96" w:rsidP="00C66F96">
      <w:pPr>
        <w:ind w:firstLineChars="200" w:firstLine="482"/>
        <w:rPr>
          <w:rFonts w:ascii="宋体" w:hAnsi="宋体" w:cs="Arial"/>
          <w:sz w:val="24"/>
        </w:rPr>
      </w:pPr>
      <w:r>
        <w:rPr>
          <w:rFonts w:ascii="宋体" w:hAnsi="宋体" w:cs="Arial" w:hint="eastAsia"/>
          <w:sz w:val="24"/>
        </w:rPr>
        <w:t>提供规则引擎算法模型。利用知识库中的已知诊断规则进行诊断。将病人的症状、检查检验异常数据等来匹配诊断规则，如符合某个疾病的诊断条件则患者患该病的概率为100%。</w:t>
      </w:r>
    </w:p>
    <w:p w:rsidR="00C66F96" w:rsidRDefault="00C66F96" w:rsidP="00C66F96">
      <w:pPr>
        <w:numPr>
          <w:ilvl w:val="0"/>
          <w:numId w:val="518"/>
        </w:numPr>
        <w:spacing w:before="120"/>
        <w:rPr>
          <w:rFonts w:ascii="宋体" w:hAnsi="宋体" w:cs="Arial"/>
          <w:b/>
          <w:sz w:val="24"/>
        </w:rPr>
      </w:pPr>
      <w:r>
        <w:rPr>
          <w:rFonts w:ascii="宋体" w:hAnsi="宋体" w:cs="Arial" w:hint="eastAsia"/>
          <w:b/>
          <w:sz w:val="24"/>
        </w:rPr>
        <w:t>算法模型整合</w:t>
      </w:r>
    </w:p>
    <w:p w:rsidR="00C66F96" w:rsidRDefault="00C66F96" w:rsidP="00C66F96">
      <w:pPr>
        <w:ind w:firstLineChars="200" w:firstLine="482"/>
        <w:rPr>
          <w:rFonts w:ascii="宋体" w:hAnsi="宋体" w:cs="Arial"/>
          <w:sz w:val="24"/>
        </w:rPr>
      </w:pPr>
      <w:r>
        <w:rPr>
          <w:rFonts w:ascii="宋体" w:hAnsi="宋体" w:cs="Arial" w:hint="eastAsia"/>
          <w:sz w:val="24"/>
        </w:rPr>
        <w:t>提供算法模型整合功能。通过比较以上几个不同算法的优缺点，采用投票、特定模型优先、权值相加等策略整合各个模型的预测结果，以得到最准确的输出。可以避免某单个模型的局限性和不完全性。不同模型的思想侧重点不一样，通过结合不同模型的结</w:t>
      </w:r>
      <w:r>
        <w:rPr>
          <w:rFonts w:ascii="宋体" w:hAnsi="宋体" w:cs="Arial" w:hint="eastAsia"/>
          <w:sz w:val="24"/>
        </w:rPr>
        <w:lastRenderedPageBreak/>
        <w:t>果，会降低漏诊和误诊的可能性。传统算法和深度学习算法结合，相对于某单个子算法，疾病准确率有所提升。</w:t>
      </w:r>
    </w:p>
    <w:p w:rsidR="00C66F96" w:rsidRDefault="00C66F96" w:rsidP="00C66F96">
      <w:pPr>
        <w:pStyle w:val="3"/>
        <w:numPr>
          <w:ilvl w:val="2"/>
          <w:numId w:val="0"/>
        </w:numPr>
      </w:pPr>
      <w:r>
        <w:t>2.2.10</w:t>
      </w:r>
      <w:r>
        <w:rPr>
          <w:rFonts w:hint="eastAsia"/>
        </w:rPr>
        <w:t>医疗机构部署实施</w:t>
      </w:r>
      <w:r>
        <w:rPr>
          <w:rFonts w:ascii="宋体" w:hAnsi="宋体" w:cs="Arial" w:hint="eastAsia"/>
          <w:sz w:val="24"/>
        </w:rPr>
        <w:t>（评标项27）</w:t>
      </w:r>
    </w:p>
    <w:p w:rsidR="00C66F96" w:rsidRDefault="00C66F96" w:rsidP="00C66F96">
      <w:pPr>
        <w:ind w:firstLineChars="200" w:firstLine="482"/>
        <w:rPr>
          <w:rFonts w:ascii="宋体" w:hAnsi="宋体" w:cs="Arial"/>
          <w:sz w:val="24"/>
        </w:rPr>
      </w:pPr>
      <w:r>
        <w:rPr>
          <w:rFonts w:ascii="宋体" w:hAnsi="宋体" w:cs="Arial" w:hint="eastAsia"/>
          <w:sz w:val="24"/>
        </w:rPr>
        <w:t>考虑到智能化病案首页质控系统需要部署到全市1</w:t>
      </w:r>
      <w:r>
        <w:rPr>
          <w:rFonts w:ascii="宋体" w:hAnsi="宋体" w:cs="Arial"/>
          <w:sz w:val="24"/>
        </w:rPr>
        <w:t>5</w:t>
      </w:r>
      <w:r>
        <w:rPr>
          <w:rFonts w:ascii="宋体" w:hAnsi="宋体" w:cs="Arial" w:hint="eastAsia"/>
          <w:sz w:val="24"/>
        </w:rPr>
        <w:t>家医疗机构（1</w:t>
      </w:r>
      <w:r>
        <w:rPr>
          <w:rFonts w:ascii="宋体" w:hAnsi="宋体" w:cs="Arial"/>
          <w:sz w:val="24"/>
        </w:rPr>
        <w:t>2</w:t>
      </w:r>
      <w:r>
        <w:rPr>
          <w:rFonts w:ascii="宋体" w:hAnsi="宋体" w:cs="Arial" w:hint="eastAsia"/>
          <w:sz w:val="24"/>
        </w:rPr>
        <w:t>家总医院、3家专科医院），针对基层卫生系统则需要部署在市级平台，故需要针对1</w:t>
      </w:r>
      <w:r>
        <w:rPr>
          <w:rFonts w:ascii="宋体" w:hAnsi="宋体" w:cs="Arial"/>
          <w:sz w:val="24"/>
        </w:rPr>
        <w:t>5</w:t>
      </w:r>
      <w:r>
        <w:rPr>
          <w:rFonts w:ascii="宋体" w:hAnsi="宋体" w:cs="Arial" w:hint="eastAsia"/>
          <w:sz w:val="24"/>
        </w:rPr>
        <w:t>家医疗机构和基层卫生系统的具体建设情况进行部署实施。</w:t>
      </w:r>
    </w:p>
    <w:p w:rsidR="00C66F96" w:rsidRDefault="00C66F96" w:rsidP="00C66F96">
      <w:pPr>
        <w:ind w:firstLineChars="200" w:firstLine="482"/>
        <w:rPr>
          <w:rFonts w:ascii="宋体" w:hAnsi="宋体" w:cs="Arial"/>
          <w:sz w:val="24"/>
        </w:rPr>
      </w:pPr>
      <w:r>
        <w:rPr>
          <w:rFonts w:ascii="宋体" w:hAnsi="宋体" w:cs="Arial" w:hint="eastAsia"/>
          <w:sz w:val="24"/>
        </w:rPr>
        <w:t>部署实施的工作包括实施调研、测试环境搭建、测试数据准备、系统接口对接联调、首页质控流程应用测试及联调、病案质量监测平台测试及联调、数据库检查、正式环境搭建、正式联调数据准备、正式数据库检查、项目试运行、流程优化和接口优化。</w:t>
      </w:r>
    </w:p>
    <w:p w:rsidR="00C66F96" w:rsidRDefault="00C66F96" w:rsidP="00C66F96">
      <w:pPr>
        <w:ind w:firstLineChars="200" w:firstLine="482"/>
        <w:rPr>
          <w:rFonts w:ascii="宋体" w:hAnsi="宋体" w:cs="Arial"/>
          <w:sz w:val="24"/>
        </w:rPr>
      </w:pPr>
      <w:r>
        <w:rPr>
          <w:rFonts w:ascii="宋体" w:hAnsi="宋体" w:cs="Arial" w:hint="eastAsia"/>
          <w:sz w:val="24"/>
        </w:rPr>
        <w:t>经过实施调试后，能够减轻医疗机构病历首页质控大量维护工作，并且建立全市一体化、统一标准的电子病历质控规范、质控模板、表单模板等，为卫健委规范化管理、统一监管等工作夯实坚实基础，具体实施内容如下：</w:t>
      </w:r>
    </w:p>
    <w:p w:rsidR="00C66F96" w:rsidRDefault="00C66F96" w:rsidP="00C66F96">
      <w:pPr>
        <w:pStyle w:val="4"/>
        <w:numPr>
          <w:ilvl w:val="3"/>
          <w:numId w:val="0"/>
        </w:numPr>
        <w:rPr>
          <w:color w:val="auto"/>
        </w:rPr>
      </w:pPr>
      <w:bookmarkStart w:id="122" w:name="_Toc121410506"/>
      <w:r>
        <w:rPr>
          <w:rFonts w:hint="eastAsia"/>
          <w:color w:val="auto"/>
        </w:rPr>
        <w:t>2.2.10.1</w:t>
      </w:r>
      <w:r>
        <w:rPr>
          <w:rFonts w:ascii="宋体" w:hAnsi="宋体" w:hint="eastAsia"/>
          <w:color w:val="auto"/>
        </w:rPr>
        <w:t>★</w:t>
      </w:r>
      <w:r>
        <w:rPr>
          <w:rFonts w:hint="eastAsia"/>
          <w:color w:val="auto"/>
        </w:rPr>
        <w:t>实施范围</w:t>
      </w:r>
      <w:bookmarkEnd w:id="122"/>
    </w:p>
    <w:p w:rsidR="00C66F96" w:rsidRDefault="00C66F96" w:rsidP="00C66F96">
      <w:pPr>
        <w:ind w:firstLineChars="200" w:firstLine="482"/>
        <w:rPr>
          <w:rFonts w:ascii="宋体" w:hAnsi="宋体" w:cs="Arial"/>
          <w:sz w:val="24"/>
        </w:rPr>
      </w:pPr>
      <w:r>
        <w:rPr>
          <w:rFonts w:ascii="宋体" w:hAnsi="宋体" w:cs="Arial" w:hint="eastAsia"/>
          <w:sz w:val="24"/>
        </w:rPr>
        <w:t>本项目是在三明市</w:t>
      </w:r>
      <w:r>
        <w:rPr>
          <w:rFonts w:ascii="宋体" w:hAnsi="宋体" w:cs="Arial"/>
          <w:sz w:val="24"/>
        </w:rPr>
        <w:t>3</w:t>
      </w:r>
      <w:r>
        <w:rPr>
          <w:rFonts w:ascii="宋体" w:hAnsi="宋体" w:cs="Arial" w:hint="eastAsia"/>
          <w:sz w:val="24"/>
        </w:rPr>
        <w:t>家市属医院、3家市属专科医院、9家县级医院以及全市基层医疗机构（包含基层医疗机构、区县妇幼保健院）建设智能化病案首页质控系统的实施、调试、配置、测试等工作。</w:t>
      </w:r>
    </w:p>
    <w:p w:rsidR="00C66F96" w:rsidRDefault="00C66F96" w:rsidP="00C66F96">
      <w:pPr>
        <w:ind w:firstLineChars="200" w:firstLine="482"/>
        <w:rPr>
          <w:rFonts w:ascii="宋体" w:hAnsi="宋体" w:cs="Arial"/>
          <w:sz w:val="24"/>
        </w:rPr>
      </w:pPr>
      <w:r>
        <w:rPr>
          <w:rFonts w:ascii="宋体" w:hAnsi="宋体" w:cs="Arial" w:hint="eastAsia"/>
          <w:sz w:val="24"/>
        </w:rPr>
        <w:t>医疗机构具体上线清单如下：</w:t>
      </w:r>
    </w:p>
    <w:p w:rsidR="00C66F96" w:rsidRDefault="00C66F96" w:rsidP="00C66F96">
      <w:pPr>
        <w:pStyle w:val="9"/>
      </w:pPr>
      <w:bookmarkStart w:id="123" w:name="_Toc167302309"/>
      <w:bookmarkStart w:id="124" w:name="_Toc121410284"/>
      <w:r>
        <w:rPr>
          <w:rFonts w:hint="eastAsia"/>
        </w:rPr>
        <w:t>表4</w:t>
      </w:r>
      <w:r>
        <w:t xml:space="preserve">-2  </w:t>
      </w:r>
      <w:r>
        <w:rPr>
          <w:rFonts w:hint="eastAsia"/>
        </w:rPr>
        <w:t>智能化病案首页质控系统医疗机构实施范围清单</w:t>
      </w:r>
      <w:bookmarkEnd w:id="123"/>
      <w:bookmarkEnd w:id="124"/>
    </w:p>
    <w:tbl>
      <w:tblPr>
        <w:tblW w:w="5000" w:type="pct"/>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706"/>
        <w:gridCol w:w="2351"/>
        <w:gridCol w:w="5379"/>
        <w:gridCol w:w="851"/>
      </w:tblGrid>
      <w:tr w:rsidR="00C66F96" w:rsidTr="00C66F96">
        <w:trPr>
          <w:trHeight w:val="292"/>
          <w:tblHeader/>
        </w:trPr>
        <w:tc>
          <w:tcPr>
            <w:tcW w:w="380"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序号</w:t>
            </w:r>
          </w:p>
        </w:tc>
        <w:tc>
          <w:tcPr>
            <w:tcW w:w="1266"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医院类别</w:t>
            </w:r>
          </w:p>
        </w:tc>
        <w:tc>
          <w:tcPr>
            <w:tcW w:w="2896"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机构名称</w:t>
            </w:r>
          </w:p>
        </w:tc>
        <w:tc>
          <w:tcPr>
            <w:tcW w:w="458" w:type="pct"/>
            <w:noWrap/>
            <w:vAlign w:val="center"/>
          </w:tcPr>
          <w:p w:rsidR="00C66F96" w:rsidRDefault="00C66F96" w:rsidP="00C66F96">
            <w:pPr>
              <w:widowControl/>
              <w:jc w:val="center"/>
              <w:rPr>
                <w:rFonts w:ascii="宋体" w:hAnsi="宋体" w:cs="宋体"/>
                <w:b/>
                <w:bCs/>
                <w:kern w:val="0"/>
                <w:szCs w:val="21"/>
              </w:rPr>
            </w:pPr>
            <w:r>
              <w:rPr>
                <w:rFonts w:ascii="宋体" w:hAnsi="宋体" w:cs="宋体" w:hint="eastAsia"/>
                <w:b/>
                <w:bCs/>
                <w:kern w:val="0"/>
                <w:szCs w:val="21"/>
              </w:rPr>
              <w:t>备注</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三明市第一医院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2</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三明市永安总医院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3</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三明市中西医结合医院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4</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市属专科医院</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三明市皮肤病医院</w:t>
            </w:r>
          </w:p>
        </w:tc>
        <w:tc>
          <w:tcPr>
            <w:tcW w:w="458" w:type="pct"/>
            <w:noWrap/>
            <w:vAlign w:val="center"/>
          </w:tcPr>
          <w:p w:rsidR="00C66F96" w:rsidRDefault="00C66F96" w:rsidP="00C66F96">
            <w:pPr>
              <w:widowControl/>
              <w:jc w:val="center"/>
              <w:rPr>
                <w:rFonts w:ascii="宋体" w:hAnsi="宋体" w:cs="宋体"/>
                <w:kern w:val="0"/>
                <w:szCs w:val="21"/>
              </w:rPr>
            </w:pP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5</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市属专科医院</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三明市妇幼保健院</w:t>
            </w:r>
          </w:p>
        </w:tc>
        <w:tc>
          <w:tcPr>
            <w:tcW w:w="458" w:type="pct"/>
            <w:noWrap/>
            <w:vAlign w:val="center"/>
          </w:tcPr>
          <w:p w:rsidR="00C66F96" w:rsidRDefault="00C66F96" w:rsidP="00C66F96">
            <w:pPr>
              <w:widowControl/>
              <w:jc w:val="center"/>
              <w:rPr>
                <w:rFonts w:ascii="宋体" w:hAnsi="宋体" w:cs="宋体"/>
                <w:kern w:val="0"/>
                <w:szCs w:val="21"/>
              </w:rPr>
            </w:pP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6</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市属专科医院</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三明市台江医院</w:t>
            </w:r>
          </w:p>
        </w:tc>
        <w:tc>
          <w:tcPr>
            <w:tcW w:w="458" w:type="pct"/>
            <w:noWrap/>
            <w:vAlign w:val="center"/>
          </w:tcPr>
          <w:p w:rsidR="00C66F96" w:rsidRDefault="00C66F96" w:rsidP="00C66F96">
            <w:pPr>
              <w:widowControl/>
              <w:jc w:val="center"/>
              <w:rPr>
                <w:rFonts w:ascii="宋体" w:hAnsi="宋体" w:cs="宋体"/>
                <w:kern w:val="0"/>
                <w:szCs w:val="21"/>
              </w:rPr>
            </w:pP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7</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大田县总医院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8</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明溪县总医院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9</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清流县总医院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10</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宁化县总医院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lastRenderedPageBreak/>
              <w:t>11</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沙县区总医院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kern w:val="0"/>
                <w:szCs w:val="21"/>
              </w:rPr>
              <w:t>12</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尤溪县总医院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将乐县总医院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泰宁县总医院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县级医疗机构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建宁县总医院</w:t>
            </w:r>
          </w:p>
        </w:tc>
        <w:tc>
          <w:tcPr>
            <w:tcW w:w="458"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 xml:space="preserve">　</w:t>
            </w:r>
          </w:p>
        </w:tc>
      </w:tr>
      <w:tr w:rsidR="00C66F96" w:rsidTr="00C66F96">
        <w:trPr>
          <w:trHeight w:val="283"/>
        </w:trPr>
        <w:tc>
          <w:tcPr>
            <w:tcW w:w="380"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6</w:t>
            </w:r>
          </w:p>
        </w:tc>
        <w:tc>
          <w:tcPr>
            <w:tcW w:w="1266" w:type="pct"/>
            <w:noWrap/>
            <w:vAlign w:val="center"/>
          </w:tcPr>
          <w:p w:rsidR="00C66F96" w:rsidRDefault="00C66F96" w:rsidP="00C66F96">
            <w:pPr>
              <w:widowControl/>
              <w:jc w:val="center"/>
              <w:rPr>
                <w:rFonts w:ascii="宋体" w:hAnsi="宋体" w:cs="宋体"/>
                <w:kern w:val="0"/>
                <w:szCs w:val="21"/>
              </w:rPr>
            </w:pPr>
            <w:r>
              <w:rPr>
                <w:rFonts w:ascii="宋体" w:hAnsi="宋体" w:cs="宋体" w:hint="eastAsia"/>
                <w:kern w:val="0"/>
                <w:szCs w:val="21"/>
              </w:rPr>
              <w:t>基层医疗机构</w:t>
            </w:r>
          </w:p>
        </w:tc>
        <w:tc>
          <w:tcPr>
            <w:tcW w:w="2896" w:type="pct"/>
            <w:noWrap/>
            <w:vAlign w:val="center"/>
          </w:tcPr>
          <w:p w:rsidR="00C66F96" w:rsidRDefault="00C66F96" w:rsidP="00C66F96">
            <w:pPr>
              <w:widowControl/>
              <w:jc w:val="left"/>
              <w:rPr>
                <w:rFonts w:ascii="宋体" w:hAnsi="宋体" w:cs="宋体"/>
                <w:kern w:val="0"/>
                <w:szCs w:val="21"/>
              </w:rPr>
            </w:pPr>
            <w:r>
              <w:rPr>
                <w:rFonts w:ascii="宋体" w:hAnsi="宋体" w:cs="宋体" w:hint="eastAsia"/>
                <w:kern w:val="0"/>
                <w:szCs w:val="21"/>
              </w:rPr>
              <w:t>全市基层医疗机构、区县级妇幼保健院</w:t>
            </w:r>
          </w:p>
        </w:tc>
        <w:tc>
          <w:tcPr>
            <w:tcW w:w="458" w:type="pct"/>
            <w:noWrap/>
            <w:vAlign w:val="center"/>
          </w:tcPr>
          <w:p w:rsidR="00C66F96" w:rsidRDefault="00C66F96" w:rsidP="00C66F96">
            <w:pPr>
              <w:widowControl/>
              <w:jc w:val="center"/>
              <w:rPr>
                <w:rFonts w:ascii="宋体" w:hAnsi="宋体" w:cs="宋体"/>
                <w:kern w:val="0"/>
                <w:szCs w:val="21"/>
              </w:rPr>
            </w:pPr>
          </w:p>
        </w:tc>
      </w:tr>
    </w:tbl>
    <w:p w:rsidR="00C66F96" w:rsidRDefault="00C66F96" w:rsidP="00C66F96">
      <w:pPr>
        <w:pStyle w:val="4"/>
        <w:numPr>
          <w:ilvl w:val="3"/>
          <w:numId w:val="0"/>
        </w:numPr>
        <w:rPr>
          <w:color w:val="auto"/>
        </w:rPr>
      </w:pPr>
      <w:r>
        <w:rPr>
          <w:rFonts w:hint="eastAsia"/>
          <w:color w:val="auto"/>
        </w:rPr>
        <w:t>2.2.10.2</w:t>
      </w:r>
      <w:r>
        <w:rPr>
          <w:rFonts w:hint="eastAsia"/>
          <w:color w:val="auto"/>
        </w:rPr>
        <w:t>实施调研</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实地调研机房的电源、机柜等相关基础环境情况；</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实地调研机房的服务器资源使用情况以及各个对接的院内系统部署情况；</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实地调研机房的网络情况以及院内网络各个区域的网闸、防火墙等相关安全设备部署情况；</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实地调研各市属范围内相关医疗机构现有软件与平台需要对接的软件建设以及接口改造的初步沟通；</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实地调研本项目实施应用机构及相关使用部门，初步沟通项目前期准备内容以及干系人情况；</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实地调研本项目的干系人信息，汇总生成干系人联系表；</w:t>
      </w:r>
    </w:p>
    <w:p w:rsidR="00C66F96" w:rsidRDefault="00C66F96" w:rsidP="00C66F96">
      <w:pPr>
        <w:numPr>
          <w:ilvl w:val="0"/>
          <w:numId w:val="519"/>
        </w:numPr>
        <w:ind w:firstLineChars="175" w:firstLine="422"/>
        <w:rPr>
          <w:rFonts w:ascii="宋体" w:hAnsi="宋体" w:cs="Arial"/>
          <w:sz w:val="24"/>
        </w:rPr>
      </w:pPr>
      <w:r>
        <w:rPr>
          <w:rFonts w:ascii="宋体" w:hAnsi="宋体" w:cs="Arial" w:hint="eastAsia"/>
          <w:sz w:val="24"/>
        </w:rPr>
        <w:t>实地调研协调成立本项目专项小组，并细化沟通各个成员的工作内容以及进度计划。</w:t>
      </w:r>
    </w:p>
    <w:p w:rsidR="00C66F96" w:rsidRDefault="00C66F96" w:rsidP="00C66F96">
      <w:pPr>
        <w:pStyle w:val="4"/>
        <w:numPr>
          <w:ilvl w:val="3"/>
          <w:numId w:val="0"/>
        </w:numPr>
        <w:rPr>
          <w:color w:val="auto"/>
        </w:rPr>
      </w:pPr>
      <w:r>
        <w:rPr>
          <w:rFonts w:hint="eastAsia"/>
          <w:color w:val="auto"/>
        </w:rPr>
        <w:t>2.2.10.3</w:t>
      </w:r>
      <w:r>
        <w:rPr>
          <w:rFonts w:hint="eastAsia"/>
          <w:color w:val="auto"/>
        </w:rPr>
        <w:t>测试环境搭建</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实地搭建本项目软件部署测试环境，包括操作系统、数据库等；</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实地配置本项目软件部署测试环境，包括IP地址、端口等；</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实地配置本项目软件部署测试服务环境，包括自然语言分析服务、运行监控平台服务等；</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实地搭建本项目软件部署数据处理服务，包括数据保存服务、数据定时抽取服务、数据初始化服务</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实地配置本项目相关的系统对接资源，包括网络环境内容、数据接口等；</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实地部署本项目软件测试功能，包括运行环境、资源分配等；</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实地配置测试本项目软件测试网络环境资源，包括服务器间通信、端口可用性等；</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lastRenderedPageBreak/>
        <w:t>实地配置本项目测试环境资源，测试与平台间的网络联通；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实地配置本项目测试环境资源，打通与市属范围内相关医疗机构在用HIS系统的网络联通；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实地配置本项目测试环境资源，打通与市属范围内相关医疗机构在用护理病历系统的网络联通；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实地配置本项目测试环境资源，打通与市属范围内相关医疗机构在用EMR系统的网络联通；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实地配置本项目测试环境资源，打通与市属范围内相关医疗机构在用LIS系统的网络联通；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实地配置本项目测试环境资源，打通与市属范围内相关医疗机构在用PACS系统的网络联通；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实地配置本项目测试环境资源，打通与市属范围内相关医疗机构在用心电系统的网络联通；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实地配置本项目测试环境资源，打通与市属范围内相关医疗机构在用病理系统的网络联通；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实地配置本项目测试环境资源，打通与市属范围内相关医疗机构在用ICU监护系统的网络联通；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实地配置本项目测试环境资源，打通与市属范围内相关医疗机构在用手术麻醉信息系统的网络联通；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实地配置本项目测试环境资源，打通与电子签名平台网络联通；</w:t>
      </w:r>
    </w:p>
    <w:p w:rsidR="00C66F96" w:rsidRDefault="00C66F96" w:rsidP="00C66F96">
      <w:pPr>
        <w:numPr>
          <w:ilvl w:val="0"/>
          <w:numId w:val="520"/>
        </w:numPr>
        <w:ind w:firstLineChars="175" w:firstLine="422"/>
        <w:rPr>
          <w:rFonts w:ascii="宋体" w:hAnsi="宋体" w:cs="Arial"/>
          <w:sz w:val="24"/>
        </w:rPr>
      </w:pPr>
      <w:r>
        <w:rPr>
          <w:rFonts w:ascii="宋体" w:hAnsi="宋体" w:cs="Arial" w:hint="eastAsia"/>
          <w:sz w:val="24"/>
        </w:rPr>
        <w:t>实地配置本项目测试环境资源，打通与市属范围内相关医疗机构在用其他系统的网络联通。</w:t>
      </w:r>
    </w:p>
    <w:p w:rsidR="00C66F96" w:rsidRDefault="00C66F96" w:rsidP="00C66F96">
      <w:pPr>
        <w:pStyle w:val="4"/>
        <w:numPr>
          <w:ilvl w:val="3"/>
          <w:numId w:val="0"/>
        </w:numPr>
        <w:rPr>
          <w:color w:val="auto"/>
        </w:rPr>
      </w:pPr>
      <w:r>
        <w:rPr>
          <w:rFonts w:hint="eastAsia"/>
          <w:color w:val="auto"/>
        </w:rPr>
        <w:t>2.2.10.4</w:t>
      </w:r>
      <w:r>
        <w:rPr>
          <w:rFonts w:hint="eastAsia"/>
          <w:color w:val="auto"/>
        </w:rPr>
        <w:t>测试数据准备</w:t>
      </w:r>
    </w:p>
    <w:p w:rsidR="00C66F96" w:rsidRDefault="00C66F96" w:rsidP="00C66F96">
      <w:pPr>
        <w:numPr>
          <w:ilvl w:val="0"/>
          <w:numId w:val="521"/>
        </w:numPr>
        <w:ind w:firstLineChars="175" w:firstLine="422"/>
        <w:rPr>
          <w:rFonts w:ascii="宋体" w:hAnsi="宋体" w:cs="Arial"/>
          <w:sz w:val="24"/>
        </w:rPr>
      </w:pPr>
      <w:r>
        <w:rPr>
          <w:rFonts w:ascii="宋体" w:hAnsi="宋体" w:cs="Arial" w:hint="eastAsia"/>
          <w:sz w:val="24"/>
        </w:rPr>
        <w:t>实地调研并按医疗机构实际情况，设计本项目所提供的软件流程功能；</w:t>
      </w:r>
    </w:p>
    <w:p w:rsidR="00C66F96" w:rsidRDefault="00C66F96" w:rsidP="00C66F96">
      <w:pPr>
        <w:numPr>
          <w:ilvl w:val="0"/>
          <w:numId w:val="521"/>
        </w:numPr>
        <w:ind w:firstLineChars="175" w:firstLine="422"/>
        <w:rPr>
          <w:rFonts w:ascii="宋体" w:hAnsi="宋体" w:cs="Arial"/>
          <w:sz w:val="24"/>
        </w:rPr>
      </w:pPr>
      <w:r>
        <w:rPr>
          <w:rFonts w:ascii="宋体" w:hAnsi="宋体" w:cs="Arial" w:hint="eastAsia"/>
          <w:sz w:val="24"/>
        </w:rPr>
        <w:t>实地调研并按医疗机构实际情况，确认本项目所提供的软件用例；</w:t>
      </w:r>
    </w:p>
    <w:p w:rsidR="00C66F96" w:rsidRDefault="00C66F96" w:rsidP="00C66F96">
      <w:pPr>
        <w:numPr>
          <w:ilvl w:val="0"/>
          <w:numId w:val="521"/>
        </w:numPr>
        <w:ind w:firstLineChars="175" w:firstLine="422"/>
        <w:rPr>
          <w:rFonts w:ascii="宋体" w:hAnsi="宋体" w:cs="Arial"/>
          <w:sz w:val="24"/>
        </w:rPr>
      </w:pPr>
      <w:r>
        <w:rPr>
          <w:rFonts w:ascii="宋体" w:hAnsi="宋体" w:cs="Arial" w:hint="eastAsia"/>
          <w:sz w:val="24"/>
        </w:rPr>
        <w:t>实地调研并按医疗机构实际情况，设计本项目所提供的系统数据构造；</w:t>
      </w:r>
    </w:p>
    <w:p w:rsidR="00C66F96" w:rsidRDefault="00C66F96" w:rsidP="00C66F96">
      <w:pPr>
        <w:numPr>
          <w:ilvl w:val="0"/>
          <w:numId w:val="521"/>
        </w:numPr>
        <w:ind w:firstLineChars="175" w:firstLine="422"/>
        <w:rPr>
          <w:rFonts w:ascii="宋体" w:hAnsi="宋体" w:cs="Arial"/>
          <w:sz w:val="24"/>
        </w:rPr>
      </w:pPr>
      <w:r>
        <w:rPr>
          <w:rFonts w:ascii="宋体" w:hAnsi="宋体" w:cs="Arial" w:hint="eastAsia"/>
          <w:sz w:val="24"/>
        </w:rPr>
        <w:t>实地调研并按医疗机构实际情况，实现病案首页质量监控数据上传；</w:t>
      </w:r>
    </w:p>
    <w:p w:rsidR="00C66F96" w:rsidRDefault="00C66F96" w:rsidP="00C66F96">
      <w:pPr>
        <w:numPr>
          <w:ilvl w:val="0"/>
          <w:numId w:val="521"/>
        </w:numPr>
        <w:ind w:firstLineChars="175" w:firstLine="422"/>
        <w:rPr>
          <w:rFonts w:ascii="宋体" w:hAnsi="宋体" w:cs="Arial"/>
          <w:sz w:val="24"/>
        </w:rPr>
      </w:pPr>
      <w:r>
        <w:rPr>
          <w:rFonts w:ascii="宋体" w:hAnsi="宋体" w:cs="Arial" w:hint="eastAsia"/>
          <w:sz w:val="24"/>
        </w:rPr>
        <w:t>实地调研并按医疗机构实际情况，实现医疗核心制度相关的质量监控数据上传；</w:t>
      </w:r>
    </w:p>
    <w:p w:rsidR="00C66F96" w:rsidRDefault="00C66F96" w:rsidP="00C66F96">
      <w:pPr>
        <w:numPr>
          <w:ilvl w:val="0"/>
          <w:numId w:val="521"/>
        </w:numPr>
        <w:ind w:firstLineChars="175" w:firstLine="422"/>
        <w:rPr>
          <w:rFonts w:ascii="宋体" w:hAnsi="宋体" w:cs="Arial"/>
          <w:sz w:val="24"/>
        </w:rPr>
      </w:pPr>
      <w:r>
        <w:rPr>
          <w:rFonts w:ascii="宋体" w:hAnsi="宋体" w:cs="Arial" w:hint="eastAsia"/>
          <w:sz w:val="24"/>
        </w:rPr>
        <w:t>实地调研并按医疗机构实际情况，准备三级等保测评材料。</w:t>
      </w:r>
    </w:p>
    <w:p w:rsidR="00C66F96" w:rsidRDefault="00C66F96" w:rsidP="00C66F96">
      <w:pPr>
        <w:pStyle w:val="4"/>
        <w:numPr>
          <w:ilvl w:val="3"/>
          <w:numId w:val="0"/>
        </w:numPr>
        <w:rPr>
          <w:color w:val="auto"/>
        </w:rPr>
      </w:pPr>
      <w:r>
        <w:rPr>
          <w:rFonts w:hint="eastAsia"/>
          <w:color w:val="auto"/>
        </w:rPr>
        <w:lastRenderedPageBreak/>
        <w:t>2.2.10.5</w:t>
      </w:r>
      <w:r>
        <w:rPr>
          <w:rFonts w:hint="eastAsia"/>
          <w:color w:val="auto"/>
        </w:rPr>
        <w:t>系统接口对接联调</w:t>
      </w:r>
    </w:p>
    <w:p w:rsidR="00C66F96" w:rsidRDefault="00C66F96" w:rsidP="00C66F96">
      <w:pPr>
        <w:ind w:firstLineChars="200" w:firstLine="482"/>
        <w:rPr>
          <w:rFonts w:ascii="宋体" w:hAnsi="宋体" w:cs="Arial"/>
          <w:sz w:val="24"/>
        </w:rPr>
      </w:pPr>
      <w:r>
        <w:rPr>
          <w:rFonts w:ascii="宋体" w:hAnsi="宋体" w:cs="Arial" w:hint="eastAsia"/>
          <w:sz w:val="24"/>
        </w:rPr>
        <w:t>为了满足系统与第三方数据实时交互要求，产品须具备查阅病历记录、检查、检验、医嘱等信息的功能。</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完成与各医疗机构HIS系统数据接口开发联调工作，打通与市属范围内相关医疗机构在用HIS系统的数据对接，实现患者个人基础信息、医嘱信息、缴费信息等共享；</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完成与各医疗机构PACS系统数据接口开发联调工作，打通与市属范围内相关医疗机构在用PACS系统的数据对接，实现患者影像检查结果记录、检查报告等共享；</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完成与各医疗机构LIS系统数据接口开发联调工作，打通与市属范围内相关医疗机构在用LIS系统的数据对接，实现患者检验信息、检验报告信息等共享；</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完成与各医疗机构EMR系统数据接口开发联调工作，打通与市属范围内相关医疗机构在用LIS系统的数据对接，实现医院临床诊疗诊断信息、手术信息、首页信息、病历记录数据等共享；</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完成与各医疗机构EMR系统集成应用开发联调工作，实现将本项目所提供的AI质控应用集成到各医疗机构在用的病案首页填写、病案首页编码应用；</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完成与各医疗机构手术麻醉系统数据接口开发联调工作，打通与市属范围内相关医疗机构在用手术麻醉系统的数据对接，实现医院手术麻醉信息、生命体征监护信息等资源共享；</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完成与部分医疗机构集成平台的接口开发联调工作，打通与市属范围内相关医疗机构在用集成平台对接，实现医嘱信息、电子病历记录、手术麻醉记录、检验检查结果与报告、患者生命体征等数据共享；</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完成与部分医疗机构临床数据中心的接口开发联调工作，打通与市属范围内相关医疗机构在用临床数据中心对接，实现临床诊疗数据定时抽取与数据规范化治理；</w:t>
      </w:r>
    </w:p>
    <w:p w:rsidR="00C66F96" w:rsidRDefault="00C66F96" w:rsidP="00C66F96">
      <w:pPr>
        <w:numPr>
          <w:ilvl w:val="0"/>
          <w:numId w:val="522"/>
        </w:numPr>
        <w:ind w:firstLineChars="175" w:firstLine="422"/>
        <w:rPr>
          <w:rFonts w:ascii="宋体" w:hAnsi="宋体" w:cs="Arial"/>
          <w:sz w:val="24"/>
        </w:rPr>
      </w:pPr>
      <w:r>
        <w:rPr>
          <w:rFonts w:ascii="宋体" w:hAnsi="宋体" w:cs="Arial" w:hint="eastAsia"/>
          <w:sz w:val="24"/>
        </w:rPr>
        <w:t>完成与各医疗机构其他系统数据接口开发联调工作，实现与市属范围内相关医疗机构在用临床应用系统的数据对接。</w:t>
      </w:r>
    </w:p>
    <w:p w:rsidR="00C66F96" w:rsidRDefault="00C66F96" w:rsidP="00C66F96">
      <w:pPr>
        <w:pStyle w:val="4"/>
        <w:numPr>
          <w:ilvl w:val="3"/>
          <w:numId w:val="0"/>
        </w:numPr>
        <w:rPr>
          <w:color w:val="auto"/>
        </w:rPr>
      </w:pPr>
      <w:r>
        <w:rPr>
          <w:rFonts w:hint="eastAsia"/>
          <w:color w:val="auto"/>
        </w:rPr>
        <w:t>2.2.10.6</w:t>
      </w:r>
      <w:r>
        <w:rPr>
          <w:rFonts w:hint="eastAsia"/>
          <w:color w:val="auto"/>
        </w:rPr>
        <w:t>首页质控流程应用测试及联调</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实地测试各医疗机构病案首页质控流程的医生端首页质控、病案编码质控、病案归档质控查阅病案首页信息应用场景；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实地测试各医疗机构病案首页质控流程的医生端首页质控、病案编码质控、病案归档质控查阅病历记录详情应用场景；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实地测试各医疗机构病案首页质控流程的医生端首页质控、病案编码质控、</w:t>
      </w:r>
      <w:r>
        <w:rPr>
          <w:rFonts w:ascii="宋体" w:hAnsi="宋体" w:cs="Arial" w:hint="eastAsia"/>
          <w:sz w:val="24"/>
        </w:rPr>
        <w:lastRenderedPageBreak/>
        <w:t>病案归档质控查阅医嘱信息应用场景；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实地测试各医疗机构病案首页质控流程的医生端首页质控、病案编码质控、病案归档质控查阅检验信息应用场景；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实地测试各医疗机构病案首页质控流程的医生端首页质控、病案编码质控、病案归档质控查阅检查信息应用场景；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实地测试各医疗机构病案首页质控流程的医生端首页质控、病案编码质控、病案归档质控查阅患者其他医疗记录数据应用场景；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实地测试各医疗机构病案首页质控流程的医生端首页质控AI质控提醒应用场景；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实地测试各医疗机构病案首页质控流程的医生端首页质控整改通知应用场景；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实地测试各医疗机构病案首页质控流程的病案编码质控AI提醒应用场景；</w:t>
      </w:r>
    </w:p>
    <w:p w:rsidR="00C66F96" w:rsidRDefault="00C66F96" w:rsidP="00C66F96">
      <w:pPr>
        <w:numPr>
          <w:ilvl w:val="0"/>
          <w:numId w:val="523"/>
        </w:numPr>
        <w:ind w:firstLineChars="175" w:firstLine="422"/>
        <w:rPr>
          <w:rFonts w:ascii="宋体" w:hAnsi="宋体" w:cs="Arial"/>
          <w:sz w:val="24"/>
        </w:rPr>
      </w:pPr>
      <w:r>
        <w:rPr>
          <w:rFonts w:ascii="宋体" w:hAnsi="宋体" w:cs="Arial" w:hint="eastAsia"/>
          <w:sz w:val="24"/>
        </w:rPr>
        <w:t>实地测试各医疗机构病案首页质控流程的首页质量监控统计应用场景。</w:t>
      </w:r>
    </w:p>
    <w:p w:rsidR="00C66F96" w:rsidRDefault="00C66F96" w:rsidP="00C66F96">
      <w:pPr>
        <w:pStyle w:val="4"/>
        <w:numPr>
          <w:ilvl w:val="3"/>
          <w:numId w:val="0"/>
        </w:numPr>
        <w:rPr>
          <w:color w:val="auto"/>
        </w:rPr>
      </w:pPr>
      <w:r>
        <w:rPr>
          <w:rFonts w:hint="eastAsia"/>
          <w:color w:val="auto"/>
        </w:rPr>
        <w:t>2.2.10.7</w:t>
      </w:r>
      <w:r>
        <w:rPr>
          <w:rFonts w:hint="eastAsia"/>
          <w:color w:val="auto"/>
        </w:rPr>
        <w:t>病案质量监测平台测试及联调</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实地测试全市病案质量管理监测平台医疗质量监测的死亡病例统计应用场景；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实地测试全市病案质量管理监测平台医疗质量监测的危重症病例统计应用场景；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实地测试全市病案质量管理监测平台医疗质量监测的手术病例统计应用场景；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实地测试全市病案质量管理监测平台医疗质量监测的多次手术病例统计应用场景；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实地测试全市病案质量管理监测平台医疗质量监测的输血病例统计应用场景；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实地测试全市病案质量管理监测平台医疗质量监测的会诊病例统计应用场景；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实地测试全市病案质量管理监测平台医疗质量监测的高危病例统计应用场景；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实地测试全市病案质量管理监测平台医疗质量监测的长期住院病例统计应用场景；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实地测试全市病案质量管理监测平台医疗质量监测的使用抗生素病例统计应用场景；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实地测试全市病案质量管理监测平台医疗质量监测的低风险病种死亡病例统计应用场景；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实地测试全市病案质量管理监测平台医疗质量监测的无指征入院病例统计应用场景；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实地测试全市病案质量管理监测平台医疗质量监测的输血反应病例统计应</w:t>
      </w:r>
      <w:r>
        <w:rPr>
          <w:rFonts w:ascii="宋体" w:hAnsi="宋体" w:cs="Arial" w:hint="eastAsia"/>
          <w:sz w:val="24"/>
        </w:rPr>
        <w:lastRenderedPageBreak/>
        <w:t>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实地测试全市病案质量管理监测平台医疗质量监测的输液反应病例统计应用场景；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实地测试全市病案质量管理监测平台医疗质量监测的术中大量出血病例统计应用场景；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实地测试全市病案质量管理监测平台医疗质量监测的过度医疗病例统计应用场景；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实地测试全市病案质量管理监测平台病案质量管理指标人力资源指标监测应用场景；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实地测试全市病案质量管理监测平台病案质量管理指标病历书写时效性指标监测应用场景；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实地测试全市病案质量管理监测平台病案质量管理指标重大检查记录符合率监测应用场景；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实地测试全市病案质量管理监测平台病案质量管理指标诊疗行为符合率监测应用场景；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实地测试全市病案质量管理监测平台病案质量管理指标病历归档质量指标监测应用场景；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实地测试全市病案质量管理监测平台病历质量监控趋势分析应用场景；</w:t>
      </w:r>
    </w:p>
    <w:p w:rsidR="00C66F96" w:rsidRDefault="00C66F96" w:rsidP="00C66F96">
      <w:pPr>
        <w:numPr>
          <w:ilvl w:val="0"/>
          <w:numId w:val="524"/>
        </w:numPr>
        <w:ind w:firstLineChars="175" w:firstLine="422"/>
        <w:rPr>
          <w:rFonts w:ascii="宋体" w:hAnsi="宋体" w:cs="Arial"/>
          <w:sz w:val="24"/>
        </w:rPr>
      </w:pPr>
      <w:r>
        <w:rPr>
          <w:rFonts w:ascii="宋体" w:hAnsi="宋体" w:cs="Arial" w:hint="eastAsia"/>
          <w:sz w:val="24"/>
        </w:rPr>
        <w:t>实地测试全市病案质量管理监测平台病历质量报表统计监测应用场景。</w:t>
      </w:r>
    </w:p>
    <w:p w:rsidR="00C66F96" w:rsidRDefault="00C66F96" w:rsidP="00C66F96">
      <w:pPr>
        <w:pStyle w:val="4"/>
        <w:numPr>
          <w:ilvl w:val="3"/>
          <w:numId w:val="0"/>
        </w:numPr>
        <w:rPr>
          <w:color w:val="auto"/>
        </w:rPr>
      </w:pPr>
      <w:r>
        <w:rPr>
          <w:rFonts w:hint="eastAsia"/>
          <w:color w:val="auto"/>
        </w:rPr>
        <w:t>2.2.10.8</w:t>
      </w:r>
      <w:r>
        <w:rPr>
          <w:rFonts w:hint="eastAsia"/>
          <w:color w:val="auto"/>
        </w:rPr>
        <w:t>数据库检查</w:t>
      </w:r>
    </w:p>
    <w:p w:rsidR="00C66F96" w:rsidRDefault="00C66F96" w:rsidP="00C66F96">
      <w:pPr>
        <w:numPr>
          <w:ilvl w:val="0"/>
          <w:numId w:val="525"/>
        </w:numPr>
        <w:ind w:firstLineChars="175" w:firstLine="422"/>
        <w:rPr>
          <w:rFonts w:ascii="宋体" w:hAnsi="宋体" w:cs="Arial"/>
          <w:sz w:val="24"/>
        </w:rPr>
      </w:pPr>
      <w:r>
        <w:rPr>
          <w:rFonts w:ascii="宋体" w:hAnsi="宋体" w:cs="Arial" w:hint="eastAsia"/>
          <w:sz w:val="24"/>
        </w:rPr>
        <w:t>根据数据库部署及联调测试的结果，对电子病历记录数据及冗余数据进行检查；</w:t>
      </w:r>
    </w:p>
    <w:p w:rsidR="00C66F96" w:rsidRDefault="00C66F96" w:rsidP="00C66F96">
      <w:pPr>
        <w:numPr>
          <w:ilvl w:val="0"/>
          <w:numId w:val="525"/>
        </w:numPr>
        <w:ind w:firstLineChars="175" w:firstLine="422"/>
        <w:rPr>
          <w:rFonts w:ascii="宋体" w:hAnsi="宋体" w:cs="Arial"/>
          <w:sz w:val="24"/>
        </w:rPr>
      </w:pPr>
      <w:r>
        <w:rPr>
          <w:rFonts w:ascii="宋体" w:hAnsi="宋体" w:cs="Arial" w:hint="eastAsia"/>
          <w:sz w:val="24"/>
        </w:rPr>
        <w:t>根据数据库部署及联调测试的结果，对数据库语句执行效率据进行检查；</w:t>
      </w:r>
    </w:p>
    <w:p w:rsidR="00C66F96" w:rsidRDefault="00C66F96" w:rsidP="00C66F96">
      <w:pPr>
        <w:numPr>
          <w:ilvl w:val="0"/>
          <w:numId w:val="525"/>
        </w:numPr>
        <w:ind w:firstLineChars="175" w:firstLine="422"/>
        <w:rPr>
          <w:rFonts w:ascii="宋体" w:hAnsi="宋体" w:cs="Arial"/>
          <w:sz w:val="24"/>
        </w:rPr>
      </w:pPr>
      <w:r>
        <w:rPr>
          <w:rFonts w:ascii="宋体" w:hAnsi="宋体" w:cs="Arial" w:hint="eastAsia"/>
          <w:sz w:val="24"/>
        </w:rPr>
        <w:t>根据数据库部署及联调测试的结果，对数据库整体性能进行优化，包括数据库缓存、结构等。</w:t>
      </w:r>
    </w:p>
    <w:p w:rsidR="00C66F96" w:rsidRDefault="00C66F96" w:rsidP="00C66F96">
      <w:pPr>
        <w:pStyle w:val="4"/>
        <w:numPr>
          <w:ilvl w:val="3"/>
          <w:numId w:val="0"/>
        </w:numPr>
        <w:rPr>
          <w:color w:val="auto"/>
        </w:rPr>
      </w:pPr>
      <w:r>
        <w:rPr>
          <w:rFonts w:hint="eastAsia"/>
          <w:color w:val="auto"/>
        </w:rPr>
        <w:t>2.2.10.9</w:t>
      </w:r>
      <w:r>
        <w:rPr>
          <w:rFonts w:hint="eastAsia"/>
          <w:color w:val="auto"/>
        </w:rPr>
        <w:t>正式环境搭建</w:t>
      </w:r>
      <w:r>
        <w:rPr>
          <w:rFonts w:hint="eastAsia"/>
          <w:color w:val="auto"/>
        </w:rPr>
        <w:tab/>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实地搭建本项目软件部署环境，包括操作系统、数据库等；</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实地配置本项目软件部署环境，包括IP地址、端口等；</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实地配置本项目相关的系统对接资源，包括网络环境内容、数据接口等；</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实地配置本项目软件部署环境，包括自然语言分析服务、运行监控平台服务等；</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lastRenderedPageBreak/>
        <w:t>实地搭建本项目软件部署数据处理服务，包括数据保存服务、数据定时抽取服务、数据初始化服务</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实地部署本项目软件功能，包括运行环境、资源分配等；</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实地配置本项目软件网络环境资源，包括服务器间通信、端口可用性等。</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实地配置本项目相关的系统对接资源，打通与市属范围内相关医疗机构在用HIS系统的数据资源共享；</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实地配置本项目相关的系统对接资源，打通与市属范围内相关医疗机构在用EMR系统的数据资源共享；</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实地配置本项目相关的系统对接资源，打通与市属范围内相关医疗机构在用LIS系统的数据资源共享；</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实地配置本项目相关的系统对接资源，打通与市属范围内相关医疗机构在用PACS系统的数据资源共享；</w:t>
      </w:r>
    </w:p>
    <w:p w:rsidR="00C66F96" w:rsidRDefault="00C66F96" w:rsidP="00C66F96">
      <w:pPr>
        <w:numPr>
          <w:ilvl w:val="0"/>
          <w:numId w:val="526"/>
        </w:numPr>
        <w:ind w:firstLineChars="175" w:firstLine="422"/>
        <w:rPr>
          <w:rFonts w:ascii="宋体" w:hAnsi="宋体" w:cs="Arial"/>
          <w:sz w:val="24"/>
        </w:rPr>
      </w:pPr>
      <w:r>
        <w:rPr>
          <w:rFonts w:ascii="宋体" w:hAnsi="宋体" w:cs="Arial" w:hint="eastAsia"/>
          <w:sz w:val="24"/>
        </w:rPr>
        <w:t>实地配置本项目相关的系统对接资源，打通与市属范围内相关医疗机构在用其他系统的数据资源共享。</w:t>
      </w:r>
    </w:p>
    <w:p w:rsidR="00C66F96" w:rsidRDefault="00C66F96" w:rsidP="00C66F96">
      <w:pPr>
        <w:pStyle w:val="4"/>
        <w:numPr>
          <w:ilvl w:val="3"/>
          <w:numId w:val="0"/>
        </w:numPr>
        <w:rPr>
          <w:color w:val="auto"/>
        </w:rPr>
      </w:pPr>
      <w:r>
        <w:rPr>
          <w:rFonts w:hint="eastAsia"/>
          <w:color w:val="auto"/>
        </w:rPr>
        <w:t>2.2.10.10</w:t>
      </w:r>
      <w:r>
        <w:rPr>
          <w:rFonts w:hint="eastAsia"/>
          <w:color w:val="auto"/>
        </w:rPr>
        <w:t>正式联调数据准备</w:t>
      </w:r>
    </w:p>
    <w:p w:rsidR="00C66F96" w:rsidRDefault="00C66F96" w:rsidP="00C66F96">
      <w:pPr>
        <w:numPr>
          <w:ilvl w:val="0"/>
          <w:numId w:val="527"/>
        </w:numPr>
        <w:ind w:firstLineChars="175" w:firstLine="422"/>
        <w:rPr>
          <w:rFonts w:ascii="宋体" w:hAnsi="宋体" w:cs="Arial"/>
          <w:sz w:val="24"/>
        </w:rPr>
      </w:pPr>
      <w:r>
        <w:rPr>
          <w:rFonts w:ascii="宋体" w:hAnsi="宋体" w:cs="Arial" w:hint="eastAsia"/>
          <w:sz w:val="24"/>
        </w:rPr>
        <w:t>根据本项目时运测试测试报告，优化本项目所提供软件流程功能；</w:t>
      </w:r>
    </w:p>
    <w:p w:rsidR="00C66F96" w:rsidRDefault="00C66F96" w:rsidP="00C66F96">
      <w:pPr>
        <w:numPr>
          <w:ilvl w:val="0"/>
          <w:numId w:val="527"/>
        </w:numPr>
        <w:ind w:firstLineChars="175" w:firstLine="422"/>
        <w:rPr>
          <w:rFonts w:ascii="宋体" w:hAnsi="宋体" w:cs="Arial"/>
          <w:sz w:val="24"/>
        </w:rPr>
      </w:pPr>
      <w:r>
        <w:rPr>
          <w:rFonts w:ascii="宋体" w:hAnsi="宋体" w:cs="Arial" w:hint="eastAsia"/>
          <w:sz w:val="24"/>
        </w:rPr>
        <w:t>根据本项目时运测试测试报告，优化本项目所提供软件用例；</w:t>
      </w:r>
    </w:p>
    <w:p w:rsidR="00C66F96" w:rsidRDefault="00C66F96" w:rsidP="00C66F96">
      <w:pPr>
        <w:numPr>
          <w:ilvl w:val="0"/>
          <w:numId w:val="527"/>
        </w:numPr>
        <w:ind w:firstLineChars="175" w:firstLine="422"/>
        <w:rPr>
          <w:rFonts w:ascii="宋体" w:hAnsi="宋体" w:cs="Arial"/>
          <w:sz w:val="24"/>
        </w:rPr>
      </w:pPr>
      <w:r>
        <w:rPr>
          <w:rFonts w:ascii="宋体" w:hAnsi="宋体" w:cs="Arial" w:hint="eastAsia"/>
          <w:sz w:val="24"/>
        </w:rPr>
        <w:t>根据本项目时运测试测试报告，优化本项目所提供系统数据构造。</w:t>
      </w:r>
    </w:p>
    <w:p w:rsidR="00C66F96" w:rsidRDefault="00C66F96" w:rsidP="00C66F96">
      <w:pPr>
        <w:numPr>
          <w:ilvl w:val="0"/>
          <w:numId w:val="527"/>
        </w:numPr>
        <w:ind w:firstLineChars="175" w:firstLine="422"/>
        <w:rPr>
          <w:rFonts w:ascii="宋体" w:hAnsi="宋体" w:cs="Arial"/>
          <w:sz w:val="24"/>
        </w:rPr>
      </w:pPr>
      <w:r>
        <w:rPr>
          <w:rFonts w:ascii="宋体" w:hAnsi="宋体" w:cs="Arial" w:hint="eastAsia"/>
          <w:sz w:val="24"/>
        </w:rPr>
        <w:t>根据本项目时运测试测试报告，优化系统数据定时数据抽取任务；</w:t>
      </w:r>
    </w:p>
    <w:p w:rsidR="00C66F96" w:rsidRDefault="00C66F96" w:rsidP="00C66F96">
      <w:pPr>
        <w:numPr>
          <w:ilvl w:val="0"/>
          <w:numId w:val="527"/>
        </w:numPr>
        <w:ind w:firstLineChars="175" w:firstLine="422"/>
        <w:rPr>
          <w:rFonts w:ascii="宋体" w:hAnsi="宋体" w:cs="Arial"/>
          <w:sz w:val="24"/>
        </w:rPr>
      </w:pPr>
      <w:r>
        <w:rPr>
          <w:rFonts w:ascii="宋体" w:hAnsi="宋体" w:cs="Arial" w:hint="eastAsia"/>
          <w:sz w:val="24"/>
        </w:rPr>
        <w:t>根据本项目时运测试测试报告，优化系统自然语言分词用例。</w:t>
      </w:r>
    </w:p>
    <w:p w:rsidR="00C66F96" w:rsidRDefault="00C66F96" w:rsidP="00C66F96">
      <w:pPr>
        <w:pStyle w:val="4"/>
        <w:numPr>
          <w:ilvl w:val="3"/>
          <w:numId w:val="0"/>
        </w:numPr>
        <w:rPr>
          <w:color w:val="auto"/>
        </w:rPr>
      </w:pPr>
      <w:r>
        <w:rPr>
          <w:rFonts w:hint="eastAsia"/>
          <w:color w:val="auto"/>
        </w:rPr>
        <w:t>2.2.10.11</w:t>
      </w:r>
      <w:r>
        <w:rPr>
          <w:rFonts w:hint="eastAsia"/>
          <w:color w:val="auto"/>
        </w:rPr>
        <w:t>正式数据库检查</w:t>
      </w:r>
      <w:r>
        <w:rPr>
          <w:rFonts w:hint="eastAsia"/>
          <w:color w:val="auto"/>
        </w:rPr>
        <w:tab/>
      </w:r>
    </w:p>
    <w:p w:rsidR="00C66F96" w:rsidRDefault="00C66F96" w:rsidP="00C66F96">
      <w:pPr>
        <w:numPr>
          <w:ilvl w:val="0"/>
          <w:numId w:val="528"/>
        </w:numPr>
        <w:ind w:firstLineChars="175" w:firstLine="422"/>
        <w:rPr>
          <w:rFonts w:ascii="宋体" w:hAnsi="宋体" w:cs="Arial"/>
          <w:sz w:val="24"/>
        </w:rPr>
      </w:pPr>
      <w:r>
        <w:rPr>
          <w:rFonts w:ascii="宋体" w:hAnsi="宋体" w:cs="Arial" w:hint="eastAsia"/>
          <w:sz w:val="24"/>
        </w:rPr>
        <w:t>根据正式部署环境的数据库资源，进行数据安全性检查，包括数据缓存、可恢复性等；</w:t>
      </w:r>
    </w:p>
    <w:p w:rsidR="00C66F96" w:rsidRDefault="00C66F96" w:rsidP="00C66F96">
      <w:pPr>
        <w:numPr>
          <w:ilvl w:val="0"/>
          <w:numId w:val="528"/>
        </w:numPr>
        <w:ind w:firstLineChars="175" w:firstLine="422"/>
        <w:rPr>
          <w:rFonts w:ascii="宋体" w:hAnsi="宋体" w:cs="Arial"/>
          <w:sz w:val="24"/>
        </w:rPr>
      </w:pPr>
      <w:r>
        <w:rPr>
          <w:rFonts w:ascii="宋体" w:hAnsi="宋体" w:cs="Arial" w:hint="eastAsia"/>
          <w:sz w:val="24"/>
        </w:rPr>
        <w:t>根据正式部署环境的数据库资源，进行运行压力测试，包括高并发量、高数据量等，汇总生成压力测试报告；</w:t>
      </w:r>
    </w:p>
    <w:p w:rsidR="00C66F96" w:rsidRDefault="00C66F96" w:rsidP="00C66F96">
      <w:pPr>
        <w:numPr>
          <w:ilvl w:val="0"/>
          <w:numId w:val="528"/>
        </w:numPr>
        <w:ind w:firstLineChars="175" w:firstLine="422"/>
        <w:rPr>
          <w:rFonts w:ascii="宋体" w:hAnsi="宋体" w:cs="Arial"/>
          <w:sz w:val="24"/>
        </w:rPr>
      </w:pPr>
      <w:r>
        <w:rPr>
          <w:rFonts w:ascii="宋体" w:hAnsi="宋体" w:cs="Arial" w:hint="eastAsia"/>
          <w:sz w:val="24"/>
        </w:rPr>
        <w:t>根据正式部署环境的数据库资源以及压力测试报告，优化数据库性能。</w:t>
      </w:r>
    </w:p>
    <w:p w:rsidR="00C66F96" w:rsidRDefault="00C66F96" w:rsidP="00C66F96">
      <w:pPr>
        <w:pStyle w:val="4"/>
        <w:numPr>
          <w:ilvl w:val="3"/>
          <w:numId w:val="0"/>
        </w:numPr>
        <w:rPr>
          <w:color w:val="auto"/>
        </w:rPr>
      </w:pPr>
      <w:r>
        <w:rPr>
          <w:rFonts w:hint="eastAsia"/>
          <w:color w:val="auto"/>
        </w:rPr>
        <w:t>2.2.10.12</w:t>
      </w:r>
      <w:r>
        <w:rPr>
          <w:rFonts w:hint="eastAsia"/>
          <w:color w:val="auto"/>
        </w:rPr>
        <w:t>项目试运行</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针对本项目与各医疗机构电子病历系统、HIS、LIS、PACS等系统对接联调情况，在部分医疗机构进行病案首页质控流程试运行，并汇总生成试运行报告；</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针对本项目与各医疗机构电子病历系统、HIS、LIS、PACS等系统对接联调情</w:t>
      </w:r>
      <w:r>
        <w:rPr>
          <w:rFonts w:ascii="宋体" w:hAnsi="宋体" w:cs="Arial" w:hint="eastAsia"/>
          <w:sz w:val="24"/>
        </w:rPr>
        <w:lastRenderedPageBreak/>
        <w:t>况，在部分医疗机构进行病案首页编码质控流程试运行，并汇总生成试运行报告；</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针对本项目与各医疗机构电子病历系统（医生工作站）对接联调情况，在院内进行医生端病案首页质控试运行，并汇总生成试运行报告；</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根据本项目的部署情况，在各医疗机构针对监管平台实施数据上传进行试运行，并汇总监管平台实时数据上传试运行报告，以备软件功能优化使用；</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根据本项目的部署情况，在市卫健委进行医疗质量监测平台试运行，并汇总生成试运行报告；</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根据本项目的部署情况，在市卫健委进行病案质量监测平台试运行，并汇总生成试运行报告；</w:t>
      </w:r>
    </w:p>
    <w:p w:rsidR="00C66F96" w:rsidRDefault="00C66F96" w:rsidP="00C66F96">
      <w:pPr>
        <w:numPr>
          <w:ilvl w:val="0"/>
          <w:numId w:val="529"/>
        </w:numPr>
        <w:ind w:firstLineChars="175" w:firstLine="422"/>
        <w:rPr>
          <w:rFonts w:ascii="宋体" w:hAnsi="宋体" w:cs="Arial"/>
          <w:sz w:val="24"/>
        </w:rPr>
      </w:pPr>
      <w:r>
        <w:rPr>
          <w:rFonts w:ascii="宋体" w:hAnsi="宋体" w:cs="Arial" w:hint="eastAsia"/>
          <w:sz w:val="24"/>
        </w:rPr>
        <w:t>根据本项目的部署情况，在市卫健委进行病案首页质量监测平台试运行，并汇总生成试运行报告。</w:t>
      </w:r>
    </w:p>
    <w:p w:rsidR="00C66F96" w:rsidRDefault="00C66F96" w:rsidP="00C66F96">
      <w:pPr>
        <w:pStyle w:val="4"/>
        <w:numPr>
          <w:ilvl w:val="3"/>
          <w:numId w:val="0"/>
        </w:numPr>
        <w:rPr>
          <w:color w:val="auto"/>
        </w:rPr>
      </w:pPr>
      <w:r>
        <w:rPr>
          <w:rFonts w:hint="eastAsia"/>
          <w:color w:val="auto"/>
        </w:rPr>
        <w:t>2.2.10.13</w:t>
      </w:r>
      <w:r>
        <w:rPr>
          <w:rFonts w:hint="eastAsia"/>
          <w:color w:val="auto"/>
        </w:rPr>
        <w:t>流程优化</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根据本项目整体试运行报告，优化各医疗机构系统质控部门使用环节质控流程；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根据本项目整体试运行报告，优化各医疗机构系统质控部门使用终末质控流程；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根据本项目整体试运行报告，优化各医疗机构系统病案管理人员使用病案首页质控流程；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根据本项目整体试运行报告，优化各医疗机构系统病案管理人员使用病案首页编码质控流程；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根据医生端试运行报告，优化医生端软件操作流程；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根据质控部门试运行报告，优化质控闭环整改操作流程；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根据病案管理部门试运行报告，优化病案首页质控整改操作流程；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根据监管平台数据上传试运行报告，优化监管平台数据上传内容、频率及异常处理过程；</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根据本项目整体试运行报告，优化病案首页质控规则库；</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根据本项目整体试运行报告，优化医疗质量监测平台整体功能；</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根据本项目整体试运行报告，优化病案管理质量监测平台整体功能；</w:t>
      </w:r>
    </w:p>
    <w:p w:rsidR="00C66F96" w:rsidRDefault="00C66F96" w:rsidP="00C66F96">
      <w:pPr>
        <w:numPr>
          <w:ilvl w:val="0"/>
          <w:numId w:val="530"/>
        </w:numPr>
        <w:ind w:firstLineChars="175" w:firstLine="422"/>
        <w:rPr>
          <w:rFonts w:ascii="宋体" w:hAnsi="宋体" w:cs="Arial"/>
          <w:sz w:val="24"/>
        </w:rPr>
      </w:pPr>
      <w:r>
        <w:rPr>
          <w:rFonts w:ascii="宋体" w:hAnsi="宋体" w:cs="Arial" w:hint="eastAsia"/>
          <w:sz w:val="24"/>
        </w:rPr>
        <w:t>根据本项目整体试运行报告，优化病案首页质量监测平台整体功能。</w:t>
      </w:r>
    </w:p>
    <w:p w:rsidR="00C66F96" w:rsidRDefault="00C66F96" w:rsidP="00C66F96">
      <w:pPr>
        <w:pStyle w:val="4"/>
        <w:numPr>
          <w:ilvl w:val="3"/>
          <w:numId w:val="0"/>
        </w:numPr>
        <w:rPr>
          <w:color w:val="auto"/>
        </w:rPr>
      </w:pPr>
      <w:r>
        <w:rPr>
          <w:rFonts w:hint="eastAsia"/>
          <w:color w:val="auto"/>
        </w:rPr>
        <w:t>2.2.10.14</w:t>
      </w:r>
      <w:r>
        <w:rPr>
          <w:rFonts w:hint="eastAsia"/>
          <w:color w:val="auto"/>
        </w:rPr>
        <w:t>接口优化</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根据本项目整体试运行报告，处理与各医疗机构电子病历系统对接问题；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lastRenderedPageBreak/>
        <w:t>根据本项目整体试运行报告，处理与各医疗机构电子病历系统（医生工作站）应用集成问题；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根据本项目整体试运行报告，处理与各医疗机构HIS系统对接问题；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根据本项目整体试运行报告，处理与各医疗机构LIS系统对接问题；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根据本项目整体试运行报告，处理与各医疗机构PACS系统对接问题；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根据本项目整体试运行报告，处理与各医疗机构手术麻醉系统对接问题；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根据本项目整体试运行报告，处理与各医疗机构心电信息系统对接问题；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根据本项目整体试运行报告，处理与各医疗机构护理病历系统对接问题；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根据本项目整体试运行报告，处理与各医疗机构其他系统对接问题；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根据监管平台实施数据上传试运行报告，处理质量监测平台系统对接问题；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根据市级医疗质量监测平台试运行报告，处理各医疗机构临床应用系统数据对接问题；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根据市级病案管理质量监测平台试运行报告，处理各医疗机构临床应用系统数据对接问题；</w:t>
      </w:r>
    </w:p>
    <w:p w:rsidR="00C66F96" w:rsidRDefault="00C66F96" w:rsidP="00C66F96">
      <w:pPr>
        <w:numPr>
          <w:ilvl w:val="0"/>
          <w:numId w:val="531"/>
        </w:numPr>
        <w:ind w:firstLineChars="175" w:firstLine="422"/>
        <w:rPr>
          <w:rFonts w:ascii="宋体" w:hAnsi="宋体" w:cs="Arial"/>
          <w:sz w:val="24"/>
        </w:rPr>
      </w:pPr>
      <w:r>
        <w:rPr>
          <w:rFonts w:ascii="宋体" w:hAnsi="宋体" w:cs="Arial" w:hint="eastAsia"/>
          <w:sz w:val="24"/>
        </w:rPr>
        <w:t>根据市级病案首页质量监测平台试运行报告，处理各医疗机构病案首页质控数据对接问题。</w:t>
      </w:r>
    </w:p>
    <w:p w:rsidR="00C66F96" w:rsidRDefault="00C66F96" w:rsidP="00C66F96">
      <w:pPr>
        <w:pStyle w:val="2"/>
        <w:numPr>
          <w:ilvl w:val="1"/>
          <w:numId w:val="0"/>
        </w:numPr>
      </w:pPr>
      <w:bookmarkStart w:id="125" w:name="_Toc169216185"/>
      <w:r>
        <w:t>2.3</w:t>
      </w:r>
      <w:r>
        <w:rPr>
          <w:rFonts w:hint="eastAsia"/>
        </w:rPr>
        <w:t>数据监测分析管理平台</w:t>
      </w:r>
      <w:bookmarkEnd w:id="111"/>
      <w:bookmarkEnd w:id="125"/>
    </w:p>
    <w:p w:rsidR="00C66F96" w:rsidRDefault="00C66F96" w:rsidP="00C66F96">
      <w:pPr>
        <w:ind w:firstLineChars="200" w:firstLine="482"/>
        <w:rPr>
          <w:rFonts w:ascii="宋体" w:hAnsi="宋体" w:cs="Arial"/>
          <w:sz w:val="24"/>
        </w:rPr>
      </w:pPr>
      <w:r>
        <w:rPr>
          <w:rFonts w:ascii="宋体" w:hAnsi="宋体" w:cs="Arial" w:hint="eastAsia"/>
          <w:sz w:val="24"/>
        </w:rPr>
        <w:t>面向卫健委，建立全市卫生健康账务整体数据标准和凭证标准，统一全市卫生健康账务系统数据标准与数据口径，建立凭证中心和运营数仓、采集凭证数据、决算报表、卫生健康财务年报、卫统直报、政府财报、资产年报等报表数据，开展凭证数据和报表数据的逻辑质控、查询与分析工作。从医院的运营规模、运营成本、运营效益、资产运营情况、预算执行情况各方面，对各级医院的财务运营情况进行分析与对标，结合财务运营评价体系与移动端开展财务运营绩效评价工作。</w:t>
      </w:r>
    </w:p>
    <w:p w:rsidR="00C66F96" w:rsidRDefault="00C66F96" w:rsidP="00C66F96">
      <w:pPr>
        <w:ind w:firstLineChars="200" w:firstLine="482"/>
        <w:rPr>
          <w:rFonts w:ascii="宋体" w:hAnsi="宋体" w:cs="Arial"/>
          <w:sz w:val="24"/>
        </w:rPr>
      </w:pPr>
      <w:r>
        <w:rPr>
          <w:rFonts w:ascii="宋体" w:hAnsi="宋体" w:cs="Arial" w:hint="eastAsia"/>
          <w:sz w:val="24"/>
        </w:rPr>
        <w:t>建立三明市工资体系与应用，支持基本工资、岗位工资、绩效工资、津补贴、保险福利等项目设置。实现多工资表，栏目自定义功能，支持跨工资表取数，支持从二次分配里取数，支持按年累计取数并计算个税，支持工资表按不同银行格式导出。有效汇总各类工资数据，进行一站式智能便捷的工资核算。支持设置工资栏目对应的凭证科目、辅助等，自动生成财务凭证、辅助账。支持自动生成对应科室分摊的人员经费成本数据。实现从工资栏目的管理、工资表管理、工资月结发放、工资报表、自助查询、互联互通等多方面的管理。提供对应的app/小程序工资查询功能，支持图表化直观的查看每月、每年的工资总额。</w:t>
      </w:r>
    </w:p>
    <w:p w:rsidR="00C66F96" w:rsidRDefault="00C66F96" w:rsidP="00C66F96">
      <w:pPr>
        <w:ind w:firstLineChars="200" w:firstLine="482"/>
        <w:rPr>
          <w:rFonts w:ascii="宋体" w:hAnsi="宋体" w:cs="Arial"/>
          <w:sz w:val="24"/>
        </w:rPr>
      </w:pPr>
      <w:r>
        <w:rPr>
          <w:rFonts w:ascii="宋体" w:hAnsi="宋体" w:cs="Arial" w:hint="eastAsia"/>
          <w:sz w:val="24"/>
        </w:rPr>
        <w:lastRenderedPageBreak/>
        <w:t>数据监测分析管理平台采用集中云部署模式，实现卫健委（局）和医院用户统一管理，出现医院用户和卫健借调等情况时，支持一个账户可访问卫健和医院。同时，可降低维护成本，保证数据的集中管理。</w:t>
      </w:r>
    </w:p>
    <w:p w:rsidR="00C66F96" w:rsidRDefault="00C66F96" w:rsidP="00C66F96">
      <w:pPr>
        <w:pStyle w:val="3"/>
        <w:numPr>
          <w:ilvl w:val="2"/>
          <w:numId w:val="0"/>
        </w:numPr>
      </w:pPr>
      <w:r>
        <w:t>2.3.1</w:t>
      </w:r>
      <w:r>
        <w:rPr>
          <w:rFonts w:hint="eastAsia"/>
        </w:rPr>
        <w:t>日常薪资管理</w:t>
      </w:r>
      <w:r>
        <w:rPr>
          <w:rFonts w:ascii="宋体" w:hAnsi="宋体" w:cs="Arial" w:hint="eastAsia"/>
          <w:sz w:val="24"/>
        </w:rPr>
        <w:t>（评标项28）</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薪酬方案管理</w:t>
      </w:r>
    </w:p>
    <w:p w:rsidR="00C66F96" w:rsidRDefault="00C66F96" w:rsidP="00C66F96">
      <w:pPr>
        <w:ind w:firstLineChars="200" w:firstLine="482"/>
        <w:rPr>
          <w:rFonts w:ascii="宋体" w:hAnsi="宋体" w:cs="Arial"/>
          <w:sz w:val="24"/>
        </w:rPr>
      </w:pPr>
      <w:r>
        <w:rPr>
          <w:rFonts w:ascii="宋体" w:hAnsi="宋体" w:cs="Arial" w:hint="eastAsia"/>
          <w:sz w:val="24"/>
        </w:rPr>
        <w:t>薪酬方案新建、删除维护管理，支持状态维护管理。薪酬方案中定义包含工资项目明细，根据不同薪酬方案（在职、合同制、临时工、离退休）定义不同的工资项目。</w:t>
      </w:r>
    </w:p>
    <w:p w:rsidR="00C66F96" w:rsidRDefault="00C66F96" w:rsidP="00C66F96">
      <w:pPr>
        <w:ind w:firstLineChars="200" w:firstLine="482"/>
        <w:rPr>
          <w:rFonts w:ascii="宋体" w:hAnsi="宋体" w:cs="Arial"/>
          <w:sz w:val="24"/>
        </w:rPr>
      </w:pPr>
      <w:r>
        <w:rPr>
          <w:rFonts w:ascii="宋体" w:hAnsi="宋体" w:cs="Arial" w:hint="eastAsia"/>
          <w:sz w:val="24"/>
        </w:rPr>
        <w:t>定制不同薪酬方案打印模板。</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薪酬管理</w:t>
      </w:r>
    </w:p>
    <w:p w:rsidR="00C66F96" w:rsidRDefault="00C66F96" w:rsidP="00C66F96">
      <w:pPr>
        <w:ind w:firstLineChars="200" w:firstLine="482"/>
        <w:rPr>
          <w:rFonts w:ascii="宋体" w:hAnsi="宋体" w:cs="Arial"/>
          <w:sz w:val="24"/>
        </w:rPr>
      </w:pPr>
      <w:r>
        <w:rPr>
          <w:rFonts w:ascii="宋体" w:hAnsi="宋体" w:cs="Arial" w:hint="eastAsia"/>
          <w:sz w:val="24"/>
        </w:rPr>
        <w:t>薪酬计算，生成本月薪酬数据，支持按不同薪酬方案计算。</w:t>
      </w:r>
    </w:p>
    <w:p w:rsidR="00C66F96" w:rsidRDefault="00C66F96" w:rsidP="00C66F96">
      <w:pPr>
        <w:ind w:firstLineChars="200" w:firstLine="482"/>
        <w:rPr>
          <w:rFonts w:ascii="宋体" w:hAnsi="宋体" w:cs="Arial"/>
          <w:sz w:val="24"/>
        </w:rPr>
      </w:pPr>
      <w:r>
        <w:rPr>
          <w:rFonts w:ascii="宋体" w:hAnsi="宋体" w:cs="Arial" w:hint="eastAsia"/>
          <w:sz w:val="24"/>
        </w:rPr>
        <w:t>自动计算员工税收、社会保险、公积金等项目，自动计算应发合计与实发合计数据。</w:t>
      </w:r>
    </w:p>
    <w:p w:rsidR="00C66F96" w:rsidRDefault="00C66F96" w:rsidP="00C66F96">
      <w:pPr>
        <w:ind w:firstLineChars="200" w:firstLine="482"/>
        <w:rPr>
          <w:rFonts w:ascii="宋体" w:hAnsi="宋体" w:cs="Arial"/>
          <w:sz w:val="24"/>
        </w:rPr>
      </w:pPr>
      <w:r>
        <w:rPr>
          <w:rFonts w:ascii="宋体" w:hAnsi="宋体" w:cs="Arial" w:hint="eastAsia"/>
          <w:sz w:val="24"/>
        </w:rPr>
        <w:t>持通过获取上月数据生成本月薪酬发放数据，支持通过导入</w:t>
      </w:r>
      <w:r>
        <w:rPr>
          <w:rFonts w:ascii="宋体" w:hAnsi="宋体" w:cs="Arial"/>
          <w:sz w:val="24"/>
        </w:rPr>
        <w:t>excel</w:t>
      </w:r>
      <w:r>
        <w:rPr>
          <w:rFonts w:ascii="宋体" w:hAnsi="宋体" w:cs="Arial" w:hint="eastAsia"/>
          <w:sz w:val="24"/>
        </w:rPr>
        <w:t>形式生成。</w:t>
      </w:r>
    </w:p>
    <w:p w:rsidR="00C66F96" w:rsidRDefault="00C66F96" w:rsidP="00C66F96">
      <w:pPr>
        <w:ind w:firstLineChars="200" w:firstLine="482"/>
        <w:rPr>
          <w:rFonts w:ascii="宋体" w:hAnsi="宋体" w:cs="Arial"/>
          <w:sz w:val="24"/>
        </w:rPr>
      </w:pPr>
      <w:r>
        <w:rPr>
          <w:rFonts w:ascii="宋体" w:hAnsi="宋体" w:cs="Arial" w:hint="eastAsia"/>
          <w:sz w:val="24"/>
        </w:rPr>
        <w:t>支持薪酬表打印、导出，支持工资条打印，打印格式支持定义。</w:t>
      </w:r>
    </w:p>
    <w:p w:rsidR="00C66F96" w:rsidRDefault="00C66F96" w:rsidP="00C66F96">
      <w:pPr>
        <w:ind w:firstLineChars="200" w:firstLine="482"/>
        <w:rPr>
          <w:rFonts w:ascii="宋体" w:hAnsi="宋体" w:cs="Arial"/>
          <w:sz w:val="24"/>
        </w:rPr>
      </w:pPr>
      <w:r>
        <w:rPr>
          <w:rFonts w:ascii="宋体" w:hAnsi="宋体" w:cs="Arial" w:hint="eastAsia"/>
          <w:sz w:val="24"/>
        </w:rPr>
        <w:t>生成的薪酬数据支持审核并上传至局端。</w:t>
      </w:r>
    </w:p>
    <w:p w:rsidR="00C66F96" w:rsidRDefault="00C66F96" w:rsidP="00C66F96">
      <w:pPr>
        <w:ind w:firstLineChars="200" w:firstLine="482"/>
        <w:rPr>
          <w:rFonts w:ascii="宋体" w:hAnsi="宋体" w:cs="Arial"/>
          <w:sz w:val="24"/>
        </w:rPr>
      </w:pPr>
      <w:r>
        <w:rPr>
          <w:rFonts w:ascii="宋体" w:hAnsi="宋体" w:cs="Arial" w:hint="eastAsia"/>
          <w:sz w:val="24"/>
        </w:rPr>
        <w:t>支持按工号、姓名、职务、科室等信息查询薪酬数据。</w:t>
      </w:r>
    </w:p>
    <w:p w:rsidR="00C66F96" w:rsidRDefault="00C66F96" w:rsidP="00C66F96">
      <w:pPr>
        <w:ind w:firstLineChars="200" w:firstLine="482"/>
        <w:rPr>
          <w:rFonts w:ascii="宋体" w:hAnsi="宋体" w:cs="Arial"/>
          <w:sz w:val="24"/>
        </w:rPr>
      </w:pPr>
      <w:r>
        <w:rPr>
          <w:rFonts w:ascii="宋体" w:hAnsi="宋体" w:cs="Arial" w:hint="eastAsia"/>
          <w:sz w:val="24"/>
        </w:rPr>
        <w:t>支持自定义薪酬项目查询，如查询党费、工会经费、五险一金等查询。</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薪酬项目管理</w:t>
      </w:r>
    </w:p>
    <w:p w:rsidR="00C66F96" w:rsidRDefault="00C66F96" w:rsidP="00C66F96">
      <w:pPr>
        <w:ind w:firstLineChars="200" w:firstLine="482"/>
        <w:rPr>
          <w:rFonts w:ascii="宋体" w:hAnsi="宋体" w:cs="Arial"/>
          <w:sz w:val="24"/>
        </w:rPr>
      </w:pPr>
      <w:r>
        <w:rPr>
          <w:rFonts w:ascii="宋体" w:hAnsi="宋体" w:cs="Arial" w:hint="eastAsia"/>
          <w:sz w:val="24"/>
        </w:rPr>
        <w:t>薪酬项目维护，包括项目的新增、删除与停用管理。薪酬项目计算公式定义，系统内置计算函数，支持项目之间计算定义公式。</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薪酬报表管理</w:t>
      </w:r>
    </w:p>
    <w:p w:rsidR="00C66F96" w:rsidRDefault="00C66F96" w:rsidP="00C66F96">
      <w:pPr>
        <w:ind w:firstLineChars="200" w:firstLine="482"/>
        <w:rPr>
          <w:rFonts w:ascii="宋体" w:hAnsi="宋体" w:cs="Arial"/>
          <w:sz w:val="24"/>
        </w:rPr>
      </w:pPr>
      <w:r>
        <w:rPr>
          <w:rFonts w:ascii="宋体" w:hAnsi="宋体" w:cs="Arial" w:hint="eastAsia"/>
          <w:sz w:val="24"/>
        </w:rPr>
        <w:t>支持生成科室、人员成本报表。支持生成所得税、党费、工会经费、五险一金汇总等统计报表。支持生成薪酬汇总发放表。支持自定义报表。</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薪酬上报管理</w:t>
      </w:r>
    </w:p>
    <w:p w:rsidR="00C66F96" w:rsidRDefault="00C66F96" w:rsidP="00C66F96">
      <w:pPr>
        <w:ind w:firstLineChars="200" w:firstLine="482"/>
        <w:rPr>
          <w:rFonts w:ascii="宋体" w:hAnsi="宋体" w:cs="Arial"/>
          <w:sz w:val="24"/>
        </w:rPr>
      </w:pPr>
      <w:r>
        <w:rPr>
          <w:rFonts w:ascii="宋体" w:hAnsi="宋体" w:cs="Arial" w:hint="eastAsia"/>
          <w:sz w:val="24"/>
        </w:rPr>
        <w:t>完成本月薪酬计算后，将薪酬数据上传至局端。支持定义汇总统计报表上传至局端。</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薪酬数据填报</w:t>
      </w:r>
    </w:p>
    <w:p w:rsidR="00C66F96" w:rsidRDefault="00C66F96" w:rsidP="00C66F96">
      <w:pPr>
        <w:ind w:firstLineChars="200" w:firstLine="482"/>
        <w:rPr>
          <w:rFonts w:ascii="宋体" w:hAnsi="宋体" w:cs="Arial"/>
          <w:sz w:val="24"/>
        </w:rPr>
      </w:pPr>
      <w:r>
        <w:rPr>
          <w:rFonts w:ascii="宋体" w:hAnsi="宋体" w:cs="Arial" w:hint="eastAsia"/>
          <w:sz w:val="24"/>
        </w:rPr>
        <w:t>系统提供薪酬数据填报界面，支持手工录入薪酬数据，并</w:t>
      </w:r>
      <w:r>
        <w:rPr>
          <w:rFonts w:ascii="宋体" w:hAnsi="宋体" w:cs="Arial"/>
          <w:sz w:val="24"/>
        </w:rPr>
        <w:t>excel</w:t>
      </w:r>
      <w:r>
        <w:rPr>
          <w:rFonts w:ascii="宋体" w:hAnsi="宋体" w:cs="Arial" w:hint="eastAsia"/>
          <w:sz w:val="24"/>
        </w:rPr>
        <w:t>形式导入。填报数据完成后提供审核上传局端。</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薪酬数据获取</w:t>
      </w:r>
    </w:p>
    <w:p w:rsidR="00C66F96" w:rsidRDefault="00C66F96" w:rsidP="00C66F96">
      <w:pPr>
        <w:ind w:firstLineChars="200" w:firstLine="482"/>
        <w:rPr>
          <w:rFonts w:ascii="宋体" w:hAnsi="宋体" w:cs="Arial"/>
          <w:sz w:val="24"/>
        </w:rPr>
      </w:pPr>
      <w:r>
        <w:rPr>
          <w:rFonts w:ascii="宋体" w:hAnsi="宋体" w:cs="Arial" w:hint="eastAsia"/>
          <w:sz w:val="24"/>
        </w:rPr>
        <w:t>通过接口获取第三方薪酬系统数据。提供接口字段对照定义，支持数据获取报错提</w:t>
      </w:r>
      <w:r>
        <w:rPr>
          <w:rFonts w:ascii="宋体" w:hAnsi="宋体" w:cs="Arial" w:hint="eastAsia"/>
          <w:sz w:val="24"/>
        </w:rPr>
        <w:lastRenderedPageBreak/>
        <w:t>示。获取数据支持审核上传局端。</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人员信息维护</w:t>
      </w:r>
    </w:p>
    <w:p w:rsidR="00C66F96" w:rsidRDefault="00C66F96" w:rsidP="00C66F96">
      <w:pPr>
        <w:ind w:firstLineChars="200" w:firstLine="482"/>
        <w:rPr>
          <w:rFonts w:ascii="宋体" w:hAnsi="宋体" w:cs="Arial"/>
          <w:sz w:val="24"/>
        </w:rPr>
      </w:pPr>
      <w:r>
        <w:rPr>
          <w:rFonts w:ascii="宋体" w:hAnsi="宋体" w:cs="Arial" w:hint="eastAsia"/>
          <w:sz w:val="24"/>
        </w:rPr>
        <w:t>根据上级单位统计要求，对单位基本信息进行填报维护，包括工号、姓名、身份证号、出生日期、籍贯、婚姻状况、性别、民族、手机号、家庭住址、院龄、工龄、健康状况等信息。</w:t>
      </w:r>
    </w:p>
    <w:p w:rsidR="00C66F96" w:rsidRDefault="00C66F96" w:rsidP="00C66F96">
      <w:pPr>
        <w:ind w:firstLineChars="200" w:firstLine="482"/>
        <w:rPr>
          <w:rFonts w:ascii="宋体" w:hAnsi="宋体" w:cs="Arial"/>
          <w:sz w:val="24"/>
        </w:rPr>
      </w:pPr>
      <w:r>
        <w:rPr>
          <w:rFonts w:ascii="宋体" w:hAnsi="宋体" w:cs="Arial" w:hint="eastAsia"/>
          <w:sz w:val="24"/>
        </w:rPr>
        <w:t>支持人员附加信息维护，包括科室、合同到期时间、岗位、职称、学历、专业、毕业院校、政治面貌、从业类别、从业范围等信息维护。</w:t>
      </w:r>
    </w:p>
    <w:p w:rsidR="00C66F96" w:rsidRDefault="00C66F96" w:rsidP="00C66F96">
      <w:pPr>
        <w:ind w:firstLineChars="200" w:firstLine="482"/>
        <w:rPr>
          <w:rFonts w:ascii="宋体" w:hAnsi="宋体" w:cs="Arial"/>
          <w:sz w:val="24"/>
        </w:rPr>
      </w:pPr>
      <w:r>
        <w:rPr>
          <w:rFonts w:ascii="宋体" w:hAnsi="宋体" w:cs="Arial" w:hint="eastAsia"/>
          <w:sz w:val="24"/>
        </w:rPr>
        <w:t>根据统计要求，支持各类其他统计信息维护，包括工作经历、论文、科研成果、培训进修、从业资格等过程信息记录维护。</w:t>
      </w:r>
    </w:p>
    <w:p w:rsidR="00C66F96" w:rsidRDefault="00C66F96" w:rsidP="00C66F96">
      <w:pPr>
        <w:ind w:firstLineChars="200" w:firstLine="482"/>
        <w:rPr>
          <w:rFonts w:ascii="宋体" w:hAnsi="宋体" w:cs="Arial"/>
          <w:sz w:val="24"/>
        </w:rPr>
      </w:pPr>
      <w:r>
        <w:rPr>
          <w:rFonts w:ascii="宋体" w:hAnsi="宋体" w:cs="Arial" w:hint="eastAsia"/>
          <w:sz w:val="24"/>
        </w:rPr>
        <w:t>支持人员信息通过</w:t>
      </w:r>
      <w:r>
        <w:rPr>
          <w:rFonts w:ascii="宋体" w:hAnsi="宋体" w:cs="Arial"/>
          <w:sz w:val="24"/>
        </w:rPr>
        <w:t>excel</w:t>
      </w:r>
      <w:r>
        <w:rPr>
          <w:rFonts w:ascii="宋体" w:hAnsi="宋体" w:cs="Arial" w:hint="eastAsia"/>
          <w:sz w:val="24"/>
        </w:rPr>
        <w:t>方式导入，支持通过接口获取第三方系统人员信息数据。</w:t>
      </w:r>
    </w:p>
    <w:p w:rsidR="00C66F96" w:rsidRDefault="00C66F96" w:rsidP="00C66F96">
      <w:pPr>
        <w:ind w:firstLineChars="200" w:firstLine="482"/>
        <w:rPr>
          <w:rFonts w:ascii="宋体" w:hAnsi="宋体" w:cs="Arial"/>
          <w:sz w:val="24"/>
        </w:rPr>
      </w:pPr>
      <w:r>
        <w:rPr>
          <w:rFonts w:ascii="宋体" w:hAnsi="宋体" w:cs="Arial" w:hint="eastAsia"/>
          <w:sz w:val="24"/>
        </w:rPr>
        <w:t>支持人员信息上传至局端。</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填报状态查询</w:t>
      </w:r>
    </w:p>
    <w:p w:rsidR="00C66F96" w:rsidRDefault="00C66F96" w:rsidP="00C66F96">
      <w:pPr>
        <w:ind w:firstLineChars="200" w:firstLine="482"/>
        <w:rPr>
          <w:rFonts w:ascii="宋体" w:hAnsi="宋体" w:cs="Arial"/>
          <w:sz w:val="24"/>
        </w:rPr>
      </w:pPr>
      <w:r>
        <w:rPr>
          <w:rFonts w:ascii="宋体" w:hAnsi="宋体" w:cs="Arial" w:hint="eastAsia"/>
          <w:sz w:val="24"/>
        </w:rPr>
        <w:t>局端查看各单位数据上报情况。</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薪酬汇总</w:t>
      </w:r>
    </w:p>
    <w:p w:rsidR="00C66F96" w:rsidRDefault="00C66F96" w:rsidP="00C66F96">
      <w:pPr>
        <w:ind w:firstLineChars="200" w:firstLine="482"/>
        <w:rPr>
          <w:rFonts w:ascii="宋体" w:hAnsi="宋体" w:cs="Arial"/>
          <w:sz w:val="24"/>
        </w:rPr>
      </w:pPr>
      <w:r>
        <w:rPr>
          <w:rFonts w:ascii="宋体" w:hAnsi="宋体" w:cs="Arial" w:hint="eastAsia"/>
          <w:sz w:val="24"/>
        </w:rPr>
        <w:t>局端汇总查询各单位上报薪酬数据，根据管理要求生成相应统计分析报表。</w:t>
      </w:r>
    </w:p>
    <w:p w:rsidR="00C66F96" w:rsidRDefault="00C66F96" w:rsidP="00C66F96">
      <w:pPr>
        <w:ind w:firstLineChars="200" w:firstLine="482"/>
        <w:rPr>
          <w:rFonts w:ascii="宋体" w:hAnsi="宋体" w:cs="Arial"/>
          <w:sz w:val="24"/>
        </w:rPr>
      </w:pPr>
      <w:r>
        <w:rPr>
          <w:rFonts w:ascii="宋体" w:hAnsi="宋体" w:cs="Arial" w:hint="eastAsia"/>
          <w:sz w:val="24"/>
        </w:rPr>
        <w:t>汇总分析报表支持定义格式打印，支持导出。</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工资表管理</w:t>
      </w:r>
    </w:p>
    <w:p w:rsidR="00C66F96" w:rsidRDefault="00C66F96" w:rsidP="00C66F96">
      <w:pPr>
        <w:ind w:firstLineChars="200" w:firstLine="482"/>
        <w:rPr>
          <w:rFonts w:ascii="宋体" w:hAnsi="宋体" w:cs="Arial"/>
          <w:sz w:val="24"/>
        </w:rPr>
      </w:pPr>
      <w:r>
        <w:rPr>
          <w:rFonts w:ascii="宋体" w:hAnsi="宋体" w:cs="Arial" w:hint="eastAsia"/>
          <w:sz w:val="24"/>
        </w:rPr>
        <w:t>实现根据人员职称、职务、职能、状态、部门、工作单位、档案单位等定义工资表功能。支持依据管理需要设置工资表员工是否可查、是否禁用、是否推送、是否自动接收奖金；支持对进行复用、停/启用、设置锁定日期、设置重复职员提醒、设置银行卡类型等功能。</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工资栏目管理</w:t>
      </w:r>
    </w:p>
    <w:p w:rsidR="00C66F96" w:rsidRDefault="00C66F96" w:rsidP="00C66F96">
      <w:pPr>
        <w:ind w:firstLineChars="200" w:firstLine="482"/>
        <w:rPr>
          <w:rFonts w:ascii="宋体" w:hAnsi="宋体" w:cs="Arial"/>
          <w:sz w:val="24"/>
        </w:rPr>
      </w:pPr>
      <w:r>
        <w:rPr>
          <w:rFonts w:ascii="宋体" w:hAnsi="宋体" w:cs="Arial" w:hint="eastAsia"/>
          <w:sz w:val="24"/>
        </w:rPr>
        <w:t>提供工资栏目台账统一管理。实现对栏目类型（文本或数值）、小数位数、是否禁用、是否推送、是否审批、调整排序等设置功能，支持主栏目新增、停/启用、模板下载、批量导入、排序设置等功能；支持栏目公式设置、科目设置、凭证排序设置等功能。</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工资变动管理</w:t>
      </w:r>
    </w:p>
    <w:p w:rsidR="00C66F96" w:rsidRDefault="00C66F96" w:rsidP="00C66F96">
      <w:pPr>
        <w:ind w:firstLineChars="200" w:firstLine="482"/>
        <w:rPr>
          <w:rFonts w:ascii="宋体" w:hAnsi="宋体" w:cs="Arial"/>
          <w:sz w:val="24"/>
        </w:rPr>
      </w:pPr>
      <w:r>
        <w:rPr>
          <w:rFonts w:ascii="宋体" w:hAnsi="宋体" w:cs="Arial" w:hint="eastAsia"/>
          <w:sz w:val="24"/>
        </w:rPr>
        <w:t>实现工资数据台账管理，提供月结、反月结、查看详情、备注工资表、按年份/工资表查询功能。提供工资表详情查看，为有效提升数据核算质效，实现载入职员、一键计算、批量行/列调整、查看人员变化、导出打印等基本功能，支持数据备份与恢复、计提凭证/发放凭证关联生成等功能。</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lastRenderedPageBreak/>
        <w:t>工资查询管理</w:t>
      </w:r>
    </w:p>
    <w:p w:rsidR="00C66F96" w:rsidRDefault="00C66F96" w:rsidP="00C66F96">
      <w:pPr>
        <w:ind w:firstLineChars="200" w:firstLine="482"/>
        <w:rPr>
          <w:rFonts w:ascii="宋体" w:hAnsi="宋体" w:cs="Arial"/>
          <w:sz w:val="24"/>
        </w:rPr>
      </w:pPr>
      <w:r>
        <w:rPr>
          <w:rFonts w:ascii="宋体" w:hAnsi="宋体" w:cs="Arial" w:hint="eastAsia"/>
          <w:sz w:val="24"/>
        </w:rPr>
        <w:t>实现按工资表、起始/截止年月、起始/截止工号、姓名、栏目、科室、是否显示金额为0栏目等进行明细及合计查询功能，支持跨工资表查询，满足同一个人不同工资表的金额汇总查询。实现对查询数据的导出、打印、按模板打印，打印栏目设置、查询模板设置、查看个税申报等功能。</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工资同期比查询</w:t>
      </w:r>
    </w:p>
    <w:p w:rsidR="00C66F96" w:rsidRDefault="00C66F96" w:rsidP="00C66F96">
      <w:pPr>
        <w:ind w:firstLineChars="200" w:firstLine="482"/>
        <w:rPr>
          <w:rFonts w:ascii="宋体" w:hAnsi="宋体" w:cs="Arial"/>
          <w:sz w:val="24"/>
        </w:rPr>
      </w:pPr>
      <w:r>
        <w:rPr>
          <w:rFonts w:ascii="宋体" w:hAnsi="宋体" w:cs="Arial" w:hint="eastAsia"/>
          <w:sz w:val="24"/>
        </w:rPr>
        <w:t>实现所有栏目本年度与上年同期的数据对比查询，具体展示所属月份、工号、姓名、部门编号、部门名称、各工资栏目今年与去年同期金额及其两者差额等信息。</w:t>
      </w:r>
    </w:p>
    <w:p w:rsidR="00C66F96" w:rsidRDefault="00C66F96" w:rsidP="00C66F96">
      <w:pPr>
        <w:numPr>
          <w:ilvl w:val="0"/>
          <w:numId w:val="532"/>
        </w:numPr>
        <w:spacing w:before="120"/>
        <w:rPr>
          <w:rFonts w:ascii="宋体" w:hAnsi="宋体" w:cs="Arial"/>
          <w:b/>
          <w:sz w:val="24"/>
        </w:rPr>
      </w:pPr>
      <w:r>
        <w:rPr>
          <w:rFonts w:ascii="宋体" w:hAnsi="宋体" w:cs="Arial" w:hint="eastAsia"/>
          <w:b/>
          <w:sz w:val="24"/>
        </w:rPr>
        <w:t>所得税查询</w:t>
      </w:r>
    </w:p>
    <w:p w:rsidR="00C66F96" w:rsidRDefault="00C66F96" w:rsidP="00C66F96">
      <w:pPr>
        <w:ind w:firstLineChars="200" w:firstLine="482"/>
        <w:rPr>
          <w:rFonts w:ascii="宋体" w:hAnsi="宋体" w:cs="Arial"/>
          <w:sz w:val="24"/>
        </w:rPr>
      </w:pPr>
      <w:r>
        <w:rPr>
          <w:rFonts w:ascii="宋体" w:hAnsi="宋体" w:cs="Arial" w:hint="eastAsia"/>
          <w:sz w:val="24"/>
        </w:rPr>
        <w:t>提供选定工资表下所得税信息查询，具体展示年份、月份、工号、姓名、所得税等信息，支持按年份、工资表、工号查询。</w:t>
      </w:r>
    </w:p>
    <w:p w:rsidR="00C66F96" w:rsidRDefault="00C66F96" w:rsidP="00C66F96">
      <w:pPr>
        <w:pStyle w:val="3"/>
        <w:numPr>
          <w:ilvl w:val="2"/>
          <w:numId w:val="0"/>
        </w:numPr>
      </w:pPr>
      <w:r>
        <w:t>2.3.2</w:t>
      </w:r>
      <w:r>
        <w:rPr>
          <w:rFonts w:hint="eastAsia"/>
        </w:rPr>
        <w:t>薪资报表</w:t>
      </w:r>
      <w:r>
        <w:rPr>
          <w:rFonts w:ascii="宋体" w:hAnsi="宋体" w:cs="Arial" w:hint="eastAsia"/>
          <w:sz w:val="24"/>
        </w:rPr>
        <w:t>（评标项29）</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部门工资基本报表</w:t>
      </w:r>
    </w:p>
    <w:p w:rsidR="00C66F96" w:rsidRDefault="00C66F96" w:rsidP="00C66F96">
      <w:pPr>
        <w:ind w:firstLineChars="200" w:firstLine="482"/>
        <w:rPr>
          <w:rFonts w:ascii="宋体" w:hAnsi="宋体" w:cs="Arial"/>
          <w:sz w:val="24"/>
        </w:rPr>
      </w:pPr>
      <w:r>
        <w:rPr>
          <w:rFonts w:ascii="宋体" w:hAnsi="宋体" w:cs="Arial" w:hint="eastAsia"/>
          <w:sz w:val="24"/>
        </w:rPr>
        <w:t>提供部门工资汇总/明细类报表，具体展示部门号、部门名称、部门人数、合计、各工资栏目及其金额等信息。实现多样化查询（如按月份/工资表/工资栏目/部门级别/所属部门/职能）、原样打印、模板打印、打印设置、模板管理、导出凭证等功能，能够实现结合发布的指标体系，开展各家医院本报表数据的对标分析。</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部门人员分析报表</w:t>
      </w:r>
    </w:p>
    <w:p w:rsidR="00C66F96" w:rsidRDefault="00C66F96" w:rsidP="00C66F96">
      <w:pPr>
        <w:ind w:firstLineChars="200" w:firstLine="482"/>
        <w:rPr>
          <w:rFonts w:ascii="宋体" w:hAnsi="宋体" w:cs="Arial"/>
          <w:sz w:val="24"/>
        </w:rPr>
      </w:pPr>
      <w:r>
        <w:rPr>
          <w:rFonts w:ascii="宋体" w:hAnsi="宋体" w:cs="Arial" w:hint="eastAsia"/>
          <w:sz w:val="24"/>
        </w:rPr>
        <w:t>实现对部门人员按编制、职能、职称、专业技术等不同属性分类汇总工资数据，支持包含部门人员类型汇总、人员编制状态跨工资表等的分析。实现不同业务场景、不同需求部门下对报表的自定义标题、多样化查询（如按月份/工资表/工资栏目/部门级别/是否显示合计为0查询）、打印模板设置、将当前查询条件保存为查询模板等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部门成本归集报表</w:t>
      </w:r>
    </w:p>
    <w:p w:rsidR="00C66F96" w:rsidRDefault="00C66F96" w:rsidP="00C66F96">
      <w:pPr>
        <w:ind w:firstLineChars="200" w:firstLine="482"/>
        <w:rPr>
          <w:rFonts w:ascii="宋体" w:hAnsi="宋体" w:cs="Arial"/>
          <w:sz w:val="24"/>
        </w:rPr>
      </w:pPr>
      <w:r>
        <w:rPr>
          <w:rFonts w:ascii="宋体" w:hAnsi="宋体" w:cs="Arial" w:hint="eastAsia"/>
          <w:sz w:val="24"/>
        </w:rPr>
        <w:t>实现按人员工作科室的变动等情况归集与分配成本，包含部门分摊明细表、部门工资排班分摊表、部门医疗管理区分表等。支持不同场景下对报表的多样化查询、打印、导出管理。</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工资奖金年度报表</w:t>
      </w:r>
    </w:p>
    <w:p w:rsidR="00C66F96" w:rsidRDefault="00C66F96" w:rsidP="00C66F96">
      <w:pPr>
        <w:ind w:firstLineChars="200" w:firstLine="482"/>
        <w:rPr>
          <w:rFonts w:ascii="宋体" w:hAnsi="宋体" w:cs="Arial"/>
          <w:sz w:val="24"/>
        </w:rPr>
      </w:pPr>
      <w:r>
        <w:rPr>
          <w:rFonts w:ascii="宋体" w:hAnsi="宋体" w:cs="Arial" w:hint="eastAsia"/>
          <w:sz w:val="24"/>
        </w:rPr>
        <w:t>提供年薪统计表，实现按所在年份、编制情况、工资栏目、工号姓名、职能、所在科室、人员职称查询工资奖金报表、导出报表、打印报表功能。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lastRenderedPageBreak/>
        <w:t>跨单位工资报表</w:t>
      </w:r>
    </w:p>
    <w:p w:rsidR="00C66F96" w:rsidRDefault="00C66F96" w:rsidP="00C66F96">
      <w:pPr>
        <w:ind w:firstLineChars="200" w:firstLine="482"/>
        <w:rPr>
          <w:rFonts w:ascii="宋体" w:hAnsi="宋体" w:cs="Arial"/>
          <w:sz w:val="24"/>
        </w:rPr>
      </w:pPr>
      <w:r>
        <w:rPr>
          <w:rFonts w:ascii="宋体" w:hAnsi="宋体" w:cs="Arial" w:hint="eastAsia"/>
          <w:sz w:val="24"/>
        </w:rPr>
        <w:t>实现按时间段、单位、科室、人员属性、工资栏目查询收入汇总表、明细表，提供导出报表、打印报表功能。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决算报表</w:t>
      </w:r>
    </w:p>
    <w:p w:rsidR="00C66F96" w:rsidRDefault="00C66F96" w:rsidP="00C66F96">
      <w:pPr>
        <w:ind w:firstLineChars="200" w:firstLine="482"/>
        <w:rPr>
          <w:rFonts w:ascii="宋体" w:hAnsi="宋体" w:cs="Arial"/>
          <w:sz w:val="24"/>
        </w:rPr>
      </w:pPr>
      <w:r>
        <w:rPr>
          <w:rFonts w:ascii="宋体" w:hAnsi="宋体" w:cs="Arial" w:hint="eastAsia"/>
          <w:sz w:val="24"/>
        </w:rPr>
        <w:t>包括A.B.........N张表。支持局端用户对报表数据填报以及上报。支持</w:t>
      </w:r>
      <w:r>
        <w:rPr>
          <w:rFonts w:ascii="宋体" w:hAnsi="宋体" w:cs="Arial"/>
          <w:sz w:val="24"/>
        </w:rPr>
        <w:t>EXCEL</w:t>
      </w:r>
      <w:r>
        <w:rPr>
          <w:rFonts w:ascii="宋体" w:hAnsi="宋体" w:cs="Arial" w:hint="eastAsia"/>
          <w:sz w:val="24"/>
        </w:rPr>
        <w:t>前台导入数据。支持报表按照不同期间查询、导出。</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卫生健康财务年报</w:t>
      </w:r>
    </w:p>
    <w:p w:rsidR="00C66F96" w:rsidRDefault="00C66F96" w:rsidP="00C66F96">
      <w:pPr>
        <w:ind w:firstLineChars="200" w:firstLine="482"/>
        <w:rPr>
          <w:rFonts w:ascii="宋体" w:hAnsi="宋体" w:cs="Arial"/>
          <w:sz w:val="24"/>
        </w:rPr>
      </w:pPr>
      <w:r>
        <w:rPr>
          <w:rFonts w:ascii="宋体" w:hAnsi="宋体" w:cs="Arial" w:hint="eastAsia"/>
          <w:sz w:val="24"/>
        </w:rPr>
        <w:t>包括A.B.........N张表。支持局端用户对报表数据填报以及上报。</w:t>
      </w:r>
      <w:r>
        <w:rPr>
          <w:rFonts w:ascii="宋体" w:hAnsi="宋体" w:cs="Arial"/>
          <w:sz w:val="24"/>
        </w:rPr>
        <w:tab/>
      </w:r>
      <w:r>
        <w:rPr>
          <w:rFonts w:ascii="宋体" w:hAnsi="宋体" w:cs="Arial" w:hint="eastAsia"/>
          <w:sz w:val="24"/>
        </w:rPr>
        <w:t>支持</w:t>
      </w:r>
      <w:r>
        <w:rPr>
          <w:rFonts w:ascii="宋体" w:hAnsi="宋体" w:cs="Arial"/>
          <w:sz w:val="24"/>
        </w:rPr>
        <w:t>EXCEL</w:t>
      </w:r>
      <w:r>
        <w:rPr>
          <w:rFonts w:ascii="宋体" w:hAnsi="宋体" w:cs="Arial" w:hint="eastAsia"/>
          <w:sz w:val="24"/>
        </w:rPr>
        <w:t>前台导入数据。</w:t>
      </w:r>
      <w:r>
        <w:rPr>
          <w:rFonts w:ascii="宋体" w:hAnsi="宋体" w:cs="Arial"/>
          <w:sz w:val="24"/>
        </w:rPr>
        <w:tab/>
      </w:r>
      <w:r>
        <w:rPr>
          <w:rFonts w:ascii="宋体" w:hAnsi="宋体" w:cs="Arial" w:hint="eastAsia"/>
          <w:sz w:val="24"/>
        </w:rPr>
        <w:t>支持报表按照不同期间查询、导出。</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卫统直报</w:t>
      </w:r>
    </w:p>
    <w:p w:rsidR="00C66F96" w:rsidRDefault="00C66F96" w:rsidP="00C66F96">
      <w:pPr>
        <w:ind w:firstLineChars="200" w:firstLine="482"/>
        <w:rPr>
          <w:rFonts w:ascii="宋体" w:hAnsi="宋体" w:cs="Arial"/>
          <w:sz w:val="24"/>
        </w:rPr>
      </w:pPr>
      <w:r>
        <w:rPr>
          <w:rFonts w:ascii="宋体" w:hAnsi="宋体" w:cs="Arial" w:hint="eastAsia"/>
          <w:sz w:val="24"/>
        </w:rPr>
        <w:t>包括A.B.........N张表。支持局端用户对报表数据填报以及上报。支持</w:t>
      </w:r>
      <w:r>
        <w:rPr>
          <w:rFonts w:ascii="宋体" w:hAnsi="宋体" w:cs="Arial"/>
          <w:sz w:val="24"/>
        </w:rPr>
        <w:t>EXCEL</w:t>
      </w:r>
      <w:r>
        <w:rPr>
          <w:rFonts w:ascii="宋体" w:hAnsi="宋体" w:cs="Arial" w:hint="eastAsia"/>
          <w:sz w:val="24"/>
        </w:rPr>
        <w:t>前台导入数据。支持报表按照不同期间查询、导出。</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政府财报</w:t>
      </w:r>
    </w:p>
    <w:p w:rsidR="00C66F96" w:rsidRDefault="00C66F96" w:rsidP="00C66F96">
      <w:pPr>
        <w:ind w:firstLineChars="200" w:firstLine="482"/>
        <w:rPr>
          <w:rFonts w:ascii="宋体" w:hAnsi="宋体" w:cs="Arial"/>
          <w:sz w:val="24"/>
        </w:rPr>
      </w:pPr>
      <w:r>
        <w:rPr>
          <w:rFonts w:ascii="宋体" w:hAnsi="宋体" w:cs="Arial" w:hint="eastAsia"/>
          <w:sz w:val="24"/>
        </w:rPr>
        <w:t>包括A.B.........N张表。支持局端用户对报表数据填报以及上报。支持</w:t>
      </w:r>
      <w:r>
        <w:rPr>
          <w:rFonts w:ascii="宋体" w:hAnsi="宋体" w:cs="Arial"/>
          <w:sz w:val="24"/>
        </w:rPr>
        <w:t>EXCEL</w:t>
      </w:r>
      <w:r>
        <w:rPr>
          <w:rFonts w:ascii="宋体" w:hAnsi="宋体" w:cs="Arial" w:hint="eastAsia"/>
          <w:sz w:val="24"/>
        </w:rPr>
        <w:t>前台导入数据。支持报表按照不同期间查询、导出。</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资产年报</w:t>
      </w:r>
    </w:p>
    <w:p w:rsidR="00C66F96" w:rsidRDefault="00C66F96" w:rsidP="00C66F96">
      <w:pPr>
        <w:ind w:firstLineChars="200" w:firstLine="482"/>
        <w:rPr>
          <w:rFonts w:ascii="宋体" w:hAnsi="宋体" w:cs="Arial"/>
          <w:sz w:val="24"/>
        </w:rPr>
      </w:pPr>
      <w:r>
        <w:rPr>
          <w:rFonts w:ascii="宋体" w:hAnsi="宋体" w:cs="Arial" w:hint="eastAsia"/>
          <w:sz w:val="24"/>
        </w:rPr>
        <w:t>包括A.B.........N张表。支持局端用户对报表数据填报以及上报。支持</w:t>
      </w:r>
      <w:r>
        <w:rPr>
          <w:rFonts w:ascii="宋体" w:hAnsi="宋体" w:cs="Arial"/>
          <w:sz w:val="24"/>
        </w:rPr>
        <w:t>EXCEL</w:t>
      </w:r>
      <w:r>
        <w:rPr>
          <w:rFonts w:ascii="宋体" w:hAnsi="宋体" w:cs="Arial" w:hint="eastAsia"/>
          <w:sz w:val="24"/>
        </w:rPr>
        <w:t>前台导入数据。支持报表按照不同期间查询、导出。</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机构上传查询</w:t>
      </w:r>
    </w:p>
    <w:p w:rsidR="00C66F96" w:rsidRDefault="00C66F96" w:rsidP="00C66F96">
      <w:pPr>
        <w:ind w:firstLineChars="200" w:firstLine="482"/>
        <w:rPr>
          <w:rFonts w:ascii="宋体" w:hAnsi="宋体" w:cs="Arial"/>
          <w:sz w:val="24"/>
        </w:rPr>
      </w:pPr>
      <w:r>
        <w:rPr>
          <w:rFonts w:ascii="宋体" w:hAnsi="宋体" w:cs="Arial" w:hint="eastAsia"/>
          <w:sz w:val="24"/>
        </w:rPr>
        <w:t>提供局端查看各单位财务报表数据上报状态查询。</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决算报表汇总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提供局端查看所有单位上报决算报表数据，支持汇总统计，支持数据导出功能。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卫生健康财务年报汇总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提供局端查看所有单位上报卫生健康财务年报数据，支持汇总统计，支持数据导出功能。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卫统直报汇总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提供局端查看所有单位上报卫统直报数据，支持汇总统计，支持数据导出功能。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t>政府财报汇总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提供局端查看所有单位上报政府财报数据，支持汇总统计，支持数据导出功能。</w:t>
      </w:r>
    </w:p>
    <w:p w:rsidR="00C66F96" w:rsidRDefault="00C66F96" w:rsidP="00C66F96">
      <w:pPr>
        <w:numPr>
          <w:ilvl w:val="0"/>
          <w:numId w:val="533"/>
        </w:numPr>
        <w:spacing w:before="120"/>
        <w:rPr>
          <w:rFonts w:ascii="宋体" w:hAnsi="宋体" w:cs="Arial"/>
          <w:b/>
          <w:sz w:val="24"/>
        </w:rPr>
      </w:pPr>
      <w:r>
        <w:rPr>
          <w:rFonts w:ascii="宋体" w:hAnsi="宋体" w:cs="Arial" w:hint="eastAsia"/>
          <w:b/>
          <w:sz w:val="24"/>
        </w:rPr>
        <w:lastRenderedPageBreak/>
        <w:t>资产年报汇总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提供局端查看所有单位上报资产年报数据，支持汇总统计，支持数据导出功能。</w:t>
      </w:r>
    </w:p>
    <w:p w:rsidR="00C66F96" w:rsidRDefault="00C66F96" w:rsidP="00C66F96">
      <w:pPr>
        <w:pStyle w:val="3"/>
        <w:numPr>
          <w:ilvl w:val="2"/>
          <w:numId w:val="0"/>
        </w:numPr>
      </w:pPr>
      <w:r>
        <w:t>2.3.3</w:t>
      </w:r>
      <w:r>
        <w:rPr>
          <w:rFonts w:hint="eastAsia"/>
        </w:rPr>
        <w:t>抵扣项申报</w:t>
      </w:r>
      <w:r>
        <w:rPr>
          <w:rFonts w:ascii="宋体" w:hAnsi="宋体" w:cs="Arial" w:hint="eastAsia"/>
          <w:sz w:val="24"/>
        </w:rPr>
        <w:t>（评标项30）</w:t>
      </w:r>
    </w:p>
    <w:p w:rsidR="00C66F96" w:rsidRDefault="00C66F96" w:rsidP="00C66F96">
      <w:pPr>
        <w:numPr>
          <w:ilvl w:val="0"/>
          <w:numId w:val="534"/>
        </w:numPr>
        <w:spacing w:before="120"/>
        <w:rPr>
          <w:rFonts w:ascii="宋体" w:hAnsi="宋体" w:cs="Arial"/>
          <w:b/>
          <w:sz w:val="24"/>
        </w:rPr>
      </w:pPr>
      <w:r>
        <w:rPr>
          <w:rFonts w:ascii="宋体" w:hAnsi="宋体" w:cs="Arial" w:hint="eastAsia"/>
          <w:b/>
          <w:sz w:val="24"/>
        </w:rPr>
        <w:t>抵扣设置管理</w:t>
      </w:r>
    </w:p>
    <w:p w:rsidR="00C66F96" w:rsidRDefault="00C66F96" w:rsidP="00C66F96">
      <w:pPr>
        <w:ind w:firstLineChars="200" w:firstLine="482"/>
        <w:rPr>
          <w:rFonts w:ascii="宋体" w:hAnsi="宋体" w:cs="Arial"/>
          <w:sz w:val="24"/>
        </w:rPr>
      </w:pPr>
      <w:r>
        <w:rPr>
          <w:rFonts w:ascii="宋体" w:hAnsi="宋体" w:cs="Arial" w:hint="eastAsia"/>
          <w:sz w:val="24"/>
        </w:rPr>
        <w:t>提供抵扣项类型台账管理，具体展示抵扣项名称、年抵扣标准、周期、创建人、创建时间、是否禁用、抵扣项描述等信息，支持项目修改、配置、初始化类型功能；提供抵扣金额免过滤信息台账管理，具体展示截止日期、工号、姓名、免过滤工资表、抵扣金额所属工资表等信息，支持批量设置抵扣金额所属工资表功能。</w:t>
      </w:r>
    </w:p>
    <w:p w:rsidR="00C66F96" w:rsidRDefault="00C66F96" w:rsidP="00C66F96">
      <w:pPr>
        <w:numPr>
          <w:ilvl w:val="0"/>
          <w:numId w:val="534"/>
        </w:numPr>
        <w:spacing w:before="120"/>
        <w:rPr>
          <w:rFonts w:ascii="宋体" w:hAnsi="宋体" w:cs="Arial"/>
          <w:b/>
          <w:sz w:val="24"/>
        </w:rPr>
      </w:pPr>
      <w:r>
        <w:rPr>
          <w:rFonts w:ascii="宋体" w:hAnsi="宋体" w:cs="Arial" w:hint="eastAsia"/>
          <w:b/>
          <w:sz w:val="24"/>
        </w:rPr>
        <w:t>抵扣申报管理</w:t>
      </w:r>
    </w:p>
    <w:p w:rsidR="00C66F96" w:rsidRDefault="00C66F96" w:rsidP="00C66F96">
      <w:pPr>
        <w:ind w:firstLineChars="200" w:firstLine="482"/>
        <w:rPr>
          <w:rFonts w:ascii="宋体" w:hAnsi="宋体" w:cs="Arial"/>
          <w:sz w:val="24"/>
        </w:rPr>
      </w:pPr>
      <w:r>
        <w:rPr>
          <w:rFonts w:ascii="宋体" w:hAnsi="宋体" w:cs="Arial" w:hint="eastAsia"/>
          <w:sz w:val="24"/>
        </w:rPr>
        <w:t>提供申报流程说明与在线申报。实现申报基础信息（纳税人姓名、识别号、证件类型、证件号码等信息）、抵扣信息（抵扣项名称、申请时间、申报金额等信息）填写与提交。</w:t>
      </w:r>
    </w:p>
    <w:p w:rsidR="00C66F96" w:rsidRDefault="00C66F96" w:rsidP="00C66F96">
      <w:pPr>
        <w:numPr>
          <w:ilvl w:val="0"/>
          <w:numId w:val="534"/>
        </w:numPr>
        <w:spacing w:before="120"/>
        <w:rPr>
          <w:rFonts w:ascii="宋体" w:hAnsi="宋体" w:cs="Arial"/>
          <w:b/>
          <w:sz w:val="24"/>
        </w:rPr>
      </w:pPr>
      <w:r>
        <w:rPr>
          <w:rFonts w:ascii="宋体" w:hAnsi="宋体" w:cs="Arial" w:hint="eastAsia"/>
          <w:b/>
          <w:sz w:val="24"/>
        </w:rPr>
        <w:t>申报项审核</w:t>
      </w:r>
    </w:p>
    <w:p w:rsidR="00C66F96" w:rsidRDefault="00C66F96" w:rsidP="00C66F96">
      <w:pPr>
        <w:ind w:firstLineChars="200" w:firstLine="482"/>
        <w:rPr>
          <w:rFonts w:ascii="宋体" w:hAnsi="宋体" w:cs="Arial"/>
          <w:sz w:val="24"/>
        </w:rPr>
      </w:pPr>
      <w:r>
        <w:rPr>
          <w:rFonts w:ascii="宋体" w:hAnsi="宋体" w:cs="Arial" w:hint="eastAsia"/>
          <w:sz w:val="24"/>
        </w:rPr>
        <w:t>提供申报项审核台账管理，具体展示工号、姓名、科室名称、抵扣项名称、申请时间、申报年月等信息。实现一键审核、取消审核、按申报月份、科室、姓名、抵扣项、状态查询功能。支持导入税务模板数据提交抵扣申报数据信息。</w:t>
      </w:r>
    </w:p>
    <w:p w:rsidR="00C66F96" w:rsidRDefault="00C66F96" w:rsidP="00C66F96">
      <w:pPr>
        <w:numPr>
          <w:ilvl w:val="0"/>
          <w:numId w:val="534"/>
        </w:numPr>
        <w:spacing w:before="120"/>
        <w:rPr>
          <w:rFonts w:ascii="宋体" w:hAnsi="宋体" w:cs="Arial"/>
          <w:b/>
          <w:sz w:val="24"/>
        </w:rPr>
      </w:pPr>
      <w:r>
        <w:rPr>
          <w:rFonts w:ascii="宋体" w:hAnsi="宋体" w:cs="Arial" w:hint="eastAsia"/>
          <w:b/>
          <w:sz w:val="24"/>
        </w:rPr>
        <w:t>申报查询管理</w:t>
      </w:r>
    </w:p>
    <w:p w:rsidR="00C66F96" w:rsidRDefault="00C66F96" w:rsidP="00C66F96">
      <w:pPr>
        <w:ind w:firstLineChars="200" w:firstLine="482"/>
        <w:rPr>
          <w:rFonts w:ascii="宋体" w:hAnsi="宋体" w:cs="Arial"/>
          <w:sz w:val="24"/>
        </w:rPr>
      </w:pPr>
      <w:r>
        <w:rPr>
          <w:rFonts w:ascii="宋体" w:hAnsi="宋体" w:cs="Arial" w:hint="eastAsia"/>
          <w:sz w:val="24"/>
        </w:rPr>
        <w:t>提供按开始/结束时间、抵扣项、姓名查询未申报人员信息，具体包括工号、姓名、部门名称、抵扣项名称、未申报月份等。支持按抵扣项查询未申报信息。</w:t>
      </w:r>
    </w:p>
    <w:p w:rsidR="00C66F96" w:rsidRDefault="00C66F96" w:rsidP="00C66F96">
      <w:pPr>
        <w:numPr>
          <w:ilvl w:val="0"/>
          <w:numId w:val="534"/>
        </w:numPr>
        <w:spacing w:before="120"/>
        <w:rPr>
          <w:rFonts w:ascii="宋体" w:hAnsi="宋体" w:cs="Arial"/>
          <w:b/>
          <w:sz w:val="24"/>
        </w:rPr>
      </w:pPr>
      <w:r>
        <w:rPr>
          <w:rFonts w:ascii="宋体" w:hAnsi="宋体" w:cs="Arial" w:hint="eastAsia"/>
          <w:b/>
          <w:sz w:val="24"/>
        </w:rPr>
        <w:t>账簿查询管理</w:t>
      </w:r>
    </w:p>
    <w:p w:rsidR="00C66F96" w:rsidRDefault="00C66F96" w:rsidP="00C66F96">
      <w:pPr>
        <w:ind w:firstLineChars="200" w:firstLine="482"/>
        <w:rPr>
          <w:rFonts w:ascii="宋体" w:hAnsi="宋体" w:cs="Arial"/>
          <w:sz w:val="24"/>
        </w:rPr>
      </w:pPr>
      <w:r>
        <w:rPr>
          <w:rFonts w:ascii="宋体" w:hAnsi="宋体" w:cs="Arial" w:hint="eastAsia"/>
          <w:sz w:val="24"/>
        </w:rPr>
        <w:t>实现总账簿/个人账簿查询管理。提供按工资表月份、工资表名称、抵扣项月份、抵扣项名称查询功能，具体包括工号、姓名、工资表名称、抵扣项名称、抵扣项年月、抵扣金额等信息。</w:t>
      </w:r>
    </w:p>
    <w:p w:rsidR="00C66F96" w:rsidRDefault="00C66F96" w:rsidP="00C66F96">
      <w:pPr>
        <w:pStyle w:val="3"/>
        <w:numPr>
          <w:ilvl w:val="2"/>
          <w:numId w:val="0"/>
        </w:numPr>
      </w:pPr>
      <w:r>
        <w:t>2.3.4</w:t>
      </w:r>
      <w:r>
        <w:rPr>
          <w:rFonts w:hint="eastAsia"/>
        </w:rPr>
        <w:t>财务监管分析系统</w:t>
      </w:r>
      <w:r>
        <w:rPr>
          <w:rFonts w:ascii="宋体" w:hAnsi="宋体" w:cs="Arial" w:hint="eastAsia"/>
          <w:sz w:val="24"/>
        </w:rPr>
        <w:t>（评标项31）</w:t>
      </w:r>
    </w:p>
    <w:p w:rsidR="00C66F96" w:rsidRDefault="00C66F96" w:rsidP="00C66F96">
      <w:pPr>
        <w:pStyle w:val="4"/>
        <w:numPr>
          <w:ilvl w:val="3"/>
          <w:numId w:val="0"/>
        </w:numPr>
        <w:rPr>
          <w:color w:val="auto"/>
        </w:rPr>
      </w:pPr>
      <w:r>
        <w:rPr>
          <w:rFonts w:hint="eastAsia"/>
          <w:color w:val="auto"/>
        </w:rPr>
        <w:t>2.3.4.1</w:t>
      </w:r>
      <w:r>
        <w:rPr>
          <w:rFonts w:hint="eastAsia"/>
          <w:color w:val="auto"/>
        </w:rPr>
        <w:t>医院运营规模分析</w:t>
      </w:r>
    </w:p>
    <w:p w:rsidR="00C66F96" w:rsidRDefault="00C66F96" w:rsidP="00C66F96">
      <w:pPr>
        <w:ind w:firstLineChars="200" w:firstLine="482"/>
        <w:rPr>
          <w:rFonts w:ascii="宋体" w:hAnsi="宋体" w:cs="Arial"/>
          <w:sz w:val="24"/>
        </w:rPr>
      </w:pPr>
      <w:r>
        <w:rPr>
          <w:rFonts w:ascii="宋体" w:hAnsi="宋体" w:cs="Arial" w:hint="eastAsia"/>
          <w:sz w:val="24"/>
        </w:rPr>
        <w:t>运营规模分析功能提供医院整体运营规模指标的分析，包括收入规模、收入构成、门诊工作量、住院工作量以及均次费用等指标，从整体情况到各院间对比分析、支持关联指标分析等功能，分析医院整体运营规模及其变化情况，剖析规模变化影响因素等。</w:t>
      </w:r>
    </w:p>
    <w:p w:rsidR="00C66F96" w:rsidRDefault="00C66F96" w:rsidP="00C66F96">
      <w:pPr>
        <w:pStyle w:val="4"/>
        <w:numPr>
          <w:ilvl w:val="3"/>
          <w:numId w:val="0"/>
        </w:numPr>
        <w:rPr>
          <w:color w:val="auto"/>
        </w:rPr>
      </w:pPr>
      <w:r>
        <w:rPr>
          <w:rFonts w:hint="eastAsia"/>
          <w:color w:val="auto"/>
        </w:rPr>
        <w:lastRenderedPageBreak/>
        <w:t>2.3.4.2</w:t>
      </w:r>
      <w:r>
        <w:rPr>
          <w:rFonts w:hint="eastAsia"/>
          <w:color w:val="auto"/>
        </w:rPr>
        <w:t>医院运营成本分析</w:t>
      </w:r>
    </w:p>
    <w:p w:rsidR="00C66F96" w:rsidRDefault="00C66F96" w:rsidP="00C66F96">
      <w:pPr>
        <w:ind w:firstLineChars="200" w:firstLine="482"/>
        <w:rPr>
          <w:rFonts w:ascii="宋体" w:hAnsi="宋体" w:cs="Arial"/>
          <w:sz w:val="24"/>
        </w:rPr>
      </w:pPr>
      <w:r>
        <w:rPr>
          <w:rFonts w:ascii="宋体" w:hAnsi="宋体" w:cs="Arial" w:hint="eastAsia"/>
          <w:sz w:val="24"/>
        </w:rPr>
        <w:t>运营成本分析功能提供医院整体运营成本的分析，通过整体成本结构、医疗成本结构、医疗业务成本结构、管理费用结构等方面的多维分析，能结合具体指标开展各医院对标分析及时发现问题、分析问题并采取应对举措。</w:t>
      </w:r>
    </w:p>
    <w:p w:rsidR="00C66F96" w:rsidRDefault="00C66F96" w:rsidP="00C66F96">
      <w:pPr>
        <w:pStyle w:val="4"/>
        <w:numPr>
          <w:ilvl w:val="3"/>
          <w:numId w:val="0"/>
        </w:numPr>
        <w:rPr>
          <w:color w:val="auto"/>
        </w:rPr>
      </w:pPr>
      <w:r>
        <w:rPr>
          <w:rFonts w:hint="eastAsia"/>
          <w:color w:val="auto"/>
        </w:rPr>
        <w:t>2.3.4.3</w:t>
      </w:r>
      <w:r>
        <w:rPr>
          <w:rFonts w:hint="eastAsia"/>
          <w:color w:val="auto"/>
        </w:rPr>
        <w:t>医院运营效益分析</w:t>
      </w:r>
    </w:p>
    <w:p w:rsidR="00C66F96" w:rsidRDefault="00C66F96" w:rsidP="00C66F96">
      <w:pPr>
        <w:ind w:firstLineChars="200" w:firstLine="482"/>
        <w:rPr>
          <w:rFonts w:ascii="宋体" w:hAnsi="宋体" w:cs="Arial"/>
          <w:sz w:val="24"/>
        </w:rPr>
      </w:pPr>
      <w:r>
        <w:rPr>
          <w:rFonts w:ascii="宋体" w:hAnsi="宋体" w:cs="Arial" w:hint="eastAsia"/>
          <w:sz w:val="24"/>
        </w:rPr>
        <w:t>运营效益分析功能提供医院整体运营效益指标的分析，基于总体效益、收入构成、支出构成、收支差额以及收支结余率，包括从整体情况到各院间的对比分析、支持关键指标穿透至各医院指标、关联指标分析等功能，能结合具体指标开展各医院对标分析及时了解医院整体运营效益及其变化情况，并进一步挖掘效益变化的原因。</w:t>
      </w:r>
    </w:p>
    <w:p w:rsidR="00C66F96" w:rsidRDefault="00C66F96" w:rsidP="00C66F96">
      <w:pPr>
        <w:pStyle w:val="4"/>
        <w:numPr>
          <w:ilvl w:val="3"/>
          <w:numId w:val="0"/>
        </w:numPr>
        <w:rPr>
          <w:color w:val="auto"/>
        </w:rPr>
      </w:pPr>
      <w:r>
        <w:rPr>
          <w:rFonts w:hint="eastAsia"/>
          <w:color w:val="auto"/>
        </w:rPr>
        <w:t>2.3.4.4</w:t>
      </w:r>
      <w:r>
        <w:rPr>
          <w:rFonts w:hint="eastAsia"/>
          <w:color w:val="auto"/>
        </w:rPr>
        <w:t>医院资产运营分析</w:t>
      </w:r>
    </w:p>
    <w:p w:rsidR="00C66F96" w:rsidRDefault="00C66F96" w:rsidP="00C66F96">
      <w:pPr>
        <w:ind w:firstLineChars="200" w:firstLine="482"/>
        <w:rPr>
          <w:rFonts w:ascii="宋体" w:hAnsi="宋体" w:cs="Arial"/>
          <w:sz w:val="24"/>
        </w:rPr>
      </w:pPr>
      <w:r>
        <w:rPr>
          <w:rFonts w:ascii="宋体" w:hAnsi="宋体" w:cs="Arial" w:hint="eastAsia"/>
          <w:sz w:val="24"/>
        </w:rPr>
        <w:t>包括资产总额、净资产总额、资产负债率等指标分析。能了解同一个指标在同类医院和全部医院最低、最高、均值范围，能结合具体指标开展各医院对标分析，了解本期排名情况。</w:t>
      </w:r>
    </w:p>
    <w:p w:rsidR="00C66F96" w:rsidRDefault="00C66F96" w:rsidP="00C66F96">
      <w:pPr>
        <w:pStyle w:val="4"/>
        <w:numPr>
          <w:ilvl w:val="3"/>
          <w:numId w:val="0"/>
        </w:numPr>
        <w:rPr>
          <w:color w:val="auto"/>
        </w:rPr>
      </w:pPr>
      <w:r>
        <w:rPr>
          <w:rFonts w:hint="eastAsia"/>
          <w:color w:val="auto"/>
        </w:rPr>
        <w:t>2.3.4.5</w:t>
      </w:r>
      <w:r>
        <w:rPr>
          <w:rFonts w:hint="eastAsia"/>
          <w:color w:val="auto"/>
        </w:rPr>
        <w:t>医院预算执行分析</w:t>
      </w:r>
    </w:p>
    <w:p w:rsidR="00C66F96" w:rsidRDefault="00C66F96" w:rsidP="00C66F96">
      <w:pPr>
        <w:ind w:firstLineChars="200" w:firstLine="482"/>
        <w:rPr>
          <w:rFonts w:ascii="宋体" w:hAnsi="宋体" w:cs="Arial"/>
          <w:sz w:val="24"/>
        </w:rPr>
      </w:pPr>
      <w:r>
        <w:rPr>
          <w:rFonts w:ascii="宋体" w:hAnsi="宋体" w:cs="Arial" w:hint="eastAsia"/>
          <w:sz w:val="24"/>
        </w:rPr>
        <w:t>预算执行分析功能提供整体及其各家医院预算执行情况的分析，通过整体及各项预算整体预算金额、实际执行金额、预算执行率等的分析，能结合具体指标开展各医院对标分析，整体把控市级医院预算管理状况，及时发现问题及时采取举措纠偏，提高预算执行水平。</w:t>
      </w:r>
    </w:p>
    <w:p w:rsidR="00C66F96" w:rsidRDefault="00C66F96" w:rsidP="00C66F96">
      <w:pPr>
        <w:pStyle w:val="4"/>
        <w:numPr>
          <w:ilvl w:val="3"/>
          <w:numId w:val="0"/>
        </w:numPr>
        <w:rPr>
          <w:color w:val="auto"/>
        </w:rPr>
      </w:pPr>
      <w:r>
        <w:rPr>
          <w:rFonts w:hint="eastAsia"/>
          <w:color w:val="auto"/>
        </w:rPr>
        <w:t>2.3.4.6</w:t>
      </w:r>
      <w:r>
        <w:rPr>
          <w:rFonts w:hint="eastAsia"/>
          <w:color w:val="auto"/>
        </w:rPr>
        <w:t>指标预警分析</w:t>
      </w:r>
    </w:p>
    <w:p w:rsidR="00C66F96" w:rsidRDefault="00C66F96" w:rsidP="00C66F96">
      <w:pPr>
        <w:ind w:firstLineChars="200" w:firstLine="482"/>
        <w:rPr>
          <w:rFonts w:ascii="宋体" w:hAnsi="宋体" w:cs="Arial"/>
          <w:sz w:val="24"/>
        </w:rPr>
      </w:pPr>
      <w:r>
        <w:rPr>
          <w:rFonts w:ascii="宋体" w:hAnsi="宋体" w:cs="Arial" w:hint="eastAsia"/>
          <w:sz w:val="24"/>
        </w:rPr>
        <w:t>以为题为出发点，借助大数据采集、大数据分析技术，建立医院财务收支运行监测预警的指标体系和阈值，提供市级医院卫生经济运行核心指标监测预警功能与服务。</w:t>
      </w:r>
    </w:p>
    <w:p w:rsidR="00C66F96" w:rsidRDefault="00C66F96" w:rsidP="00C66F96">
      <w:pPr>
        <w:ind w:firstLineChars="200" w:firstLine="482"/>
        <w:rPr>
          <w:rFonts w:ascii="宋体" w:hAnsi="宋体" w:cs="Arial"/>
          <w:sz w:val="24"/>
        </w:rPr>
      </w:pPr>
      <w:r>
        <w:rPr>
          <w:rFonts w:ascii="宋体" w:hAnsi="宋体" w:cs="Arial" w:hint="eastAsia"/>
          <w:sz w:val="24"/>
        </w:rPr>
        <w:t>预警内容包括以下指标：支持包括医疗收入增幅、门急诊均次费用增幅、住院均次费用增幅、药占比、百元医疗收入药耗支出、医疗成本费用率、资产负债率、项目预算执行率等指标预警，对超出阈值范围的指标进行跟踪、分析、预警提示。</w:t>
      </w:r>
    </w:p>
    <w:p w:rsidR="00C66F96" w:rsidRDefault="00C66F96" w:rsidP="00C66F96">
      <w:pPr>
        <w:ind w:firstLineChars="200" w:firstLine="482"/>
        <w:rPr>
          <w:rFonts w:ascii="宋体" w:hAnsi="宋体" w:cs="Arial"/>
          <w:sz w:val="24"/>
        </w:rPr>
      </w:pPr>
      <w:r>
        <w:rPr>
          <w:rFonts w:ascii="宋体" w:hAnsi="宋体" w:cs="Arial" w:hint="eastAsia"/>
          <w:sz w:val="24"/>
        </w:rPr>
        <w:t>支持查看具体指标情况，包括指标对比值、预警范围、超标医院数量、本年超标次数、近12月度趋势及超标医院名单。以便针对性分析超标原因。</w:t>
      </w:r>
    </w:p>
    <w:p w:rsidR="00C66F96" w:rsidRDefault="00C66F96" w:rsidP="00C66F96">
      <w:pPr>
        <w:pStyle w:val="3"/>
        <w:numPr>
          <w:ilvl w:val="2"/>
          <w:numId w:val="0"/>
        </w:numPr>
      </w:pPr>
      <w:r>
        <w:t>2.3.5</w:t>
      </w:r>
      <w:r>
        <w:rPr>
          <w:rFonts w:hint="eastAsia"/>
        </w:rPr>
        <w:t>医改数据报表</w:t>
      </w:r>
      <w:r>
        <w:rPr>
          <w:rFonts w:ascii="宋体" w:hAnsi="宋体" w:cs="Arial" w:hint="eastAsia"/>
          <w:sz w:val="24"/>
        </w:rPr>
        <w:t>（评标项32）</w:t>
      </w:r>
    </w:p>
    <w:p w:rsidR="00C66F96" w:rsidRDefault="00C66F96" w:rsidP="00C66F96">
      <w:pPr>
        <w:numPr>
          <w:ilvl w:val="0"/>
          <w:numId w:val="535"/>
        </w:numPr>
        <w:spacing w:before="120"/>
        <w:rPr>
          <w:rFonts w:ascii="宋体" w:hAnsi="宋体" w:cs="Arial"/>
          <w:b/>
          <w:sz w:val="24"/>
        </w:rPr>
      </w:pPr>
      <w:r>
        <w:rPr>
          <w:rFonts w:ascii="宋体" w:hAnsi="宋体" w:cs="Arial" w:hint="eastAsia"/>
          <w:b/>
          <w:sz w:val="24"/>
        </w:rPr>
        <w:t>医改监测数据汇总</w:t>
      </w:r>
    </w:p>
    <w:p w:rsidR="00C66F96" w:rsidRDefault="00C66F96" w:rsidP="00C66F96">
      <w:pPr>
        <w:ind w:firstLineChars="200" w:firstLine="482"/>
        <w:rPr>
          <w:rFonts w:ascii="宋体" w:hAnsi="宋体" w:cs="Arial"/>
          <w:sz w:val="24"/>
        </w:rPr>
      </w:pPr>
      <w:r>
        <w:rPr>
          <w:rFonts w:ascii="宋体" w:hAnsi="宋体" w:cs="Arial" w:hint="eastAsia"/>
          <w:sz w:val="24"/>
        </w:rPr>
        <w:lastRenderedPageBreak/>
        <w:t>提供局端查看所有单位上报医改监测数据，能够实现结合发布的指标体系，开展各家医院本报表数据的对标分析，支持汇总统计，支持数据导出功能。</w:t>
      </w:r>
    </w:p>
    <w:tbl>
      <w:tblPr>
        <w:tblW w:w="8519" w:type="dxa"/>
        <w:tblInd w:w="98" w:type="dxa"/>
        <w:tblLayout w:type="fixed"/>
        <w:tblLook w:val="04A0"/>
      </w:tblPr>
      <w:tblGrid>
        <w:gridCol w:w="3244"/>
        <w:gridCol w:w="813"/>
        <w:gridCol w:w="1515"/>
        <w:gridCol w:w="897"/>
        <w:gridCol w:w="2050"/>
      </w:tblGrid>
      <w:tr w:rsidR="00C66F96" w:rsidTr="00C66F96">
        <w:trPr>
          <w:trHeight w:val="120"/>
        </w:trPr>
        <w:tc>
          <w:tcPr>
            <w:tcW w:w="8519" w:type="dxa"/>
            <w:gridSpan w:val="5"/>
            <w:tcBorders>
              <w:top w:val="nil"/>
              <w:left w:val="nil"/>
              <w:bottom w:val="double" w:sz="4" w:space="0" w:color="000000"/>
              <w:right w:val="nil"/>
            </w:tcBorders>
            <w:noWrap/>
            <w:vAlign w:val="center"/>
          </w:tcPr>
          <w:p w:rsidR="00C66F96" w:rsidRDefault="00C66F96" w:rsidP="00C66F96">
            <w:pPr>
              <w:widowControl/>
              <w:jc w:val="center"/>
              <w:textAlignment w:val="center"/>
              <w:rPr>
                <w:rFonts w:ascii="宋体" w:hAnsi="宋体" w:cs="宋体"/>
                <w:b/>
                <w:bCs/>
                <w:sz w:val="28"/>
                <w:szCs w:val="28"/>
              </w:rPr>
            </w:pPr>
            <w:r>
              <w:rPr>
                <w:rFonts w:ascii="宋体" w:hAnsi="宋体" w:cs="宋体" w:hint="eastAsia"/>
                <w:b/>
                <w:bCs/>
                <w:kern w:val="0"/>
                <w:sz w:val="28"/>
                <w:szCs w:val="28"/>
              </w:rPr>
              <w:t>医改监测数据表</w:t>
            </w:r>
          </w:p>
        </w:tc>
      </w:tr>
      <w:tr w:rsidR="00C66F96" w:rsidTr="00C66F96">
        <w:trPr>
          <w:trHeight w:val="360"/>
        </w:trPr>
        <w:tc>
          <w:tcPr>
            <w:tcW w:w="3244" w:type="dxa"/>
            <w:tcBorders>
              <w:top w:val="double" w:sz="4"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项目</w:t>
            </w:r>
          </w:p>
        </w:tc>
        <w:tc>
          <w:tcPr>
            <w:tcW w:w="813" w:type="dxa"/>
            <w:tcBorders>
              <w:top w:val="double" w:sz="4"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行次</w:t>
            </w:r>
          </w:p>
        </w:tc>
        <w:tc>
          <w:tcPr>
            <w:tcW w:w="1515" w:type="dxa"/>
            <w:tcBorders>
              <w:top w:val="double" w:sz="4"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2023年1月</w:t>
            </w:r>
          </w:p>
        </w:tc>
        <w:tc>
          <w:tcPr>
            <w:tcW w:w="897" w:type="dxa"/>
            <w:tcBorders>
              <w:top w:val="double" w:sz="4"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w:t>
            </w:r>
          </w:p>
        </w:tc>
        <w:tc>
          <w:tcPr>
            <w:tcW w:w="2050" w:type="dxa"/>
            <w:tcBorders>
              <w:top w:val="double" w:sz="4" w:space="0" w:color="000000"/>
              <w:left w:val="single" w:sz="6" w:space="0" w:color="000000"/>
              <w:bottom w:val="single" w:sz="6" w:space="0" w:color="000000"/>
              <w:right w:val="double" w:sz="4" w:space="0" w:color="000000"/>
            </w:tcBorders>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2023年12月</w:t>
            </w: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一、门急诊服务量</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其中：门诊人次</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2</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急诊人次</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3</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大型设备门诊检查人次</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4</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二、住院服务量</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5</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其中：出院人次</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6</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手术人次</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7</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大型设备住院检查人次</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8</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三、门诊均次费用</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9</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其中：药品费</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10</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卫生材料费</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11</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服务性费用</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12</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四、住院均次费用</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13</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其中：药品费</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14</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single" w:sz="6"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卫生材料费</w:t>
            </w:r>
          </w:p>
        </w:tc>
        <w:tc>
          <w:tcPr>
            <w:tcW w:w="813"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15</w:t>
            </w:r>
          </w:p>
        </w:tc>
        <w:tc>
          <w:tcPr>
            <w:tcW w:w="1515"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single" w:sz="6"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single" w:sz="6" w:space="0" w:color="000000"/>
              <w:right w:val="double" w:sz="4" w:space="0" w:color="000000"/>
            </w:tcBorders>
            <w:noWrap/>
            <w:vAlign w:val="center"/>
          </w:tcPr>
          <w:p w:rsidR="00C66F96" w:rsidRDefault="00C66F96" w:rsidP="00C66F96">
            <w:pPr>
              <w:rPr>
                <w:rFonts w:ascii="宋体" w:hAnsi="宋体" w:cs="宋体"/>
                <w:szCs w:val="21"/>
              </w:rPr>
            </w:pPr>
          </w:p>
        </w:tc>
      </w:tr>
      <w:tr w:rsidR="00C66F96" w:rsidTr="00C66F96">
        <w:trPr>
          <w:trHeight w:val="280"/>
        </w:trPr>
        <w:tc>
          <w:tcPr>
            <w:tcW w:w="3244" w:type="dxa"/>
            <w:tcBorders>
              <w:top w:val="single" w:sz="6" w:space="0" w:color="000000"/>
              <w:left w:val="double" w:sz="4" w:space="0" w:color="000000"/>
              <w:bottom w:val="double" w:sz="4" w:space="0" w:color="000000"/>
              <w:right w:val="single" w:sz="6" w:space="0" w:color="000000"/>
            </w:tcBorders>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服务性费用</w:t>
            </w:r>
          </w:p>
        </w:tc>
        <w:tc>
          <w:tcPr>
            <w:tcW w:w="813" w:type="dxa"/>
            <w:tcBorders>
              <w:top w:val="single" w:sz="6" w:space="0" w:color="000000"/>
              <w:left w:val="single" w:sz="6" w:space="0" w:color="000000"/>
              <w:bottom w:val="double" w:sz="4" w:space="0" w:color="000000"/>
              <w:right w:val="single" w:sz="6" w:space="0" w:color="000000"/>
            </w:tcBorders>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16</w:t>
            </w:r>
          </w:p>
        </w:tc>
        <w:tc>
          <w:tcPr>
            <w:tcW w:w="1515" w:type="dxa"/>
            <w:tcBorders>
              <w:top w:val="single" w:sz="6" w:space="0" w:color="000000"/>
              <w:left w:val="single" w:sz="6" w:space="0" w:color="000000"/>
              <w:bottom w:val="double" w:sz="4" w:space="0" w:color="000000"/>
              <w:right w:val="single" w:sz="6" w:space="0" w:color="000000"/>
            </w:tcBorders>
            <w:noWrap/>
            <w:vAlign w:val="center"/>
          </w:tcPr>
          <w:p w:rsidR="00C66F96" w:rsidRDefault="00C66F96" w:rsidP="00C66F96">
            <w:pPr>
              <w:rPr>
                <w:rFonts w:ascii="宋体" w:hAnsi="宋体" w:cs="宋体"/>
                <w:szCs w:val="21"/>
              </w:rPr>
            </w:pPr>
          </w:p>
        </w:tc>
        <w:tc>
          <w:tcPr>
            <w:tcW w:w="897" w:type="dxa"/>
            <w:tcBorders>
              <w:top w:val="single" w:sz="6" w:space="0" w:color="000000"/>
              <w:left w:val="single" w:sz="6" w:space="0" w:color="000000"/>
              <w:bottom w:val="double" w:sz="4" w:space="0" w:color="000000"/>
              <w:right w:val="single" w:sz="6" w:space="0" w:color="000000"/>
            </w:tcBorders>
            <w:noWrap/>
            <w:vAlign w:val="center"/>
          </w:tcPr>
          <w:p w:rsidR="00C66F96" w:rsidRDefault="00C66F96" w:rsidP="00C66F96">
            <w:pPr>
              <w:rPr>
                <w:rFonts w:ascii="宋体" w:hAnsi="宋体" w:cs="宋体"/>
                <w:szCs w:val="21"/>
              </w:rPr>
            </w:pPr>
          </w:p>
        </w:tc>
        <w:tc>
          <w:tcPr>
            <w:tcW w:w="2050" w:type="dxa"/>
            <w:tcBorders>
              <w:top w:val="single" w:sz="6" w:space="0" w:color="000000"/>
              <w:left w:val="single" w:sz="6" w:space="0" w:color="000000"/>
              <w:bottom w:val="double" w:sz="4" w:space="0" w:color="000000"/>
              <w:right w:val="double" w:sz="4" w:space="0" w:color="000000"/>
            </w:tcBorders>
            <w:noWrap/>
            <w:vAlign w:val="center"/>
          </w:tcPr>
          <w:p w:rsidR="00C66F96" w:rsidRDefault="00C66F96" w:rsidP="00C66F96">
            <w:pPr>
              <w:rPr>
                <w:rFonts w:ascii="宋体" w:hAnsi="宋体" w:cs="宋体"/>
                <w:szCs w:val="21"/>
              </w:rPr>
            </w:pPr>
          </w:p>
        </w:tc>
      </w:tr>
    </w:tbl>
    <w:p w:rsidR="00C66F96" w:rsidRDefault="00C66F96" w:rsidP="00C66F96">
      <w:pPr>
        <w:numPr>
          <w:ilvl w:val="0"/>
          <w:numId w:val="535"/>
        </w:numPr>
        <w:spacing w:before="120"/>
        <w:rPr>
          <w:rFonts w:ascii="宋体" w:hAnsi="宋体" w:cs="Arial"/>
          <w:b/>
          <w:sz w:val="24"/>
        </w:rPr>
      </w:pPr>
      <w:r>
        <w:rPr>
          <w:rFonts w:ascii="宋体" w:hAnsi="宋体" w:cs="Arial" w:hint="eastAsia"/>
          <w:b/>
          <w:sz w:val="24"/>
        </w:rPr>
        <w:t>医药收入构成汇总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提供局端查看所有单位上报医药收入构成数据，能够实现结合发布的指标体系，开展各家医院本报表数据的对标分析。支持汇总统计，支持数据导出功能。</w:t>
      </w:r>
    </w:p>
    <w:tbl>
      <w:tblPr>
        <w:tblW w:w="4876" w:type="pct"/>
        <w:tblInd w:w="123"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tblPr>
      <w:tblGrid>
        <w:gridCol w:w="4177"/>
        <w:gridCol w:w="1013"/>
        <w:gridCol w:w="1657"/>
        <w:gridCol w:w="2210"/>
      </w:tblGrid>
      <w:tr w:rsidR="00C66F96" w:rsidTr="00C66F96">
        <w:trPr>
          <w:trHeight w:val="280"/>
          <w:tblHeader/>
        </w:trPr>
        <w:tc>
          <w:tcPr>
            <w:tcW w:w="5000" w:type="pct"/>
            <w:gridSpan w:val="4"/>
            <w:noWrap/>
            <w:vAlign w:val="center"/>
          </w:tcPr>
          <w:p w:rsidR="00C66F96" w:rsidRDefault="00C66F96" w:rsidP="00C66F96">
            <w:pPr>
              <w:widowControl/>
              <w:jc w:val="center"/>
              <w:textAlignment w:val="center"/>
              <w:rPr>
                <w:rFonts w:ascii="宋体" w:hAnsi="宋体" w:cs="宋体"/>
                <w:b/>
                <w:bCs/>
                <w:kern w:val="0"/>
                <w:szCs w:val="21"/>
              </w:rPr>
            </w:pPr>
            <w:r>
              <w:rPr>
                <w:rFonts w:ascii="宋体" w:hAnsi="宋体" w:cs="宋体" w:hint="eastAsia"/>
                <w:b/>
                <w:bCs/>
                <w:kern w:val="0"/>
                <w:szCs w:val="21"/>
              </w:rPr>
              <w:t>医药收入构成表</w:t>
            </w:r>
          </w:p>
        </w:tc>
      </w:tr>
      <w:tr w:rsidR="00C66F96" w:rsidTr="00C66F96">
        <w:trPr>
          <w:trHeight w:val="280"/>
        </w:trPr>
        <w:tc>
          <w:tcPr>
            <w:tcW w:w="2306"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项目</w:t>
            </w:r>
          </w:p>
        </w:tc>
        <w:tc>
          <w:tcPr>
            <w:tcW w:w="559"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行次</w:t>
            </w:r>
          </w:p>
        </w:tc>
        <w:tc>
          <w:tcPr>
            <w:tcW w:w="915"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本月数</w:t>
            </w:r>
          </w:p>
        </w:tc>
        <w:tc>
          <w:tcPr>
            <w:tcW w:w="1221"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累计数</w:t>
            </w: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医疗收入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门急诊收入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挂号收入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诊察收入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4</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检查收入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5</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lastRenderedPageBreak/>
              <w:t xml:space="preserve">              化验收入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6</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治疗收入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7</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手术收入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8</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卫生材料收入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9</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药品收入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10</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西药收入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11</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抗生素</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12</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其他西药</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13</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中成药收入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14</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中药饮片收入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15</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其他门急诊收入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16</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查体收入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17</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输血收入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18</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输氧收入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19</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药事服务费收入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20</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其他</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21</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住院收入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22</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床位收入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23</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诊察收入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24</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检查收入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25</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化验收入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26</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治疗收入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27</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手术收入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28</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护理收入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29</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卫生材料收入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30</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药品收入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31</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西药收入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32</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抗生素</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33</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其他西药</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34</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lastRenderedPageBreak/>
              <w:t xml:space="preserve">                 中成药收入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35</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szCs w:val="21"/>
              </w:rPr>
              <w:t xml:space="preserve">                 中药饮片收入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36</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其他住院收入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37</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输血收入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38</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输氧收入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39</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药事服务费收入</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40</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r w:rsidR="00C66F96" w:rsidTr="00C66F96">
        <w:trPr>
          <w:trHeight w:val="280"/>
        </w:trPr>
        <w:tc>
          <w:tcPr>
            <w:tcW w:w="2306" w:type="pct"/>
            <w:shd w:val="clear" w:color="auto" w:fill="FFFFFF"/>
            <w:noWrap/>
            <w:vAlign w:val="center"/>
          </w:tcPr>
          <w:p w:rsidR="00C66F96" w:rsidRDefault="00C66F96" w:rsidP="00C66F96">
            <w:pPr>
              <w:widowControl/>
              <w:jc w:val="left"/>
              <w:textAlignment w:val="center"/>
              <w:rPr>
                <w:rFonts w:ascii="宋体" w:hAnsi="宋体" w:cs="微软雅黑"/>
                <w:szCs w:val="21"/>
              </w:rPr>
            </w:pPr>
            <w:r>
              <w:rPr>
                <w:rFonts w:ascii="宋体" w:hAnsi="宋体" w:cs="微软雅黑" w:hint="eastAsia"/>
                <w:kern w:val="0"/>
                <w:szCs w:val="21"/>
              </w:rPr>
              <w:t xml:space="preserve">                其他</w:t>
            </w:r>
          </w:p>
        </w:tc>
        <w:tc>
          <w:tcPr>
            <w:tcW w:w="559" w:type="pct"/>
            <w:shd w:val="clear" w:color="auto" w:fill="FFFFFF"/>
            <w:noWrap/>
            <w:vAlign w:val="center"/>
          </w:tcPr>
          <w:p w:rsidR="00C66F96" w:rsidRDefault="00C66F96" w:rsidP="00C66F96">
            <w:pPr>
              <w:widowControl/>
              <w:jc w:val="center"/>
              <w:textAlignment w:val="center"/>
              <w:rPr>
                <w:rFonts w:ascii="宋体" w:hAnsi="宋体" w:cs="微软雅黑"/>
                <w:szCs w:val="21"/>
              </w:rPr>
            </w:pPr>
            <w:r>
              <w:rPr>
                <w:rFonts w:ascii="宋体" w:hAnsi="宋体" w:cs="微软雅黑" w:hint="eastAsia"/>
                <w:kern w:val="0"/>
                <w:szCs w:val="21"/>
              </w:rPr>
              <w:t>41</w:t>
            </w:r>
          </w:p>
        </w:tc>
        <w:tc>
          <w:tcPr>
            <w:tcW w:w="915" w:type="pct"/>
            <w:shd w:val="clear" w:color="auto" w:fill="FFFFFF"/>
            <w:noWrap/>
            <w:vAlign w:val="center"/>
          </w:tcPr>
          <w:p w:rsidR="00C66F96" w:rsidRDefault="00C66F96" w:rsidP="00C66F96">
            <w:pPr>
              <w:jc w:val="right"/>
              <w:rPr>
                <w:rFonts w:ascii="宋体" w:hAnsi="宋体" w:cs="微软雅黑"/>
                <w:szCs w:val="21"/>
              </w:rPr>
            </w:pPr>
          </w:p>
        </w:tc>
        <w:tc>
          <w:tcPr>
            <w:tcW w:w="1221" w:type="pct"/>
            <w:noWrap/>
            <w:vAlign w:val="center"/>
          </w:tcPr>
          <w:p w:rsidR="00C66F96" w:rsidRDefault="00C66F96" w:rsidP="00C66F96">
            <w:pPr>
              <w:jc w:val="right"/>
              <w:rPr>
                <w:rFonts w:ascii="宋体" w:hAnsi="宋体" w:cs="微软雅黑"/>
                <w:szCs w:val="21"/>
              </w:rPr>
            </w:pPr>
          </w:p>
        </w:tc>
      </w:tr>
    </w:tbl>
    <w:p w:rsidR="00C66F96" w:rsidRDefault="00C66F96" w:rsidP="00C66F96">
      <w:pPr>
        <w:numPr>
          <w:ilvl w:val="0"/>
          <w:numId w:val="535"/>
        </w:numPr>
        <w:spacing w:before="120"/>
        <w:rPr>
          <w:rFonts w:ascii="宋体" w:hAnsi="宋体" w:cs="Arial"/>
          <w:b/>
          <w:sz w:val="24"/>
        </w:rPr>
      </w:pPr>
      <w:r>
        <w:rPr>
          <w:rFonts w:ascii="宋体" w:hAnsi="宋体" w:cs="Arial" w:hint="eastAsia"/>
          <w:b/>
          <w:sz w:val="24"/>
        </w:rPr>
        <w:t>医改常用数据汇总</w:t>
      </w:r>
    </w:p>
    <w:p w:rsidR="00C66F96" w:rsidRDefault="00C66F96" w:rsidP="00C66F96">
      <w:pPr>
        <w:ind w:firstLineChars="200" w:firstLine="482"/>
        <w:rPr>
          <w:rFonts w:ascii="宋体" w:hAnsi="宋体" w:cs="Arial"/>
          <w:sz w:val="24"/>
        </w:rPr>
      </w:pPr>
      <w:r>
        <w:rPr>
          <w:rFonts w:ascii="宋体" w:hAnsi="宋体" w:cs="Arial" w:hint="eastAsia"/>
          <w:sz w:val="24"/>
        </w:rPr>
        <w:t>提供局端查看所有单位上报医改常用数据能够实现结合发布的指标体系，开展各家医院本报表数据的对标分析，支持汇总统计，支持数据导出功能。</w:t>
      </w:r>
    </w:p>
    <w:tbl>
      <w:tblPr>
        <w:tblW w:w="5000" w:type="pct"/>
        <w:tblInd w:w="123"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tblPr>
      <w:tblGrid>
        <w:gridCol w:w="4653"/>
        <w:gridCol w:w="1094"/>
        <w:gridCol w:w="3540"/>
      </w:tblGrid>
      <w:tr w:rsidR="00C66F96" w:rsidTr="00C66F96">
        <w:trPr>
          <w:trHeight w:val="300"/>
          <w:tblHeader/>
        </w:trPr>
        <w:tc>
          <w:tcPr>
            <w:tcW w:w="2505"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项目</w:t>
            </w:r>
          </w:p>
        </w:tc>
        <w:tc>
          <w:tcPr>
            <w:tcW w:w="589"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单位</w:t>
            </w:r>
          </w:p>
        </w:tc>
        <w:tc>
          <w:tcPr>
            <w:tcW w:w="1906" w:type="pct"/>
            <w:noWrap/>
            <w:vAlign w:val="center"/>
          </w:tcPr>
          <w:p w:rsidR="00C66F96" w:rsidRDefault="00C66F96" w:rsidP="00C66F96">
            <w:pPr>
              <w:widowControl/>
              <w:jc w:val="center"/>
              <w:textAlignment w:val="center"/>
              <w:rPr>
                <w:rFonts w:ascii="宋体" w:hAnsi="宋体" w:cs="宋体"/>
                <w:b/>
                <w:bCs/>
                <w:szCs w:val="21"/>
              </w:rPr>
            </w:pPr>
            <w:r>
              <w:rPr>
                <w:rFonts w:ascii="宋体" w:hAnsi="宋体" w:cs="宋体" w:hint="eastAsia"/>
                <w:b/>
                <w:bCs/>
                <w:kern w:val="0"/>
                <w:szCs w:val="21"/>
              </w:rPr>
              <w:t>本月数</w:t>
            </w:r>
          </w:p>
        </w:tc>
      </w:tr>
      <w:tr w:rsidR="00C66F96" w:rsidTr="00C66F96">
        <w:trPr>
          <w:trHeight w:val="280"/>
        </w:trPr>
        <w:tc>
          <w:tcPr>
            <w:tcW w:w="2505" w:type="pct"/>
            <w:shd w:val="clear" w:color="auto" w:fill="BFBFBF"/>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一、各项任务完成情况</w:t>
            </w:r>
          </w:p>
        </w:tc>
        <w:tc>
          <w:tcPr>
            <w:tcW w:w="589" w:type="pct"/>
            <w:shd w:val="clear" w:color="auto" w:fill="BFBFBF"/>
            <w:noWrap/>
            <w:vAlign w:val="center"/>
          </w:tcPr>
          <w:p w:rsidR="00C66F96" w:rsidRDefault="00C66F96" w:rsidP="00C66F96">
            <w:pPr>
              <w:jc w:val="center"/>
              <w:rPr>
                <w:rFonts w:ascii="宋体" w:hAnsi="宋体" w:cs="宋体"/>
                <w:szCs w:val="21"/>
              </w:rPr>
            </w:pPr>
          </w:p>
        </w:tc>
        <w:tc>
          <w:tcPr>
            <w:tcW w:w="1906" w:type="pct"/>
            <w:shd w:val="clear" w:color="auto" w:fill="BFBFB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1、编制床位</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张</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实际开放床位</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张</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实际开放床日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床日</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实际占用床日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床日</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出院者占用床日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床日</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出院人数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2、诊疗人次</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人次</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其中：门诊人次</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人次</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急诊人次</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人次</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体检人次</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人次</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3、大型设备</w:t>
            </w:r>
          </w:p>
        </w:tc>
        <w:tc>
          <w:tcPr>
            <w:tcW w:w="589" w:type="pct"/>
            <w:noWrap/>
            <w:vAlign w:val="center"/>
          </w:tcPr>
          <w:p w:rsidR="00C66F96" w:rsidRDefault="00C66F96" w:rsidP="00C66F96">
            <w:pPr>
              <w:jc w:val="center"/>
              <w:rPr>
                <w:rFonts w:ascii="宋体" w:hAnsi="宋体" w:cs="宋体"/>
                <w:szCs w:val="21"/>
              </w:rPr>
            </w:pP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PET-CT数量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r刀数量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lastRenderedPageBreak/>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MM50数量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质子治疗系统数量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CT数量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MRI数量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DSA数量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SPECT数量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bottom"/>
          </w:tcPr>
          <w:p w:rsidR="00C66F96" w:rsidRDefault="00C66F96" w:rsidP="00C66F96">
            <w:pPr>
              <w:widowControl/>
              <w:jc w:val="left"/>
              <w:textAlignment w:val="bottom"/>
              <w:rPr>
                <w:rFonts w:ascii="宋体" w:hAnsi="宋体" w:cs="宋体"/>
                <w:szCs w:val="21"/>
              </w:rPr>
            </w:pPr>
            <w:r>
              <w:rPr>
                <w:rFonts w:ascii="宋体" w:hAnsi="宋体" w:cs="宋体" w:hint="eastAsia"/>
                <w:kern w:val="0"/>
                <w:szCs w:val="21"/>
              </w:rPr>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LA数量</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台套</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金额</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检查人数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lastRenderedPageBreak/>
              <w:t xml:space="preserve">      其中：阳性人数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BFBFBF"/>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二、成本管理指标</w:t>
            </w:r>
          </w:p>
        </w:tc>
        <w:tc>
          <w:tcPr>
            <w:tcW w:w="589" w:type="pct"/>
            <w:shd w:val="clear" w:color="auto" w:fill="BFBFBF"/>
            <w:noWrap/>
            <w:vAlign w:val="center"/>
          </w:tcPr>
          <w:p w:rsidR="00C66F96" w:rsidRDefault="00C66F96" w:rsidP="00C66F96">
            <w:pPr>
              <w:jc w:val="right"/>
              <w:rPr>
                <w:rFonts w:ascii="宋体" w:hAnsi="宋体" w:cs="宋体"/>
                <w:szCs w:val="21"/>
              </w:rPr>
            </w:pPr>
          </w:p>
        </w:tc>
        <w:tc>
          <w:tcPr>
            <w:tcW w:w="1906" w:type="pct"/>
            <w:shd w:val="clear" w:color="auto" w:fill="BFBFB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每门诊人次收入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其中：药品费</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每门诊人次支出</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门诊收入成本率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每住院人次收入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其中：药品费</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每住院人次支出</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住院收入成本率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每床日平均收费水平</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其中：药品费</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auto"/>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百元收入药品消耗</w:t>
            </w:r>
          </w:p>
        </w:tc>
        <w:tc>
          <w:tcPr>
            <w:tcW w:w="589" w:type="pct"/>
            <w:shd w:val="clear" w:color="auto" w:fill="auto"/>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shd w:val="clear" w:color="auto" w:fill="FFFFF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auto"/>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百元收入卫生材料消耗（不含药品）</w:t>
            </w:r>
          </w:p>
        </w:tc>
        <w:tc>
          <w:tcPr>
            <w:tcW w:w="589" w:type="pct"/>
            <w:shd w:val="clear" w:color="auto" w:fill="auto"/>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shd w:val="clear" w:color="auto" w:fill="FFFFF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auto"/>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百元固定资产医疗收入</w:t>
            </w:r>
          </w:p>
        </w:tc>
        <w:tc>
          <w:tcPr>
            <w:tcW w:w="589" w:type="pct"/>
            <w:shd w:val="clear" w:color="auto" w:fill="auto"/>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shd w:val="clear" w:color="auto" w:fill="FFFFF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auto"/>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在职职工人均工资性收入</w:t>
            </w:r>
          </w:p>
        </w:tc>
        <w:tc>
          <w:tcPr>
            <w:tcW w:w="589" w:type="pct"/>
            <w:shd w:val="clear" w:color="auto" w:fill="auto"/>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w:t>
            </w:r>
          </w:p>
        </w:tc>
        <w:tc>
          <w:tcPr>
            <w:tcW w:w="1906" w:type="pct"/>
            <w:shd w:val="clear" w:color="auto" w:fill="FFFFF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财政补助收入占总支出比例</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BFBFBF"/>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三、收支结构指标</w:t>
            </w:r>
          </w:p>
        </w:tc>
        <w:tc>
          <w:tcPr>
            <w:tcW w:w="589" w:type="pct"/>
            <w:shd w:val="clear" w:color="auto" w:fill="BFBFBF"/>
            <w:noWrap/>
            <w:vAlign w:val="center"/>
          </w:tcPr>
          <w:p w:rsidR="00C66F96" w:rsidRDefault="00C66F96" w:rsidP="00C66F96">
            <w:pPr>
              <w:jc w:val="right"/>
              <w:rPr>
                <w:rFonts w:ascii="宋体" w:hAnsi="宋体" w:cs="宋体"/>
                <w:szCs w:val="21"/>
              </w:rPr>
            </w:pPr>
          </w:p>
        </w:tc>
        <w:tc>
          <w:tcPr>
            <w:tcW w:w="1906" w:type="pct"/>
            <w:shd w:val="clear" w:color="auto" w:fill="BFBFB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药品支出率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卫生材料支出率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药品收入占医疗收入比重</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shd w:val="clear" w:color="auto" w:fill="BFBFBF"/>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四、效率及效益指标</w:t>
            </w:r>
          </w:p>
        </w:tc>
        <w:tc>
          <w:tcPr>
            <w:tcW w:w="589" w:type="pct"/>
            <w:shd w:val="clear" w:color="auto" w:fill="BFBFBF"/>
            <w:noWrap/>
            <w:vAlign w:val="center"/>
          </w:tcPr>
          <w:p w:rsidR="00C66F96" w:rsidRDefault="00C66F96" w:rsidP="00C66F96">
            <w:pPr>
              <w:jc w:val="center"/>
              <w:rPr>
                <w:rFonts w:ascii="宋体" w:hAnsi="宋体" w:cs="宋体"/>
                <w:szCs w:val="21"/>
              </w:rPr>
            </w:pPr>
          </w:p>
        </w:tc>
        <w:tc>
          <w:tcPr>
            <w:tcW w:w="1906" w:type="pct"/>
            <w:shd w:val="clear" w:color="auto" w:fill="BFBFBF"/>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每职工平均诊疗人次</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人次</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每职工平均住院床日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床日</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每职工平均医疗收入</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元/人</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每床位占用固定资产</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元/张</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其中：专业设备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元/张</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病床使用率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病床周转次数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次</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lastRenderedPageBreak/>
              <w:t xml:space="preserve">   出院者平均住院天数</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天</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药品加成率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西药</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中成药</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r w:rsidR="00C66F96" w:rsidTr="00C66F96">
        <w:trPr>
          <w:trHeight w:val="280"/>
        </w:trPr>
        <w:tc>
          <w:tcPr>
            <w:tcW w:w="2505" w:type="pct"/>
            <w:noWrap/>
            <w:vAlign w:val="center"/>
          </w:tcPr>
          <w:p w:rsidR="00C66F96" w:rsidRDefault="00C66F96" w:rsidP="00C66F96">
            <w:pPr>
              <w:widowControl/>
              <w:jc w:val="left"/>
              <w:textAlignment w:val="center"/>
              <w:rPr>
                <w:rFonts w:ascii="宋体" w:hAnsi="宋体" w:cs="宋体"/>
                <w:szCs w:val="21"/>
              </w:rPr>
            </w:pPr>
            <w:r>
              <w:rPr>
                <w:rFonts w:ascii="宋体" w:hAnsi="宋体" w:cs="宋体" w:hint="eastAsia"/>
                <w:kern w:val="0"/>
                <w:szCs w:val="21"/>
              </w:rPr>
              <w:t xml:space="preserve">     中药饮片</w:t>
            </w:r>
          </w:p>
        </w:tc>
        <w:tc>
          <w:tcPr>
            <w:tcW w:w="589" w:type="pct"/>
            <w:noWrap/>
            <w:vAlign w:val="center"/>
          </w:tcPr>
          <w:p w:rsidR="00C66F96" w:rsidRDefault="00C66F96" w:rsidP="00C66F96">
            <w:pPr>
              <w:widowControl/>
              <w:jc w:val="center"/>
              <w:textAlignment w:val="center"/>
              <w:rPr>
                <w:rFonts w:ascii="宋体" w:hAnsi="宋体" w:cs="宋体"/>
                <w:szCs w:val="21"/>
              </w:rPr>
            </w:pPr>
            <w:r>
              <w:rPr>
                <w:rFonts w:ascii="宋体" w:hAnsi="宋体" w:cs="宋体" w:hint="eastAsia"/>
                <w:kern w:val="0"/>
                <w:szCs w:val="21"/>
              </w:rPr>
              <w:t>%</w:t>
            </w:r>
          </w:p>
        </w:tc>
        <w:tc>
          <w:tcPr>
            <w:tcW w:w="1906" w:type="pct"/>
            <w:noWrap/>
            <w:vAlign w:val="center"/>
          </w:tcPr>
          <w:p w:rsidR="00C66F96" w:rsidRDefault="00C66F96" w:rsidP="00C66F96">
            <w:pPr>
              <w:jc w:val="right"/>
              <w:rPr>
                <w:rFonts w:ascii="宋体" w:hAnsi="宋体" w:cs="宋体"/>
                <w:szCs w:val="21"/>
              </w:rPr>
            </w:pPr>
          </w:p>
        </w:tc>
      </w:tr>
    </w:tbl>
    <w:p w:rsidR="00C66F96" w:rsidRDefault="00C66F96" w:rsidP="00C66F96">
      <w:pPr>
        <w:pStyle w:val="3"/>
        <w:numPr>
          <w:ilvl w:val="2"/>
          <w:numId w:val="0"/>
        </w:numPr>
      </w:pPr>
      <w:r>
        <w:t>2.3.6</w:t>
      </w:r>
      <w:r>
        <w:rPr>
          <w:rFonts w:hint="eastAsia"/>
        </w:rPr>
        <w:t>凭证中心</w:t>
      </w:r>
      <w:r>
        <w:rPr>
          <w:rFonts w:ascii="宋体" w:hAnsi="宋体" w:cs="Arial" w:hint="eastAsia"/>
          <w:sz w:val="24"/>
        </w:rPr>
        <w:t>（评标项33）</w:t>
      </w:r>
    </w:p>
    <w:p w:rsidR="00C66F96" w:rsidRDefault="00C66F96" w:rsidP="00C66F96">
      <w:pPr>
        <w:ind w:firstLineChars="200" w:firstLine="482"/>
        <w:rPr>
          <w:rFonts w:ascii="宋体" w:hAnsi="宋体" w:cs="Arial"/>
          <w:sz w:val="24"/>
        </w:rPr>
      </w:pPr>
      <w:r>
        <w:rPr>
          <w:rFonts w:ascii="宋体" w:hAnsi="宋体" w:cs="Arial" w:hint="eastAsia"/>
          <w:sz w:val="24"/>
        </w:rPr>
        <w:t>通过构建凭证中心，定时采集区域内医疗机构和行政事业单位的凭证明细信息，按照区域整体和医疗机构/行政事业单位维度进行凭证明细查询、科目汇总表查询、科目明细账、辅助账和全文检索模糊查询，卫健委能够定期检查区域内医疗机构和行政事业单位经济业务的真实性、合法性和合理性，为财务监管和分析追溯提供重要依据。</w:t>
      </w:r>
    </w:p>
    <w:p w:rsidR="00C66F96" w:rsidRDefault="00C66F96" w:rsidP="00C66F96">
      <w:pPr>
        <w:pStyle w:val="4"/>
        <w:numPr>
          <w:ilvl w:val="3"/>
          <w:numId w:val="0"/>
        </w:numPr>
        <w:rPr>
          <w:color w:val="auto"/>
        </w:rPr>
      </w:pPr>
      <w:r>
        <w:rPr>
          <w:rFonts w:hint="eastAsia"/>
          <w:color w:val="auto"/>
        </w:rPr>
        <w:t>2.3.6.1</w:t>
      </w:r>
      <w:r>
        <w:rPr>
          <w:rFonts w:hint="eastAsia"/>
          <w:color w:val="auto"/>
        </w:rPr>
        <w:t>标准体系管理</w:t>
      </w:r>
    </w:p>
    <w:p w:rsidR="00C66F96" w:rsidRDefault="00C66F96" w:rsidP="00C66F96">
      <w:pPr>
        <w:ind w:firstLineChars="200" w:firstLine="482"/>
        <w:rPr>
          <w:rFonts w:ascii="宋体" w:hAnsi="宋体" w:cs="Arial"/>
          <w:sz w:val="24"/>
        </w:rPr>
      </w:pPr>
      <w:r>
        <w:rPr>
          <w:rFonts w:ascii="宋体" w:hAnsi="宋体" w:cs="Arial" w:hint="eastAsia"/>
          <w:sz w:val="24"/>
        </w:rPr>
        <w:t>统一区域内医疗机构/行政事业单位财务标准体系，制定统一的科目体系和辅助核算体系，下发医疗机构和行政事业单位执行，实现财务核算标准化和财务数据采集标准化管理。</w:t>
      </w:r>
    </w:p>
    <w:p w:rsidR="00C66F96" w:rsidRDefault="00C66F96" w:rsidP="00C66F96">
      <w:pPr>
        <w:pStyle w:val="4"/>
        <w:numPr>
          <w:ilvl w:val="3"/>
          <w:numId w:val="0"/>
        </w:numPr>
        <w:rPr>
          <w:color w:val="auto"/>
        </w:rPr>
      </w:pPr>
      <w:r>
        <w:rPr>
          <w:rFonts w:hint="eastAsia"/>
          <w:color w:val="auto"/>
        </w:rPr>
        <w:t>2.3.6.2</w:t>
      </w:r>
      <w:r>
        <w:rPr>
          <w:rFonts w:hint="eastAsia"/>
          <w:color w:val="auto"/>
        </w:rPr>
        <w:t>凭证数据采集</w:t>
      </w:r>
    </w:p>
    <w:p w:rsidR="00C66F96" w:rsidRDefault="00C66F96" w:rsidP="00C66F96">
      <w:pPr>
        <w:ind w:firstLineChars="200" w:firstLine="482"/>
        <w:rPr>
          <w:rFonts w:ascii="宋体" w:hAnsi="宋体" w:cs="Arial"/>
          <w:sz w:val="24"/>
        </w:rPr>
      </w:pPr>
      <w:r>
        <w:rPr>
          <w:rFonts w:ascii="宋体" w:hAnsi="宋体" w:cs="Arial" w:hint="eastAsia"/>
          <w:sz w:val="24"/>
        </w:rPr>
        <w:t>针对医疗机构和行政事业单位财务系统数据多源财务系统的情况，前置交换系统采用主动推送方式进行数据采集。</w:t>
      </w:r>
    </w:p>
    <w:p w:rsidR="00C66F96" w:rsidRDefault="00C66F96" w:rsidP="00C66F96">
      <w:pPr>
        <w:ind w:firstLineChars="200" w:firstLine="482"/>
        <w:rPr>
          <w:rFonts w:ascii="宋体" w:hAnsi="宋体" w:cs="Arial"/>
          <w:sz w:val="24"/>
        </w:rPr>
      </w:pPr>
      <w:r>
        <w:rPr>
          <w:rFonts w:ascii="宋体" w:hAnsi="宋体" w:cs="Arial" w:hint="eastAsia"/>
          <w:sz w:val="24"/>
        </w:rPr>
        <w:t>医疗机构和行政事业单位对业务系统进行改造，将业务数据转换成标准数据后，T+1时效推送至前置接口库中。</w:t>
      </w:r>
    </w:p>
    <w:p w:rsidR="00C66F96" w:rsidRDefault="00C66F96" w:rsidP="00C66F96">
      <w:pPr>
        <w:ind w:firstLineChars="200" w:firstLine="482"/>
        <w:rPr>
          <w:rFonts w:ascii="宋体" w:hAnsi="宋体" w:cs="Arial"/>
          <w:sz w:val="24"/>
        </w:rPr>
      </w:pPr>
      <w:r>
        <w:rPr>
          <w:rFonts w:ascii="宋体" w:hAnsi="宋体" w:cs="Arial" w:hint="eastAsia"/>
          <w:sz w:val="24"/>
        </w:rPr>
        <w:t>使用完善的数据质量管理体系，对凭证中心数据交换区的数据进行数据质量校验及标准化转换。提供数据校验规则维护功能，系统使用维护的自定义校验规则进行数据质量校验，并记录质量校验结果，提供结果查询功能，使各用户及时掌握上报数据质和量的情况，分析出现数据质量的问题和责任，督促上报数据质量的改善。</w:t>
      </w:r>
    </w:p>
    <w:p w:rsidR="00C66F96" w:rsidRDefault="00C66F96" w:rsidP="00C66F96">
      <w:pPr>
        <w:ind w:firstLineChars="200" w:firstLine="482"/>
        <w:rPr>
          <w:rFonts w:ascii="宋体" w:hAnsi="宋体" w:cs="Arial"/>
          <w:sz w:val="24"/>
        </w:rPr>
      </w:pPr>
      <w:r>
        <w:rPr>
          <w:rFonts w:ascii="宋体" w:hAnsi="宋体" w:cs="Arial" w:hint="eastAsia"/>
          <w:sz w:val="24"/>
        </w:rPr>
        <w:t>将经过数据质量校验合格并标准化转换的数据保存至凭证中心数据存储区，供凭证明细查询等应用使用。</w:t>
      </w:r>
    </w:p>
    <w:p w:rsidR="00C66F96" w:rsidRDefault="00C66F96" w:rsidP="00C66F96">
      <w:pPr>
        <w:pStyle w:val="4"/>
        <w:numPr>
          <w:ilvl w:val="3"/>
          <w:numId w:val="0"/>
        </w:numPr>
        <w:rPr>
          <w:color w:val="auto"/>
        </w:rPr>
      </w:pPr>
      <w:r>
        <w:rPr>
          <w:rFonts w:hint="eastAsia"/>
          <w:color w:val="auto"/>
        </w:rPr>
        <w:t>2.3.6.3</w:t>
      </w:r>
      <w:r>
        <w:rPr>
          <w:rFonts w:hint="eastAsia"/>
          <w:color w:val="auto"/>
        </w:rPr>
        <w:t>凭证明细查询</w:t>
      </w:r>
    </w:p>
    <w:p w:rsidR="00C66F96" w:rsidRDefault="00C66F96" w:rsidP="00C66F96">
      <w:pPr>
        <w:ind w:firstLineChars="200" w:firstLine="482"/>
        <w:rPr>
          <w:rFonts w:ascii="宋体" w:hAnsi="宋体" w:cs="Arial"/>
          <w:sz w:val="24"/>
        </w:rPr>
      </w:pPr>
      <w:r>
        <w:rPr>
          <w:rFonts w:ascii="宋体" w:hAnsi="宋体" w:cs="Arial" w:hint="eastAsia"/>
          <w:sz w:val="24"/>
        </w:rPr>
        <w:t>支持查询区域内所有医疗机构和行政事业单位凭证明细，能够按照医院、年份、月份、凭证编号等维度查询凭证明细信息。</w:t>
      </w:r>
    </w:p>
    <w:p w:rsidR="00C66F96" w:rsidRDefault="00C66F96" w:rsidP="00C66F96">
      <w:pPr>
        <w:pStyle w:val="4"/>
        <w:numPr>
          <w:ilvl w:val="3"/>
          <w:numId w:val="0"/>
        </w:numPr>
        <w:rPr>
          <w:color w:val="auto"/>
        </w:rPr>
      </w:pPr>
      <w:r>
        <w:rPr>
          <w:rFonts w:hint="eastAsia"/>
          <w:color w:val="auto"/>
        </w:rPr>
        <w:lastRenderedPageBreak/>
        <w:t>2.3.6.4</w:t>
      </w:r>
      <w:r>
        <w:rPr>
          <w:rFonts w:hint="eastAsia"/>
          <w:color w:val="auto"/>
        </w:rPr>
        <w:t>凭证存储</w:t>
      </w:r>
    </w:p>
    <w:p w:rsidR="00C66F96" w:rsidRDefault="00C66F96" w:rsidP="00C66F96">
      <w:pPr>
        <w:ind w:firstLineChars="200" w:firstLine="482"/>
        <w:rPr>
          <w:rFonts w:ascii="宋体" w:hAnsi="宋体" w:cs="Arial"/>
          <w:sz w:val="24"/>
        </w:rPr>
      </w:pPr>
      <w:r>
        <w:rPr>
          <w:rFonts w:ascii="宋体" w:hAnsi="宋体" w:cs="Arial" w:hint="eastAsia"/>
          <w:sz w:val="24"/>
        </w:rPr>
        <w:t>提供统一的明细数据存储，分布式大数据存储技术架构设计支撑未来十年12家医院财务凭证数据存储。</w:t>
      </w:r>
    </w:p>
    <w:p w:rsidR="00C66F96" w:rsidRDefault="00C66F96" w:rsidP="00C66F96">
      <w:pPr>
        <w:ind w:firstLineChars="200" w:firstLine="482"/>
        <w:rPr>
          <w:rFonts w:ascii="宋体" w:hAnsi="宋体" w:cs="Arial"/>
          <w:sz w:val="24"/>
        </w:rPr>
      </w:pPr>
      <w:r>
        <w:rPr>
          <w:rFonts w:ascii="宋体" w:hAnsi="宋体" w:cs="Arial" w:hint="eastAsia"/>
          <w:sz w:val="24"/>
        </w:rPr>
        <w:t>提供统一的数据服务，支持百万级明细数据快速查询。</w:t>
      </w:r>
    </w:p>
    <w:p w:rsidR="00C66F96" w:rsidRDefault="00C66F96" w:rsidP="00C66F96">
      <w:pPr>
        <w:ind w:firstLineChars="200" w:firstLine="482"/>
        <w:rPr>
          <w:rFonts w:ascii="宋体" w:hAnsi="宋体" w:cs="Arial"/>
          <w:sz w:val="24"/>
        </w:rPr>
      </w:pPr>
      <w:r>
        <w:rPr>
          <w:rFonts w:ascii="宋体" w:hAnsi="宋体" w:cs="Arial" w:hint="eastAsia"/>
          <w:sz w:val="24"/>
        </w:rPr>
        <w:t>存储信息包含会计凭证、辅助核算和标准化信息。</w:t>
      </w:r>
    </w:p>
    <w:p w:rsidR="00C66F96" w:rsidRDefault="00C66F96" w:rsidP="00C66F96">
      <w:pPr>
        <w:pStyle w:val="5"/>
        <w:numPr>
          <w:ilvl w:val="4"/>
          <w:numId w:val="0"/>
        </w:numPr>
        <w:ind w:left="991" w:hanging="991"/>
      </w:pPr>
      <w:r>
        <w:rPr>
          <w:rFonts w:hint="eastAsia"/>
          <w:szCs w:val="24"/>
        </w:rPr>
        <w:t>2.3.6.5</w:t>
      </w:r>
      <w:r>
        <w:rPr>
          <w:rFonts w:hint="eastAsia"/>
        </w:rPr>
        <w:t>全文检索</w:t>
      </w:r>
    </w:p>
    <w:p w:rsidR="00C66F96" w:rsidRDefault="00C66F96" w:rsidP="00C66F96">
      <w:pPr>
        <w:ind w:firstLineChars="200" w:firstLine="482"/>
        <w:rPr>
          <w:rFonts w:ascii="宋体" w:hAnsi="宋体" w:cs="Arial"/>
          <w:sz w:val="24"/>
        </w:rPr>
      </w:pPr>
      <w:r>
        <w:rPr>
          <w:rFonts w:ascii="宋体" w:hAnsi="宋体" w:cs="Arial" w:hint="eastAsia"/>
          <w:sz w:val="24"/>
        </w:rPr>
        <w:t>使用全文检索、自然语言处理、分布式索引等技术构建智能搜索引擎，支持通过自由输入摘要、日期、科目、医院名称、辅助信息等信息搜索出相关的凭证数据，实现凭证数据一步直达，还原业务价值，追溯业务关系。通过对凭证相关的摘要、日期、科目、医院名称、辅助信息等建立索引，并存储于分布式索引服务器中，基于全文检索技术实现智能搜索引擎，技术上确保查询的效率以及查询结果的查全率和查准率。</w:t>
      </w:r>
    </w:p>
    <w:p w:rsidR="00C66F96" w:rsidRDefault="00C66F96" w:rsidP="00C66F96">
      <w:pPr>
        <w:pStyle w:val="3"/>
        <w:numPr>
          <w:ilvl w:val="2"/>
          <w:numId w:val="0"/>
        </w:numPr>
      </w:pPr>
      <w:r>
        <w:t>2.3.7</w:t>
      </w:r>
      <w:r>
        <w:rPr>
          <w:rFonts w:hint="eastAsia"/>
        </w:rPr>
        <w:t>医院财务运营绩效评价移动平台</w:t>
      </w:r>
      <w:r>
        <w:rPr>
          <w:rFonts w:ascii="宋体" w:hAnsi="宋体" w:cs="Arial" w:hint="eastAsia"/>
          <w:sz w:val="24"/>
        </w:rPr>
        <w:t>（评标项34）</w:t>
      </w:r>
    </w:p>
    <w:p w:rsidR="00C66F96" w:rsidRDefault="00C66F96" w:rsidP="00C66F96">
      <w:pPr>
        <w:ind w:firstLineChars="200" w:firstLine="482"/>
        <w:rPr>
          <w:rFonts w:ascii="宋体" w:hAnsi="宋体" w:cs="Arial"/>
          <w:sz w:val="24"/>
        </w:rPr>
      </w:pPr>
      <w:r>
        <w:rPr>
          <w:rFonts w:ascii="宋体" w:hAnsi="宋体" w:cs="Arial" w:hint="eastAsia"/>
          <w:sz w:val="24"/>
        </w:rPr>
        <w:t>从各市级医院的角度，结合卫健委对市级医院财务运营及绩效评价要求，建设医院财务运营绩效评价移动平台，包括基本情况分析、医疗收入分析、医疗成本分析、资产运营分析、医疗收支分析、预算执行分析以及医院运行指标预警。</w:t>
      </w:r>
    </w:p>
    <w:p w:rsidR="00C66F96" w:rsidRDefault="00C66F96" w:rsidP="00C66F96">
      <w:pPr>
        <w:pStyle w:val="4"/>
        <w:numPr>
          <w:ilvl w:val="3"/>
          <w:numId w:val="0"/>
        </w:numPr>
        <w:rPr>
          <w:color w:val="auto"/>
        </w:rPr>
      </w:pPr>
      <w:r>
        <w:rPr>
          <w:rFonts w:hint="eastAsia"/>
          <w:color w:val="auto"/>
        </w:rPr>
        <w:t>2.3.7.1</w:t>
      </w:r>
      <w:r>
        <w:rPr>
          <w:rFonts w:hint="eastAsia"/>
          <w:color w:val="auto"/>
        </w:rPr>
        <w:t>基本概况分析</w:t>
      </w:r>
    </w:p>
    <w:p w:rsidR="00C66F96" w:rsidRDefault="00C66F96" w:rsidP="00C66F96">
      <w:pPr>
        <w:ind w:firstLineChars="200" w:firstLine="482"/>
        <w:rPr>
          <w:rFonts w:ascii="宋体" w:hAnsi="宋体" w:cs="Arial"/>
          <w:sz w:val="24"/>
        </w:rPr>
      </w:pPr>
      <w:r>
        <w:rPr>
          <w:rFonts w:ascii="宋体" w:hAnsi="宋体" w:cs="Arial" w:hint="eastAsia"/>
          <w:sz w:val="24"/>
        </w:rPr>
        <w:t>包括医院收入总额、支出总额、 资产总额、净资产总额和开放床位等指标分析。能了解同一个指标在同类医院和全部医院最低、最高、均值范围，能结合具体指标开展对标分析，了解医院本期排名情况；</w:t>
      </w:r>
    </w:p>
    <w:p w:rsidR="00C66F96" w:rsidRDefault="00C66F96" w:rsidP="00C66F96">
      <w:pPr>
        <w:ind w:firstLineChars="200" w:firstLine="482"/>
        <w:rPr>
          <w:rFonts w:ascii="宋体" w:hAnsi="宋体" w:cs="Arial"/>
          <w:sz w:val="24"/>
        </w:rPr>
      </w:pPr>
      <w:r>
        <w:rPr>
          <w:rFonts w:ascii="宋体" w:hAnsi="宋体" w:cs="Arial" w:hint="eastAsia"/>
          <w:sz w:val="24"/>
        </w:rPr>
        <w:t>根据指标体系，以医院整体概况和指标预警情况作为切入点，分析医疗收入、医疗成本、收支平衡、资产运营、预算执行等方面核心指标情况，掌握医院财务运行基本状况。</w:t>
      </w:r>
    </w:p>
    <w:p w:rsidR="00C66F96" w:rsidRDefault="00C66F96" w:rsidP="00C66F96">
      <w:pPr>
        <w:pStyle w:val="4"/>
        <w:numPr>
          <w:ilvl w:val="3"/>
          <w:numId w:val="0"/>
        </w:numPr>
        <w:rPr>
          <w:color w:val="auto"/>
        </w:rPr>
      </w:pPr>
      <w:r>
        <w:rPr>
          <w:rFonts w:hint="eastAsia"/>
          <w:color w:val="auto"/>
        </w:rPr>
        <w:t>2.3.7.2</w:t>
      </w:r>
      <w:r>
        <w:rPr>
          <w:rFonts w:hint="eastAsia"/>
          <w:color w:val="auto"/>
        </w:rPr>
        <w:t>医疗收入分析</w:t>
      </w:r>
    </w:p>
    <w:p w:rsidR="00C66F96" w:rsidRDefault="00C66F96" w:rsidP="00C66F96">
      <w:pPr>
        <w:ind w:firstLineChars="200" w:firstLine="482"/>
        <w:rPr>
          <w:rFonts w:ascii="宋体" w:hAnsi="宋体" w:cs="Arial"/>
          <w:sz w:val="24"/>
        </w:rPr>
      </w:pPr>
      <w:r>
        <w:rPr>
          <w:rFonts w:ascii="宋体" w:hAnsi="宋体" w:cs="Arial" w:hint="eastAsia"/>
          <w:sz w:val="24"/>
        </w:rPr>
        <w:t>预算执行维度包括医疗收入、医疗成本、工资总额等指标，并通过偏离率与标杆值的比对衡量预算执行情况是否正常。</w:t>
      </w:r>
    </w:p>
    <w:p w:rsidR="00C66F96" w:rsidRDefault="00C66F96" w:rsidP="00C66F96">
      <w:pPr>
        <w:pStyle w:val="4"/>
        <w:numPr>
          <w:ilvl w:val="3"/>
          <w:numId w:val="0"/>
        </w:numPr>
        <w:rPr>
          <w:color w:val="auto"/>
        </w:rPr>
      </w:pPr>
      <w:r>
        <w:rPr>
          <w:rFonts w:hint="eastAsia"/>
          <w:color w:val="auto"/>
        </w:rPr>
        <w:t>2.3.7.3</w:t>
      </w:r>
      <w:r>
        <w:rPr>
          <w:rFonts w:hint="eastAsia"/>
          <w:color w:val="auto"/>
        </w:rPr>
        <w:t>医疗成本分析</w:t>
      </w:r>
    </w:p>
    <w:p w:rsidR="00C66F96" w:rsidRDefault="00C66F96" w:rsidP="00C66F96">
      <w:pPr>
        <w:ind w:firstLineChars="200" w:firstLine="482"/>
        <w:rPr>
          <w:rFonts w:ascii="宋体" w:hAnsi="宋体" w:cs="Arial"/>
          <w:sz w:val="24"/>
        </w:rPr>
      </w:pPr>
      <w:r>
        <w:rPr>
          <w:rFonts w:ascii="宋体" w:hAnsi="宋体" w:cs="Arial" w:hint="eastAsia"/>
          <w:sz w:val="24"/>
        </w:rPr>
        <w:t>主要从成本构成与成本效率两方面分析医院成本管控情况。成本结构上，分析人员经费、药品费、卫生材料费等占比及同比情况，关注主要成本占比变动，分析引起变动</w:t>
      </w:r>
      <w:r>
        <w:rPr>
          <w:rFonts w:ascii="宋体" w:hAnsi="宋体" w:cs="Arial" w:hint="eastAsia"/>
          <w:sz w:val="24"/>
        </w:rPr>
        <w:lastRenderedPageBreak/>
        <w:t>原因。成本效率上，分析百元医疗收入药耗支出、百元医疗收入日常运行成本的结构及同比增长情况。</w:t>
      </w:r>
    </w:p>
    <w:p w:rsidR="00C66F96" w:rsidRDefault="00C66F96" w:rsidP="00C66F96">
      <w:pPr>
        <w:pStyle w:val="4"/>
        <w:numPr>
          <w:ilvl w:val="3"/>
          <w:numId w:val="0"/>
        </w:numPr>
        <w:rPr>
          <w:color w:val="auto"/>
        </w:rPr>
      </w:pPr>
      <w:r>
        <w:rPr>
          <w:rFonts w:hint="eastAsia"/>
          <w:color w:val="auto"/>
        </w:rPr>
        <w:t>2.3.7.4</w:t>
      </w:r>
      <w:r>
        <w:rPr>
          <w:rFonts w:hint="eastAsia"/>
          <w:color w:val="auto"/>
        </w:rPr>
        <w:t>医疗收支分析</w:t>
      </w:r>
    </w:p>
    <w:p w:rsidR="00C66F96" w:rsidRDefault="00C66F96" w:rsidP="00C66F96">
      <w:pPr>
        <w:ind w:firstLineChars="200" w:firstLine="482"/>
        <w:rPr>
          <w:rFonts w:ascii="宋体" w:hAnsi="宋体" w:cs="Arial"/>
          <w:sz w:val="24"/>
        </w:rPr>
      </w:pPr>
      <w:r>
        <w:rPr>
          <w:rFonts w:ascii="宋体" w:hAnsi="宋体" w:cs="Arial" w:hint="eastAsia"/>
          <w:sz w:val="24"/>
        </w:rPr>
        <w:t>通过收支差的构成分析收支结余的主要影响因素。收支差的构成分析包括医疗服务、药品、卫生材料、其他的指标收入、支出、差额分析。</w:t>
      </w:r>
    </w:p>
    <w:p w:rsidR="00C66F96" w:rsidRDefault="00C66F96" w:rsidP="00C66F96">
      <w:pPr>
        <w:ind w:firstLineChars="200" w:firstLine="482"/>
        <w:rPr>
          <w:rFonts w:ascii="宋体" w:hAnsi="宋体" w:cs="Arial"/>
          <w:sz w:val="24"/>
        </w:rPr>
      </w:pPr>
      <w:r>
        <w:rPr>
          <w:rFonts w:ascii="宋体" w:hAnsi="宋体" w:cs="Arial" w:hint="eastAsia"/>
          <w:sz w:val="24"/>
        </w:rPr>
        <w:t>通过分析收支结余率反映医院收支平衡状况、成本管控情况。通过趋势分析判断指标拐点，掌握医院总体收支、不依赖财政补助和其他收支的平衡情况以及取消药品耗材加成政策影响下的收支情况。</w:t>
      </w:r>
    </w:p>
    <w:p w:rsidR="00C66F96" w:rsidRDefault="00C66F96" w:rsidP="00C66F96">
      <w:pPr>
        <w:ind w:firstLineChars="200" w:firstLine="482"/>
        <w:rPr>
          <w:rFonts w:ascii="宋体" w:hAnsi="宋体" w:cs="Arial"/>
          <w:sz w:val="24"/>
        </w:rPr>
      </w:pPr>
      <w:r>
        <w:rPr>
          <w:rFonts w:ascii="宋体" w:hAnsi="宋体" w:cs="Arial" w:hint="eastAsia"/>
          <w:sz w:val="24"/>
        </w:rPr>
        <w:t>通过各医院总收支差及医疗收支差排名层面看，分析业务收支缺口情况和疫情防控等背景下收支差等恢复程度。</w:t>
      </w:r>
    </w:p>
    <w:p w:rsidR="00C66F96" w:rsidRDefault="00C66F96" w:rsidP="00C66F96">
      <w:pPr>
        <w:ind w:firstLineChars="200" w:firstLine="482"/>
        <w:rPr>
          <w:rFonts w:ascii="宋体" w:hAnsi="宋体" w:cs="Arial"/>
          <w:sz w:val="24"/>
        </w:rPr>
      </w:pPr>
      <w:r>
        <w:rPr>
          <w:rFonts w:ascii="宋体" w:hAnsi="宋体" w:cs="Arial" w:hint="eastAsia"/>
          <w:sz w:val="24"/>
        </w:rPr>
        <w:t>结合收入和成本的具体情况，分析医院收支结余水平。</w:t>
      </w:r>
    </w:p>
    <w:p w:rsidR="00C66F96" w:rsidRDefault="00C66F96" w:rsidP="00C66F96">
      <w:pPr>
        <w:pStyle w:val="4"/>
        <w:numPr>
          <w:ilvl w:val="3"/>
          <w:numId w:val="0"/>
        </w:numPr>
        <w:rPr>
          <w:color w:val="auto"/>
        </w:rPr>
      </w:pPr>
      <w:r>
        <w:rPr>
          <w:rFonts w:hint="eastAsia"/>
          <w:color w:val="auto"/>
        </w:rPr>
        <w:t>2.3.7.5</w:t>
      </w:r>
      <w:r>
        <w:rPr>
          <w:rFonts w:hint="eastAsia"/>
          <w:color w:val="auto"/>
        </w:rPr>
        <w:t>资产运营分析</w:t>
      </w:r>
    </w:p>
    <w:p w:rsidR="00C66F96" w:rsidRDefault="00C66F96" w:rsidP="00C66F96">
      <w:pPr>
        <w:ind w:firstLineChars="200" w:firstLine="482"/>
        <w:rPr>
          <w:rFonts w:ascii="宋体" w:hAnsi="宋体" w:cs="Arial"/>
          <w:sz w:val="24"/>
        </w:rPr>
      </w:pPr>
      <w:r>
        <w:rPr>
          <w:rFonts w:ascii="宋体" w:hAnsi="宋体" w:cs="Arial" w:hint="eastAsia"/>
          <w:sz w:val="24"/>
        </w:rPr>
        <w:t>包括资产总额、净资产总额、资产负债率等指标分析。能了解同一个指标在同类医院和全部医院最低、最高、均值范围，能结合具体指标开展对标分析，了解本期排名情况；</w:t>
      </w:r>
    </w:p>
    <w:p w:rsidR="00C66F96" w:rsidRDefault="00C66F96" w:rsidP="00C66F96">
      <w:pPr>
        <w:ind w:firstLineChars="200" w:firstLine="482"/>
        <w:rPr>
          <w:rFonts w:ascii="宋体" w:hAnsi="宋体" w:cs="Arial"/>
          <w:sz w:val="24"/>
        </w:rPr>
      </w:pPr>
      <w:r>
        <w:rPr>
          <w:rFonts w:ascii="宋体" w:hAnsi="宋体" w:cs="Arial" w:hint="eastAsia"/>
          <w:sz w:val="24"/>
        </w:rPr>
        <w:t>主要关注资产运营效率、安全及大额资金等情况。从资产结构、资产运营安全、效率角度分析，重点对资产负债率、固定资产净值率、百元固定资产业务收入、存货周转率等指标开展分析，反映各医院资产运行状况和资产健康状况。</w:t>
      </w:r>
    </w:p>
    <w:p w:rsidR="00C66F96" w:rsidRDefault="00C66F96" w:rsidP="00C66F96">
      <w:pPr>
        <w:numPr>
          <w:ilvl w:val="0"/>
          <w:numId w:val="536"/>
        </w:numPr>
        <w:spacing w:before="120"/>
        <w:rPr>
          <w:rFonts w:ascii="宋体" w:hAnsi="宋体" w:cs="Arial"/>
          <w:b/>
          <w:sz w:val="24"/>
        </w:rPr>
      </w:pPr>
      <w:r>
        <w:rPr>
          <w:rFonts w:ascii="宋体" w:hAnsi="宋体" w:cs="Arial" w:hint="eastAsia"/>
          <w:b/>
          <w:sz w:val="24"/>
        </w:rPr>
        <w:t>总体情况</w:t>
      </w:r>
    </w:p>
    <w:p w:rsidR="00C66F96" w:rsidRDefault="00C66F96" w:rsidP="00C66F96">
      <w:pPr>
        <w:ind w:firstLineChars="200" w:firstLine="482"/>
        <w:rPr>
          <w:rFonts w:ascii="宋体" w:hAnsi="宋体" w:cs="Arial"/>
          <w:sz w:val="24"/>
        </w:rPr>
      </w:pPr>
      <w:r>
        <w:rPr>
          <w:rFonts w:ascii="宋体" w:hAnsi="宋体" w:cs="Arial" w:hint="eastAsia"/>
          <w:sz w:val="24"/>
        </w:rPr>
        <w:t>通过分析总资产、净资产、负债的指标情况及同比情况，反应资产整体盈亏情况。</w:t>
      </w:r>
    </w:p>
    <w:p w:rsidR="00C66F96" w:rsidRDefault="00C66F96" w:rsidP="00C66F96">
      <w:pPr>
        <w:numPr>
          <w:ilvl w:val="0"/>
          <w:numId w:val="536"/>
        </w:numPr>
        <w:spacing w:before="120"/>
        <w:rPr>
          <w:rFonts w:ascii="宋体" w:hAnsi="宋体" w:cs="Arial"/>
          <w:b/>
          <w:sz w:val="24"/>
        </w:rPr>
      </w:pPr>
      <w:r>
        <w:rPr>
          <w:rFonts w:ascii="宋体" w:hAnsi="宋体" w:cs="Arial" w:hint="eastAsia"/>
          <w:b/>
          <w:sz w:val="24"/>
        </w:rPr>
        <w:t>资产结构</w:t>
      </w:r>
    </w:p>
    <w:p w:rsidR="00C66F96" w:rsidRDefault="00C66F96" w:rsidP="00C66F96">
      <w:pPr>
        <w:ind w:firstLineChars="200" w:firstLine="482"/>
        <w:rPr>
          <w:rFonts w:ascii="宋体" w:hAnsi="宋体" w:cs="Arial"/>
          <w:sz w:val="24"/>
        </w:rPr>
      </w:pPr>
      <w:r>
        <w:rPr>
          <w:rFonts w:ascii="宋体" w:hAnsi="宋体" w:cs="Arial" w:hint="eastAsia"/>
          <w:sz w:val="24"/>
        </w:rPr>
        <w:t>通过对总资产结构、流动资产构成及负债构成的占比情况及金额情况分析资产构成。</w:t>
      </w:r>
    </w:p>
    <w:p w:rsidR="00C66F96" w:rsidRDefault="00C66F96" w:rsidP="00C66F96">
      <w:pPr>
        <w:numPr>
          <w:ilvl w:val="0"/>
          <w:numId w:val="536"/>
        </w:numPr>
        <w:spacing w:before="120"/>
        <w:rPr>
          <w:rFonts w:ascii="宋体" w:hAnsi="宋体" w:cs="Arial"/>
          <w:b/>
          <w:sz w:val="24"/>
        </w:rPr>
      </w:pPr>
      <w:r>
        <w:rPr>
          <w:rFonts w:ascii="宋体" w:hAnsi="宋体" w:cs="Arial" w:hint="eastAsia"/>
          <w:b/>
          <w:sz w:val="24"/>
        </w:rPr>
        <w:t>资产运营安全</w:t>
      </w:r>
    </w:p>
    <w:p w:rsidR="00C66F96" w:rsidRDefault="00C66F96" w:rsidP="00C66F96">
      <w:pPr>
        <w:ind w:firstLineChars="200" w:firstLine="482"/>
        <w:rPr>
          <w:rFonts w:ascii="宋体" w:hAnsi="宋体" w:cs="Arial"/>
          <w:sz w:val="24"/>
        </w:rPr>
      </w:pPr>
      <w:r>
        <w:rPr>
          <w:rFonts w:ascii="宋体" w:hAnsi="宋体" w:cs="Arial" w:hint="eastAsia"/>
          <w:sz w:val="24"/>
        </w:rPr>
        <w:t>通过对资产负债率、固定资产净值率等开展财务风险分析，对其进行排序分析，关注指标异常医院。</w:t>
      </w:r>
    </w:p>
    <w:p w:rsidR="00C66F96" w:rsidRDefault="00C66F96" w:rsidP="00C66F96">
      <w:pPr>
        <w:numPr>
          <w:ilvl w:val="0"/>
          <w:numId w:val="536"/>
        </w:numPr>
        <w:spacing w:before="120"/>
        <w:rPr>
          <w:rFonts w:ascii="宋体" w:hAnsi="宋体" w:cs="Arial"/>
          <w:b/>
          <w:sz w:val="24"/>
        </w:rPr>
      </w:pPr>
      <w:r>
        <w:rPr>
          <w:rFonts w:ascii="宋体" w:hAnsi="宋体" w:cs="Arial" w:hint="eastAsia"/>
          <w:b/>
          <w:sz w:val="24"/>
        </w:rPr>
        <w:t>资产运营效率</w:t>
      </w:r>
    </w:p>
    <w:p w:rsidR="00C66F96" w:rsidRDefault="00C66F96" w:rsidP="00C66F96">
      <w:pPr>
        <w:ind w:firstLineChars="200" w:firstLine="482"/>
        <w:rPr>
          <w:rFonts w:ascii="宋体" w:hAnsi="宋体" w:cs="Arial"/>
          <w:sz w:val="24"/>
        </w:rPr>
      </w:pPr>
      <w:r>
        <w:rPr>
          <w:rFonts w:ascii="宋体" w:hAnsi="宋体" w:cs="Arial" w:hint="eastAsia"/>
          <w:sz w:val="24"/>
        </w:rPr>
        <w:t>通过对流动资产周转率和百元固定资产业务收入指标从资产运营效率角度分析同比及当前变化趋势，关注指标异常医院。</w:t>
      </w:r>
    </w:p>
    <w:p w:rsidR="00C66F96" w:rsidRDefault="00C66F96" w:rsidP="00C66F96">
      <w:pPr>
        <w:numPr>
          <w:ilvl w:val="0"/>
          <w:numId w:val="536"/>
        </w:numPr>
        <w:spacing w:before="120"/>
        <w:rPr>
          <w:rFonts w:ascii="宋体" w:hAnsi="宋体" w:cs="Arial"/>
          <w:b/>
          <w:sz w:val="24"/>
        </w:rPr>
      </w:pPr>
      <w:r>
        <w:rPr>
          <w:rFonts w:ascii="宋体" w:hAnsi="宋体" w:cs="Arial" w:hint="eastAsia"/>
          <w:b/>
          <w:sz w:val="24"/>
        </w:rPr>
        <w:t>大额资金</w:t>
      </w:r>
    </w:p>
    <w:p w:rsidR="00C66F96" w:rsidRDefault="00C66F96" w:rsidP="00C66F96">
      <w:pPr>
        <w:ind w:firstLineChars="200" w:firstLine="482"/>
        <w:rPr>
          <w:rFonts w:ascii="宋体" w:hAnsi="宋体" w:cs="Arial"/>
          <w:sz w:val="24"/>
        </w:rPr>
      </w:pPr>
      <w:r>
        <w:rPr>
          <w:rFonts w:ascii="宋体" w:hAnsi="宋体" w:cs="Arial" w:hint="eastAsia"/>
          <w:sz w:val="24"/>
        </w:rPr>
        <w:lastRenderedPageBreak/>
        <w:t>通过大额资金的金额及笔数分析，强化资金支付管理，提高资金使用效益，防范资金风险。</w:t>
      </w:r>
    </w:p>
    <w:p w:rsidR="00C66F96" w:rsidRDefault="00C66F96" w:rsidP="00C66F96">
      <w:pPr>
        <w:pStyle w:val="4"/>
        <w:numPr>
          <w:ilvl w:val="3"/>
          <w:numId w:val="0"/>
        </w:numPr>
        <w:rPr>
          <w:color w:val="auto"/>
        </w:rPr>
      </w:pPr>
      <w:r>
        <w:rPr>
          <w:rFonts w:hint="eastAsia"/>
          <w:color w:val="auto"/>
        </w:rPr>
        <w:t>2.3.7.6</w:t>
      </w:r>
      <w:r>
        <w:rPr>
          <w:rFonts w:hint="eastAsia"/>
          <w:color w:val="auto"/>
        </w:rPr>
        <w:t>预算执行分析</w:t>
      </w:r>
    </w:p>
    <w:p w:rsidR="00C66F96" w:rsidRDefault="00C66F96" w:rsidP="00C66F96">
      <w:pPr>
        <w:ind w:firstLineChars="200" w:firstLine="482"/>
        <w:rPr>
          <w:rFonts w:ascii="宋体" w:hAnsi="宋体" w:cs="Arial"/>
          <w:sz w:val="24"/>
        </w:rPr>
      </w:pPr>
      <w:r>
        <w:rPr>
          <w:rFonts w:ascii="宋体" w:hAnsi="宋体" w:cs="Arial" w:hint="eastAsia"/>
          <w:sz w:val="24"/>
        </w:rPr>
        <w:t>包括医疗收入执行率、医疗成本执行率等指标分析。能了解同一个指标在同类医院和全部医院最低、最高、均值范围，能结合具体指标开展对标分析，了解本期排名情况；</w:t>
      </w:r>
    </w:p>
    <w:p w:rsidR="00C66F96" w:rsidRDefault="00C66F96" w:rsidP="00C66F96">
      <w:pPr>
        <w:ind w:firstLineChars="200" w:firstLine="482"/>
        <w:rPr>
          <w:rFonts w:ascii="宋体" w:hAnsi="宋体" w:cs="Arial"/>
          <w:sz w:val="24"/>
        </w:rPr>
      </w:pPr>
      <w:r>
        <w:rPr>
          <w:rFonts w:ascii="宋体" w:hAnsi="宋体" w:cs="Arial" w:hint="eastAsia"/>
          <w:sz w:val="24"/>
        </w:rPr>
        <w:t>分别以收支预算及项目预算的维度分析医院的预算执行情况，促进提升资金使用效益。</w:t>
      </w:r>
    </w:p>
    <w:p w:rsidR="00C66F96" w:rsidRDefault="00C66F96" w:rsidP="00C66F96">
      <w:pPr>
        <w:ind w:firstLineChars="200" w:firstLine="482"/>
        <w:rPr>
          <w:rFonts w:ascii="宋体" w:hAnsi="宋体" w:cs="Arial"/>
          <w:sz w:val="24"/>
        </w:rPr>
      </w:pPr>
      <w:r>
        <w:rPr>
          <w:rFonts w:ascii="宋体" w:hAnsi="宋体" w:cs="Arial" w:hint="eastAsia"/>
          <w:sz w:val="24"/>
        </w:rPr>
        <w:t>通过对医疗收入、医疗成本、工资总额的增幅和执行率两个维度进行分析，并分析增幅偏离及执行率，设置偏离安全区域、近三年执行率对照值等评价指标，对医院预算执行情况进行打分评价，及时关注执行较差的医院，为医院提供合理化建议。</w:t>
      </w:r>
    </w:p>
    <w:p w:rsidR="00C66F96" w:rsidRDefault="00C66F96" w:rsidP="00C66F96">
      <w:pPr>
        <w:pStyle w:val="3"/>
        <w:numPr>
          <w:ilvl w:val="2"/>
          <w:numId w:val="0"/>
        </w:numPr>
      </w:pPr>
      <w:r>
        <w:t>2.3.8</w:t>
      </w:r>
      <w:r>
        <w:rPr>
          <w:rFonts w:hint="eastAsia"/>
        </w:rPr>
        <w:t>数据集成服务</w:t>
      </w:r>
      <w:r>
        <w:rPr>
          <w:rFonts w:ascii="宋体" w:hAnsi="宋体" w:cs="Arial" w:hint="eastAsia"/>
          <w:sz w:val="24"/>
        </w:rPr>
        <w:t>（2.3.8和2.3.9为评标项35）</w:t>
      </w:r>
    </w:p>
    <w:p w:rsidR="00C66F96" w:rsidRDefault="00C66F96" w:rsidP="00C66F96">
      <w:pPr>
        <w:pStyle w:val="4"/>
        <w:numPr>
          <w:ilvl w:val="3"/>
          <w:numId w:val="0"/>
        </w:numPr>
        <w:rPr>
          <w:color w:val="auto"/>
        </w:rPr>
      </w:pPr>
      <w:r>
        <w:rPr>
          <w:rFonts w:hint="eastAsia"/>
          <w:color w:val="auto"/>
        </w:rPr>
        <w:t>2.3.8.1</w:t>
      </w:r>
      <w:r>
        <w:rPr>
          <w:rFonts w:hint="eastAsia"/>
          <w:color w:val="auto"/>
        </w:rPr>
        <w:t>医院数据</w:t>
      </w:r>
    </w:p>
    <w:p w:rsidR="00C66F96" w:rsidRDefault="00C66F96" w:rsidP="00C66F96">
      <w:pPr>
        <w:ind w:firstLineChars="200" w:firstLine="482"/>
        <w:rPr>
          <w:rFonts w:ascii="宋体" w:hAnsi="宋体" w:cs="Arial"/>
          <w:sz w:val="24"/>
        </w:rPr>
      </w:pPr>
      <w:r>
        <w:rPr>
          <w:rFonts w:ascii="宋体" w:hAnsi="宋体" w:cs="Arial" w:hint="eastAsia"/>
          <w:sz w:val="24"/>
        </w:rPr>
        <w:t>对12家医院数据采集工具的部署工作，数据抓取质控规则的部署联调以及测试工作，并对相关人员进行质控报告和质控规则的解读培训工作，指导医院对数据质量整改提高的相关服务。</w:t>
      </w:r>
    </w:p>
    <w:p w:rsidR="00C66F96" w:rsidRDefault="00C66F96" w:rsidP="00C66F96">
      <w:pPr>
        <w:numPr>
          <w:ilvl w:val="0"/>
          <w:numId w:val="537"/>
        </w:numPr>
        <w:spacing w:before="120"/>
        <w:rPr>
          <w:rFonts w:ascii="宋体" w:hAnsi="宋体" w:cs="Arial"/>
          <w:b/>
          <w:sz w:val="24"/>
        </w:rPr>
      </w:pPr>
      <w:r>
        <w:rPr>
          <w:rFonts w:ascii="宋体" w:hAnsi="宋体" w:cs="Arial" w:hint="eastAsia"/>
          <w:b/>
          <w:sz w:val="24"/>
        </w:rPr>
        <w:t>会计凭证、财务报表采集与质控</w:t>
      </w:r>
    </w:p>
    <w:p w:rsidR="00C66F96" w:rsidRDefault="00C66F96" w:rsidP="00C66F96">
      <w:pPr>
        <w:ind w:firstLineChars="200" w:firstLine="482"/>
        <w:rPr>
          <w:rFonts w:ascii="宋体" w:hAnsi="宋体" w:cs="Arial"/>
          <w:sz w:val="24"/>
        </w:rPr>
      </w:pPr>
      <w:r>
        <w:rPr>
          <w:rFonts w:ascii="宋体" w:hAnsi="宋体" w:cs="Arial" w:hint="eastAsia"/>
          <w:sz w:val="24"/>
        </w:rPr>
        <w:t>完成对12家会计凭证数据、财务收支数据的采集的部署工作，财务数据质控规则的部署联调以及测试工作，并对相关人员进行质控报告和质控规则的解读培训工作，指导医院对数据质量整改提高的相关服务。</w:t>
      </w:r>
    </w:p>
    <w:p w:rsidR="00C66F96" w:rsidRDefault="00C66F96" w:rsidP="00C66F96">
      <w:pPr>
        <w:numPr>
          <w:ilvl w:val="0"/>
          <w:numId w:val="537"/>
        </w:numPr>
        <w:spacing w:before="120"/>
        <w:rPr>
          <w:rFonts w:ascii="宋体" w:hAnsi="宋体" w:cs="Arial"/>
          <w:b/>
          <w:sz w:val="24"/>
        </w:rPr>
      </w:pPr>
      <w:r>
        <w:rPr>
          <w:rFonts w:ascii="宋体" w:hAnsi="宋体" w:cs="Arial" w:hint="eastAsia"/>
          <w:b/>
          <w:sz w:val="24"/>
        </w:rPr>
        <w:t>区域人员薪酬数据采集与质控</w:t>
      </w:r>
    </w:p>
    <w:p w:rsidR="00C66F96" w:rsidRDefault="00C66F96" w:rsidP="00C66F96">
      <w:pPr>
        <w:ind w:firstLineChars="200" w:firstLine="482"/>
        <w:rPr>
          <w:rFonts w:ascii="宋体" w:hAnsi="宋体" w:cs="Arial"/>
          <w:sz w:val="24"/>
        </w:rPr>
      </w:pPr>
      <w:r>
        <w:rPr>
          <w:rFonts w:ascii="宋体" w:hAnsi="宋体" w:cs="Arial" w:hint="eastAsia"/>
          <w:sz w:val="24"/>
        </w:rPr>
        <w:t>完成对12家区域人员薪酬数据的采集的部署工作，人员薪酬数据质控规则的部署联调以及测试工作，并对相关人员进行质控报告和质控规则的解读培训工作，指导医院对数据质量整改提高的相关服务。</w:t>
      </w:r>
    </w:p>
    <w:p w:rsidR="00C66F96" w:rsidRDefault="00C66F96" w:rsidP="00C66F96">
      <w:pPr>
        <w:pStyle w:val="4"/>
        <w:numPr>
          <w:ilvl w:val="3"/>
          <w:numId w:val="0"/>
        </w:numPr>
        <w:rPr>
          <w:color w:val="auto"/>
        </w:rPr>
      </w:pPr>
      <w:r>
        <w:rPr>
          <w:rFonts w:hint="eastAsia"/>
          <w:color w:val="auto"/>
        </w:rPr>
        <w:t>2.3.8.2</w:t>
      </w:r>
      <w:r>
        <w:rPr>
          <w:rFonts w:hint="eastAsia"/>
          <w:color w:val="auto"/>
        </w:rPr>
        <w:t>基层医疗机构数据采集</w:t>
      </w:r>
    </w:p>
    <w:p w:rsidR="00C66F96" w:rsidRDefault="00C66F96" w:rsidP="00C66F96">
      <w:pPr>
        <w:ind w:firstLineChars="200" w:firstLine="482"/>
        <w:rPr>
          <w:rFonts w:ascii="宋体" w:hAnsi="宋体" w:cs="Arial"/>
          <w:sz w:val="24"/>
        </w:rPr>
      </w:pPr>
      <w:r>
        <w:rPr>
          <w:rFonts w:ascii="宋体" w:hAnsi="宋体" w:cs="Arial" w:hint="eastAsia"/>
          <w:sz w:val="24"/>
        </w:rPr>
        <w:t>对144家基层医疗机构的数据接口调试，数据采集工具和质控规则的配置，并对相关人员，进行质控报告解读等进行培训工作，负责质控报告的答疑等服务。</w:t>
      </w:r>
    </w:p>
    <w:p w:rsidR="00C66F96" w:rsidRDefault="00C66F96" w:rsidP="00C66F96">
      <w:pPr>
        <w:numPr>
          <w:ilvl w:val="0"/>
          <w:numId w:val="538"/>
        </w:numPr>
        <w:spacing w:before="120"/>
        <w:rPr>
          <w:rFonts w:ascii="宋体" w:hAnsi="宋体" w:cs="Arial"/>
          <w:b/>
          <w:sz w:val="24"/>
        </w:rPr>
      </w:pPr>
      <w:r>
        <w:rPr>
          <w:rFonts w:ascii="宋体" w:hAnsi="宋体" w:cs="Arial" w:hint="eastAsia"/>
          <w:b/>
          <w:sz w:val="24"/>
        </w:rPr>
        <w:t>基层医疗机构财务数据接口</w:t>
      </w:r>
    </w:p>
    <w:p w:rsidR="00C66F96" w:rsidRDefault="00C66F96" w:rsidP="00C66F96">
      <w:pPr>
        <w:ind w:firstLineChars="200" w:firstLine="482"/>
        <w:rPr>
          <w:rFonts w:ascii="宋体" w:hAnsi="宋体" w:cs="Arial"/>
          <w:sz w:val="24"/>
        </w:rPr>
      </w:pPr>
      <w:r>
        <w:rPr>
          <w:rFonts w:ascii="宋体" w:hAnsi="宋体" w:cs="Arial" w:hint="eastAsia"/>
          <w:sz w:val="24"/>
        </w:rPr>
        <w:t>对144家基层医疗机构财务数据采集的部署和调试工作。</w:t>
      </w:r>
    </w:p>
    <w:p w:rsidR="00C66F96" w:rsidRDefault="00C66F96" w:rsidP="00C66F96">
      <w:pPr>
        <w:numPr>
          <w:ilvl w:val="0"/>
          <w:numId w:val="538"/>
        </w:numPr>
        <w:spacing w:before="120"/>
        <w:rPr>
          <w:rFonts w:ascii="宋体" w:hAnsi="宋体" w:cs="Arial"/>
          <w:b/>
          <w:sz w:val="24"/>
        </w:rPr>
      </w:pPr>
      <w:r>
        <w:rPr>
          <w:rFonts w:ascii="宋体" w:hAnsi="宋体" w:cs="Arial" w:hint="eastAsia"/>
          <w:b/>
          <w:sz w:val="24"/>
        </w:rPr>
        <w:lastRenderedPageBreak/>
        <w:t>基层医疗机构数据采集与质控</w:t>
      </w:r>
    </w:p>
    <w:p w:rsidR="00C66F96" w:rsidRDefault="00C66F96" w:rsidP="00C66F96">
      <w:pPr>
        <w:ind w:firstLineChars="200" w:firstLine="482"/>
        <w:rPr>
          <w:rFonts w:ascii="宋体" w:hAnsi="宋体" w:cs="Arial"/>
          <w:sz w:val="24"/>
        </w:rPr>
      </w:pPr>
      <w:r>
        <w:rPr>
          <w:rFonts w:ascii="宋体" w:hAnsi="宋体" w:cs="Arial" w:hint="eastAsia"/>
          <w:sz w:val="24"/>
        </w:rPr>
        <w:t>对144家基层医疗机构的财务数据采集、数据抓取质控规则的部署联调以及测试工作，并对相关人员进行质控报告和质控规则的解读培训工作，指导基层医疗机构对数据质量整改提高的相关服务。</w:t>
      </w:r>
    </w:p>
    <w:p w:rsidR="00C66F96" w:rsidRDefault="00C66F96" w:rsidP="00C66F96">
      <w:pPr>
        <w:pStyle w:val="3"/>
        <w:numPr>
          <w:ilvl w:val="2"/>
          <w:numId w:val="0"/>
        </w:numPr>
      </w:pPr>
      <w:r>
        <w:t>2.3.9</w:t>
      </w:r>
      <w:r>
        <w:rPr>
          <w:rFonts w:hint="eastAsia"/>
        </w:rPr>
        <w:t>系统设置</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工资栏目类别设置</w:t>
      </w:r>
    </w:p>
    <w:p w:rsidR="00C66F96" w:rsidRDefault="00C66F96" w:rsidP="00C66F96">
      <w:pPr>
        <w:ind w:firstLineChars="200" w:firstLine="482"/>
        <w:rPr>
          <w:rFonts w:ascii="宋体" w:hAnsi="宋体" w:cs="Arial"/>
          <w:sz w:val="24"/>
        </w:rPr>
      </w:pPr>
      <w:r>
        <w:rPr>
          <w:rFonts w:ascii="宋体" w:hAnsi="宋体" w:cs="Arial" w:hint="eastAsia"/>
          <w:sz w:val="24"/>
        </w:rPr>
        <w:t>提供工资栏目类别台账管理，具体展示类别编号、类别名称、属性、备注、是否停用等信息。支持类别增改、添加子类别（如应发工资需包含的具体栏目类别等）功能。</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工资变动标记人员设置</w:t>
      </w:r>
    </w:p>
    <w:p w:rsidR="00C66F96" w:rsidRDefault="00C66F96" w:rsidP="00C66F96">
      <w:pPr>
        <w:ind w:firstLineChars="200" w:firstLine="482"/>
        <w:rPr>
          <w:rFonts w:ascii="宋体" w:hAnsi="宋体" w:cs="Arial"/>
          <w:sz w:val="24"/>
        </w:rPr>
      </w:pPr>
      <w:r>
        <w:rPr>
          <w:rFonts w:ascii="宋体" w:hAnsi="宋体" w:cs="Arial" w:hint="eastAsia"/>
          <w:sz w:val="24"/>
        </w:rPr>
        <w:t>提供工资变动标记人员设置台账管理，具体展示工号、姓名、变动标记颜色、是否显示、内容说明等。</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工资免税人员设置</w:t>
      </w:r>
    </w:p>
    <w:p w:rsidR="00C66F96" w:rsidRDefault="00C66F96" w:rsidP="00C66F96">
      <w:pPr>
        <w:ind w:firstLineChars="200" w:firstLine="482"/>
        <w:rPr>
          <w:rFonts w:ascii="宋体" w:hAnsi="宋体" w:cs="Arial"/>
          <w:sz w:val="24"/>
        </w:rPr>
      </w:pPr>
      <w:r>
        <w:rPr>
          <w:rFonts w:ascii="宋体" w:hAnsi="宋体" w:cs="Arial" w:hint="eastAsia"/>
          <w:sz w:val="24"/>
        </w:rPr>
        <w:t>提供工资免税人员设置功能，具体包括工号、姓名、开始日期等。支持税率设置、数据刷新功能。</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工资预警规则设置</w:t>
      </w:r>
    </w:p>
    <w:p w:rsidR="00C66F96" w:rsidRDefault="00C66F96" w:rsidP="00C66F96">
      <w:pPr>
        <w:ind w:firstLineChars="200" w:firstLine="482"/>
        <w:rPr>
          <w:rFonts w:ascii="宋体" w:hAnsi="宋体" w:cs="Arial"/>
          <w:sz w:val="24"/>
        </w:rPr>
      </w:pPr>
      <w:r>
        <w:rPr>
          <w:rFonts w:ascii="宋体" w:hAnsi="宋体" w:cs="Arial" w:hint="eastAsia"/>
          <w:sz w:val="24"/>
        </w:rPr>
        <w:t>提供工资预警规则设置，具体包括规则名称、工资表名称、栏目编号、栏目名称、所属模块、最小值、最大值、是否禁用等信息。</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工资多状态指定</w:t>
      </w:r>
    </w:p>
    <w:p w:rsidR="00C66F96" w:rsidRDefault="00C66F96" w:rsidP="00C66F96">
      <w:pPr>
        <w:ind w:firstLineChars="200" w:firstLine="482"/>
        <w:rPr>
          <w:rFonts w:ascii="宋体" w:hAnsi="宋体" w:cs="Arial"/>
          <w:sz w:val="24"/>
        </w:rPr>
      </w:pPr>
      <w:r>
        <w:rPr>
          <w:rFonts w:ascii="宋体" w:hAnsi="宋体" w:cs="Arial" w:hint="eastAsia"/>
          <w:sz w:val="24"/>
        </w:rPr>
        <w:t>提供多状态人员优先展示的编制情况、状态功能。</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工资推送APP配置</w:t>
      </w:r>
    </w:p>
    <w:p w:rsidR="00C66F96" w:rsidRDefault="00C66F96" w:rsidP="00C66F96">
      <w:pPr>
        <w:ind w:firstLineChars="200" w:firstLine="482"/>
        <w:rPr>
          <w:rFonts w:ascii="宋体" w:hAnsi="宋体" w:cs="Arial"/>
          <w:sz w:val="24"/>
        </w:rPr>
      </w:pPr>
      <w:r>
        <w:rPr>
          <w:rFonts w:ascii="宋体" w:hAnsi="宋体" w:cs="Arial" w:hint="eastAsia"/>
          <w:sz w:val="24"/>
        </w:rPr>
        <w:t>提供选定时间范围推送的工资栏目显示名称、属性、排序展示功能。</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工资特殊人员设置</w:t>
      </w:r>
    </w:p>
    <w:p w:rsidR="00C66F96" w:rsidRDefault="00C66F96" w:rsidP="00C66F96">
      <w:pPr>
        <w:ind w:firstLineChars="200" w:firstLine="482"/>
        <w:rPr>
          <w:rFonts w:ascii="宋体" w:hAnsi="宋体" w:cs="Arial"/>
          <w:sz w:val="24"/>
        </w:rPr>
      </w:pPr>
      <w:r>
        <w:rPr>
          <w:rFonts w:ascii="宋体" w:hAnsi="宋体" w:cs="Arial" w:hint="eastAsia"/>
          <w:sz w:val="24"/>
        </w:rPr>
        <w:t>提供工资特殊人员设置，具体包括工号、姓名、备注等信息。</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工资权限设置</w:t>
      </w:r>
    </w:p>
    <w:p w:rsidR="00C66F96" w:rsidRDefault="00C66F96" w:rsidP="00C66F96">
      <w:pPr>
        <w:ind w:firstLineChars="200" w:firstLine="482"/>
        <w:rPr>
          <w:rFonts w:ascii="宋体" w:hAnsi="宋体" w:cs="Arial"/>
          <w:sz w:val="24"/>
        </w:rPr>
      </w:pPr>
      <w:r>
        <w:rPr>
          <w:rFonts w:ascii="宋体" w:hAnsi="宋体" w:cs="Arial" w:hint="eastAsia"/>
          <w:sz w:val="24"/>
        </w:rPr>
        <w:t>提供工资权限分配功能，可为用户设置哪些工资表可改、哪些工资表可看等。</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工资打印模板设置</w:t>
      </w:r>
    </w:p>
    <w:p w:rsidR="00C66F96" w:rsidRDefault="00C66F96" w:rsidP="00C66F96">
      <w:pPr>
        <w:ind w:firstLineChars="200" w:firstLine="482"/>
        <w:rPr>
          <w:rFonts w:ascii="宋体" w:hAnsi="宋体" w:cs="Arial"/>
          <w:sz w:val="24"/>
        </w:rPr>
      </w:pPr>
      <w:r>
        <w:rPr>
          <w:rFonts w:ascii="宋体" w:hAnsi="宋体" w:cs="Arial" w:hint="eastAsia"/>
          <w:sz w:val="24"/>
        </w:rPr>
        <w:t>提供工资打印模板设置，具体包括模板编号、模板名称、模板类型、工资表明、制表单位、是否默认模板等信息。</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lastRenderedPageBreak/>
        <w:t>权限管理</w:t>
      </w:r>
    </w:p>
    <w:p w:rsidR="00C66F96" w:rsidRDefault="00C66F96" w:rsidP="00C66F96">
      <w:pPr>
        <w:ind w:firstLineChars="200" w:firstLine="482"/>
        <w:rPr>
          <w:rFonts w:ascii="宋体" w:hAnsi="宋体" w:cs="Arial"/>
          <w:sz w:val="24"/>
        </w:rPr>
      </w:pPr>
      <w:r>
        <w:rPr>
          <w:rFonts w:ascii="宋体" w:hAnsi="宋体" w:cs="Arial" w:hint="eastAsia"/>
          <w:sz w:val="24"/>
        </w:rPr>
        <w:t>为不同用户配置登录系统的权限。</w:t>
      </w:r>
      <w:r>
        <w:rPr>
          <w:rFonts w:ascii="宋体" w:hAnsi="宋体" w:cs="Arial"/>
          <w:sz w:val="24"/>
        </w:rPr>
        <w:tab/>
      </w:r>
      <w:r>
        <w:rPr>
          <w:rFonts w:ascii="宋体" w:hAnsi="宋体" w:cs="Arial" w:hint="eastAsia"/>
          <w:sz w:val="24"/>
        </w:rPr>
        <w:t>提供包括局端登录、医院登录等用户角色定义。</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菜单管理</w:t>
      </w:r>
    </w:p>
    <w:p w:rsidR="00C66F96" w:rsidRDefault="00C66F96" w:rsidP="00C66F96">
      <w:pPr>
        <w:ind w:firstLineChars="200" w:firstLine="482"/>
        <w:rPr>
          <w:rFonts w:ascii="宋体" w:hAnsi="宋体" w:cs="Arial"/>
          <w:sz w:val="24"/>
        </w:rPr>
      </w:pPr>
      <w:r>
        <w:rPr>
          <w:rFonts w:ascii="宋体" w:hAnsi="宋体" w:cs="Arial" w:hint="eastAsia"/>
          <w:sz w:val="24"/>
        </w:rPr>
        <w:t>为不同权限用户配置不同功能菜单，主要体现在上报机构与局端汇总机构的功能菜单加以区分。</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字典管理</w:t>
      </w:r>
    </w:p>
    <w:p w:rsidR="00C66F96" w:rsidRDefault="00C66F96" w:rsidP="00C66F96">
      <w:pPr>
        <w:ind w:firstLineChars="200" w:firstLine="482"/>
        <w:rPr>
          <w:rFonts w:ascii="宋体" w:hAnsi="宋体" w:cs="Arial"/>
          <w:sz w:val="24"/>
        </w:rPr>
      </w:pPr>
      <w:r>
        <w:rPr>
          <w:rFonts w:ascii="宋体" w:hAnsi="宋体" w:cs="Arial" w:hint="eastAsia"/>
          <w:sz w:val="24"/>
        </w:rPr>
        <w:t>提供自定义字典的维护功能。</w:t>
      </w:r>
    </w:p>
    <w:p w:rsidR="00C66F96" w:rsidRDefault="00C66F96" w:rsidP="00C66F96">
      <w:pPr>
        <w:numPr>
          <w:ilvl w:val="0"/>
          <w:numId w:val="539"/>
        </w:numPr>
        <w:spacing w:before="120"/>
        <w:rPr>
          <w:rFonts w:ascii="宋体" w:hAnsi="宋体" w:cs="Arial"/>
          <w:b/>
          <w:sz w:val="24"/>
        </w:rPr>
      </w:pPr>
      <w:r>
        <w:rPr>
          <w:rFonts w:ascii="宋体" w:hAnsi="宋体" w:cs="Arial" w:hint="eastAsia"/>
          <w:b/>
          <w:sz w:val="24"/>
        </w:rPr>
        <w:t>接口管理</w:t>
      </w:r>
    </w:p>
    <w:p w:rsidR="00C66F96" w:rsidRDefault="00C66F96" w:rsidP="00C66F96">
      <w:pPr>
        <w:ind w:firstLineChars="200" w:firstLine="482"/>
        <w:rPr>
          <w:rFonts w:ascii="宋体" w:hAnsi="宋体" w:cs="Arial"/>
          <w:sz w:val="24"/>
        </w:rPr>
      </w:pPr>
      <w:r>
        <w:rPr>
          <w:rFonts w:ascii="宋体" w:hAnsi="宋体" w:cs="Arial" w:hint="eastAsia"/>
          <w:sz w:val="24"/>
        </w:rPr>
        <w:t>局端与医院接口定义。财务相关上报数据接口定义，系统提供</w:t>
      </w:r>
      <w:r>
        <w:rPr>
          <w:rFonts w:ascii="宋体" w:hAnsi="宋体" w:cs="Arial"/>
          <w:sz w:val="24"/>
        </w:rPr>
        <w:t>webServer</w:t>
      </w:r>
      <w:r>
        <w:rPr>
          <w:rFonts w:ascii="宋体" w:hAnsi="宋体" w:cs="Arial" w:hint="eastAsia"/>
          <w:sz w:val="24"/>
        </w:rPr>
        <w:t>连接方式。</w:t>
      </w:r>
    </w:p>
    <w:p w:rsidR="00C66F96" w:rsidRDefault="00C66F96" w:rsidP="00C66F96">
      <w:pPr>
        <w:ind w:firstLineChars="200" w:firstLine="482"/>
        <w:rPr>
          <w:rFonts w:ascii="宋体" w:hAnsi="宋体" w:cs="Arial"/>
          <w:sz w:val="24"/>
        </w:rPr>
      </w:pPr>
      <w:r>
        <w:rPr>
          <w:rFonts w:ascii="宋体" w:hAnsi="宋体" w:cs="Arial" w:hint="eastAsia"/>
          <w:sz w:val="24"/>
        </w:rPr>
        <w:t>薪酬相关上报数据接口定义，系统提供</w:t>
      </w:r>
      <w:r>
        <w:rPr>
          <w:rFonts w:ascii="宋体" w:hAnsi="宋体" w:cs="Arial"/>
          <w:sz w:val="24"/>
        </w:rPr>
        <w:t>webServer</w:t>
      </w:r>
      <w:r>
        <w:rPr>
          <w:rFonts w:ascii="宋体" w:hAnsi="宋体" w:cs="Arial" w:hint="eastAsia"/>
          <w:sz w:val="24"/>
        </w:rPr>
        <w:t>连接方式。提供接口状态查维护管理，接收与上传数据状态查询。接口状态日志查询。</w:t>
      </w:r>
    </w:p>
    <w:p w:rsidR="00C66F96" w:rsidRDefault="00C66F96" w:rsidP="00C66F96">
      <w:pPr>
        <w:ind w:firstLineChars="200" w:firstLine="482"/>
        <w:rPr>
          <w:rFonts w:ascii="宋体" w:hAnsi="宋体" w:cs="Arial"/>
          <w:sz w:val="24"/>
        </w:rPr>
      </w:pPr>
      <w:r>
        <w:rPr>
          <w:rFonts w:ascii="宋体" w:hAnsi="宋体" w:cs="Arial" w:hint="eastAsia"/>
          <w:sz w:val="24"/>
        </w:rPr>
        <w:t>实现与1</w:t>
      </w:r>
      <w:r>
        <w:rPr>
          <w:rFonts w:ascii="宋体" w:hAnsi="宋体" w:cs="Arial"/>
          <w:sz w:val="24"/>
        </w:rPr>
        <w:t>2</w:t>
      </w:r>
      <w:r>
        <w:rPr>
          <w:rFonts w:ascii="宋体" w:hAnsi="宋体" w:cs="Arial" w:hint="eastAsia"/>
          <w:sz w:val="24"/>
        </w:rPr>
        <w:t>家县级总医院、3家市属专科医院的财务工资相关数据的采集。</w:t>
      </w:r>
    </w:p>
    <w:bookmarkEnd w:id="112"/>
    <w:p w:rsidR="00CD6927" w:rsidRPr="00C66F96" w:rsidRDefault="00CD6927">
      <w:pPr>
        <w:rPr>
          <w:rFonts w:ascii="宋体" w:hAnsi="宋体" w:cs="Arial"/>
          <w:sz w:val="24"/>
        </w:rPr>
      </w:pPr>
    </w:p>
    <w:p w:rsidR="00CD6927" w:rsidRDefault="00CD6927">
      <w:pPr>
        <w:rPr>
          <w:rFonts w:ascii="宋体" w:hAnsi="宋体" w:cs="Arial"/>
          <w:sz w:val="24"/>
        </w:rPr>
      </w:pPr>
    </w:p>
    <w:p w:rsidR="00CD6927" w:rsidRDefault="00CD6927">
      <w:pPr>
        <w:rPr>
          <w:rFonts w:ascii="宋体" w:hAnsi="宋体" w:cs="Arial"/>
          <w:sz w:val="24"/>
        </w:rPr>
      </w:pPr>
    </w:p>
    <w:p w:rsidR="00CD6927" w:rsidRDefault="00CD6927">
      <w:pPr>
        <w:jc w:val="left"/>
        <w:rPr>
          <w:rFonts w:ascii="宋体" w:hAnsi="宋体" w:cs="Arial"/>
          <w:sz w:val="24"/>
        </w:rPr>
        <w:sectPr w:rsidR="00CD6927">
          <w:pgSz w:w="11906" w:h="16838"/>
          <w:pgMar w:top="1418" w:right="1134" w:bottom="1418" w:left="1701" w:header="851" w:footer="992" w:gutter="0"/>
          <w:cols w:space="720"/>
          <w:docGrid w:type="linesAndChars" w:linePitch="436" w:charSpace="195"/>
        </w:sectPr>
      </w:pPr>
    </w:p>
    <w:p w:rsidR="00CD6927" w:rsidRDefault="00CD6927">
      <w:pPr>
        <w:pStyle w:val="null3"/>
        <w:spacing w:line="460" w:lineRule="exact"/>
        <w:rPr>
          <w:rFonts w:asciiTheme="minorEastAsia" w:hAnsiTheme="minorEastAsia" w:cstheme="minorEastAsia" w:hint="default"/>
          <w:sz w:val="24"/>
          <w:szCs w:val="24"/>
        </w:rPr>
      </w:pPr>
    </w:p>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三、商务要求（以“★”标示的内容为不允许负偏离的实质性要求）</w:t>
      </w:r>
    </w:p>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采购包1：</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58"/>
        <w:gridCol w:w="1233"/>
        <w:gridCol w:w="1173"/>
        <w:gridCol w:w="4840"/>
      </w:tblGrid>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序号</w:t>
            </w:r>
          </w:p>
        </w:tc>
        <w:tc>
          <w:tcPr>
            <w:tcW w:w="123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参数性质</w:t>
            </w: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类型</w:t>
            </w:r>
          </w:p>
        </w:tc>
        <w:tc>
          <w:tcPr>
            <w:tcW w:w="4840"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要求</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1</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交货时间</w:t>
            </w:r>
          </w:p>
        </w:tc>
        <w:tc>
          <w:tcPr>
            <w:tcW w:w="4840" w:type="dxa"/>
          </w:tcPr>
          <w:p w:rsidR="00CD6927" w:rsidRDefault="003278BD">
            <w:pPr>
              <w:pStyle w:val="null3"/>
              <w:spacing w:line="460" w:lineRule="exact"/>
              <w:rPr>
                <w:rFonts w:asciiTheme="minorEastAsia" w:hAnsiTheme="minorEastAsia" w:cstheme="minorEastAsia" w:hint="default"/>
                <w:sz w:val="24"/>
                <w:szCs w:val="24"/>
              </w:rPr>
            </w:pPr>
            <w:r w:rsidRPr="00AC2582">
              <w:rPr>
                <w:rFonts w:asciiTheme="minorEastAsia" w:hAnsiTheme="minorEastAsia" w:cstheme="minorEastAsia"/>
                <w:sz w:val="24"/>
                <w:szCs w:val="24"/>
              </w:rPr>
              <w:t>签订合同后365天内完成交付</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2</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交货地点</w:t>
            </w:r>
          </w:p>
        </w:tc>
        <w:tc>
          <w:tcPr>
            <w:tcW w:w="4840"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三明市卫生健康委员会指定地点</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3</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交货条件</w:t>
            </w:r>
          </w:p>
        </w:tc>
        <w:tc>
          <w:tcPr>
            <w:tcW w:w="4840"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以招标文件要求的内容为准。</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4</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是否邀请投标人验收</w:t>
            </w:r>
          </w:p>
        </w:tc>
        <w:tc>
          <w:tcPr>
            <w:tcW w:w="4840"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不邀请投标人验收。</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5</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履约验收方式</w:t>
            </w:r>
          </w:p>
        </w:tc>
        <w:tc>
          <w:tcPr>
            <w:tcW w:w="4840"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1、期次1，说明：按招标文件要求内容组织验收。</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6</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合同支付方式</w:t>
            </w:r>
          </w:p>
        </w:tc>
        <w:tc>
          <w:tcPr>
            <w:tcW w:w="4840" w:type="dxa"/>
          </w:tcPr>
          <w:p w:rsidR="00CD6927" w:rsidRPr="001E5D28" w:rsidRDefault="003278BD">
            <w:pPr>
              <w:pStyle w:val="null3"/>
              <w:spacing w:line="460" w:lineRule="exact"/>
              <w:rPr>
                <w:rFonts w:ascii="宋体" w:hAnsi="宋体" w:cs="Arial" w:hint="default"/>
                <w:sz w:val="24"/>
              </w:rPr>
            </w:pPr>
            <w:r w:rsidRPr="001E5D28">
              <w:rPr>
                <w:rFonts w:ascii="宋体" w:hAnsi="宋体" w:cs="Arial"/>
                <w:sz w:val="24"/>
              </w:rPr>
              <w:t>1、</w:t>
            </w:r>
            <w:r>
              <w:rPr>
                <w:rFonts w:ascii="宋体" w:hAnsi="宋体" w:cs="Arial"/>
                <w:sz w:val="24"/>
              </w:rPr>
              <w:t>合同签订项目人员进场后凭支付申请</w:t>
            </w:r>
            <w:r w:rsidRPr="001E5D28">
              <w:rPr>
                <w:rFonts w:ascii="宋体" w:hAnsi="宋体" w:cs="Arial"/>
                <w:sz w:val="24"/>
              </w:rPr>
              <w:t>，达到付款条件起</w:t>
            </w:r>
            <w:r w:rsidR="00300589" w:rsidRPr="001E5D28">
              <w:rPr>
                <w:rFonts w:ascii="宋体" w:hAnsi="宋体" w:cs="Arial"/>
                <w:sz w:val="24"/>
              </w:rPr>
              <w:t>15个工作日内</w:t>
            </w:r>
            <w:r w:rsidRPr="001E5D28">
              <w:rPr>
                <w:rFonts w:ascii="宋体" w:hAnsi="宋体" w:cs="Arial"/>
                <w:sz w:val="24"/>
              </w:rPr>
              <w:t>，支付合同总金额的30.00%</w:t>
            </w:r>
          </w:p>
          <w:p w:rsidR="00CD6927" w:rsidRPr="001E5D28" w:rsidRDefault="003278BD">
            <w:pPr>
              <w:pStyle w:val="null3"/>
              <w:spacing w:line="460" w:lineRule="exact"/>
              <w:rPr>
                <w:rFonts w:ascii="宋体" w:hAnsi="宋体" w:cs="Arial" w:hint="default"/>
                <w:sz w:val="24"/>
              </w:rPr>
            </w:pPr>
            <w:r w:rsidRPr="001E5D28">
              <w:rPr>
                <w:rFonts w:ascii="宋体" w:hAnsi="宋体" w:cs="Arial"/>
                <w:sz w:val="24"/>
              </w:rPr>
              <w:t>2、</w:t>
            </w:r>
            <w:r>
              <w:rPr>
                <w:rFonts w:ascii="宋体" w:hAnsi="宋体" w:cs="Arial"/>
                <w:sz w:val="24"/>
              </w:rPr>
              <w:t>项目通过初验，系统上线试运行后</w:t>
            </w:r>
            <w:r w:rsidRPr="001E5D28">
              <w:rPr>
                <w:rFonts w:ascii="宋体" w:hAnsi="宋体" w:cs="Arial"/>
                <w:sz w:val="24"/>
              </w:rPr>
              <w:t>，达到付款条件起</w:t>
            </w:r>
            <w:r w:rsidR="001E5D28" w:rsidRPr="001E5D28">
              <w:rPr>
                <w:rFonts w:ascii="宋体" w:hAnsi="宋体" w:cs="Arial"/>
                <w:sz w:val="24"/>
              </w:rPr>
              <w:t>15个工作日内</w:t>
            </w:r>
            <w:r w:rsidRPr="001E5D28">
              <w:rPr>
                <w:rFonts w:ascii="宋体" w:hAnsi="宋体" w:cs="Arial"/>
                <w:sz w:val="24"/>
              </w:rPr>
              <w:t>，支付合同总金额的40.00%</w:t>
            </w:r>
          </w:p>
          <w:p w:rsidR="00CD6927" w:rsidRPr="001E5D28" w:rsidRDefault="003278BD">
            <w:pPr>
              <w:pStyle w:val="null3"/>
              <w:spacing w:line="460" w:lineRule="exact"/>
              <w:rPr>
                <w:rFonts w:ascii="宋体" w:hAnsi="宋体" w:cs="Arial" w:hint="default"/>
                <w:sz w:val="24"/>
              </w:rPr>
            </w:pPr>
            <w:r w:rsidRPr="001E5D28">
              <w:rPr>
                <w:rFonts w:ascii="宋体" w:hAnsi="宋体" w:cs="Arial"/>
                <w:sz w:val="24"/>
              </w:rPr>
              <w:t>3、</w:t>
            </w:r>
            <w:r>
              <w:rPr>
                <w:rFonts w:ascii="宋体" w:hAnsi="宋体" w:cs="Arial"/>
                <w:sz w:val="24"/>
              </w:rPr>
              <w:t>目通过终验并提交项目终验报告</w:t>
            </w:r>
            <w:r w:rsidRPr="001E5D28">
              <w:rPr>
                <w:rFonts w:ascii="宋体" w:hAnsi="宋体" w:cs="Arial"/>
                <w:sz w:val="24"/>
              </w:rPr>
              <w:t>，达到付款条件起30日内，支付合同总金额的30.00%</w:t>
            </w:r>
          </w:p>
        </w:tc>
      </w:tr>
      <w:tr w:rsidR="00CD6927">
        <w:tc>
          <w:tcPr>
            <w:tcW w:w="10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7</w:t>
            </w:r>
          </w:p>
        </w:tc>
        <w:tc>
          <w:tcPr>
            <w:tcW w:w="1233" w:type="dxa"/>
          </w:tcPr>
          <w:p w:rsidR="00CD6927" w:rsidRDefault="00CD6927">
            <w:pPr>
              <w:pStyle w:val="null3"/>
              <w:spacing w:line="460" w:lineRule="exact"/>
              <w:rPr>
                <w:rFonts w:asciiTheme="minorEastAsia" w:hAnsiTheme="minorEastAsia" w:cstheme="minorEastAsia" w:hint="default"/>
                <w:sz w:val="24"/>
                <w:szCs w:val="24"/>
              </w:rPr>
            </w:pPr>
          </w:p>
        </w:tc>
        <w:tc>
          <w:tcPr>
            <w:tcW w:w="117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履约保证金</w:t>
            </w:r>
          </w:p>
        </w:tc>
        <w:tc>
          <w:tcPr>
            <w:tcW w:w="4840" w:type="dxa"/>
          </w:tcPr>
          <w:p w:rsidR="00CD6927" w:rsidRPr="001E5D28" w:rsidRDefault="003278BD">
            <w:pPr>
              <w:pStyle w:val="null3"/>
              <w:spacing w:line="460" w:lineRule="exact"/>
              <w:rPr>
                <w:rFonts w:ascii="宋体" w:hAnsi="宋体" w:cs="Arial" w:hint="default"/>
                <w:sz w:val="24"/>
              </w:rPr>
            </w:pPr>
            <w:r w:rsidRPr="001E5D28">
              <w:rPr>
                <w:rFonts w:ascii="宋体" w:hAnsi="宋体" w:cs="Arial"/>
                <w:sz w:val="24"/>
              </w:rPr>
              <w:t>缴纳, 本采购包履约保证金为合同金额的5.0%</w:t>
            </w:r>
          </w:p>
          <w:p w:rsidR="00CD6927" w:rsidRPr="001E5D28" w:rsidRDefault="003278BD" w:rsidP="00300589">
            <w:pPr>
              <w:pStyle w:val="null3"/>
              <w:spacing w:line="460" w:lineRule="exact"/>
              <w:rPr>
                <w:rFonts w:ascii="宋体" w:hAnsi="宋体" w:cs="Arial" w:hint="default"/>
                <w:sz w:val="24"/>
              </w:rPr>
            </w:pPr>
            <w:r w:rsidRPr="001E5D28">
              <w:rPr>
                <w:rFonts w:ascii="宋体" w:hAnsi="宋体" w:cs="Arial"/>
                <w:sz w:val="24"/>
              </w:rPr>
              <w:t>说明：在签订合同之前向采购单位以非现金方式</w:t>
            </w:r>
            <w:r w:rsidR="00300589" w:rsidRPr="001E5D28">
              <w:rPr>
                <w:rFonts w:ascii="宋体" w:hAnsi="宋体" w:cs="Arial"/>
                <w:sz w:val="24"/>
              </w:rPr>
              <w:t>支付</w:t>
            </w:r>
            <w:r w:rsidRPr="001E5D28">
              <w:rPr>
                <w:rFonts w:ascii="宋体" w:hAnsi="宋体" w:cs="Arial"/>
                <w:sz w:val="24"/>
              </w:rPr>
              <w:t>中标金额的5%作为履约保证金，履约保证金的退还时间为</w:t>
            </w:r>
            <w:r>
              <w:rPr>
                <w:rFonts w:ascii="宋体" w:hAnsi="宋体" w:cs="Arial"/>
                <w:sz w:val="24"/>
              </w:rPr>
              <w:t>三年维保期结束</w:t>
            </w:r>
            <w:r w:rsidRPr="001E5D28">
              <w:rPr>
                <w:rFonts w:ascii="宋体" w:hAnsi="宋体" w:cs="Arial"/>
                <w:sz w:val="24"/>
              </w:rPr>
              <w:t>后无息退还。</w:t>
            </w:r>
          </w:p>
        </w:tc>
      </w:tr>
    </w:tbl>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采购包2：</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8"/>
        <w:gridCol w:w="1250"/>
        <w:gridCol w:w="1383"/>
        <w:gridCol w:w="4813"/>
      </w:tblGrid>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lastRenderedPageBreak/>
              <w:t>序号</w:t>
            </w:r>
          </w:p>
        </w:tc>
        <w:tc>
          <w:tcPr>
            <w:tcW w:w="1250"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参数性质</w:t>
            </w: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类型</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要求</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1</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交货时间</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sidRPr="00300589">
              <w:rPr>
                <w:rFonts w:asciiTheme="minorEastAsia" w:hAnsiTheme="minorEastAsia" w:cstheme="minorEastAsia"/>
                <w:sz w:val="24"/>
                <w:szCs w:val="24"/>
              </w:rPr>
              <w:t>签订合同后365天内完成交付</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2</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交货地点</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三明市卫生健康委员会指定地点</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3</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交货条件</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以招标文件要求的内容为准。</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4</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是否邀请投标人验收</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不邀请投标人验收。</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5</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履约验收方式</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1、期次1，说明：按招标文件要求内容组织验收。</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6</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合同支付方式</w:t>
            </w:r>
          </w:p>
        </w:tc>
        <w:tc>
          <w:tcPr>
            <w:tcW w:w="4813" w:type="dxa"/>
          </w:tcPr>
          <w:p w:rsidR="00CD6927" w:rsidRPr="00300589" w:rsidRDefault="003278BD">
            <w:pPr>
              <w:pStyle w:val="null3"/>
              <w:spacing w:line="460" w:lineRule="exact"/>
              <w:rPr>
                <w:rFonts w:ascii="宋体" w:hAnsi="宋体" w:cs="Arial" w:hint="default"/>
                <w:sz w:val="24"/>
              </w:rPr>
            </w:pPr>
            <w:r>
              <w:rPr>
                <w:rFonts w:asciiTheme="minorEastAsia" w:hAnsiTheme="minorEastAsia" w:cstheme="minorEastAsia"/>
                <w:sz w:val="24"/>
                <w:szCs w:val="24"/>
              </w:rPr>
              <w:t>1、</w:t>
            </w:r>
            <w:r>
              <w:rPr>
                <w:rFonts w:ascii="宋体" w:hAnsi="宋体" w:cs="Arial"/>
                <w:sz w:val="24"/>
              </w:rPr>
              <w:t>合同签订项目人员进场后凭支付申请</w:t>
            </w:r>
            <w:r>
              <w:rPr>
                <w:rFonts w:asciiTheme="minorEastAsia" w:hAnsiTheme="minorEastAsia" w:cstheme="minorEastAsia"/>
                <w:sz w:val="24"/>
                <w:szCs w:val="24"/>
              </w:rPr>
              <w:t>，达到付款</w:t>
            </w:r>
            <w:r w:rsidRPr="00300589">
              <w:rPr>
                <w:rFonts w:ascii="宋体" w:hAnsi="宋体" w:cs="Arial"/>
                <w:sz w:val="24"/>
              </w:rPr>
              <w:t>条件起</w:t>
            </w:r>
            <w:r w:rsidR="00300589" w:rsidRPr="00300589">
              <w:rPr>
                <w:rFonts w:ascii="宋体" w:hAnsi="宋体" w:cs="Arial"/>
                <w:sz w:val="24"/>
              </w:rPr>
              <w:t>15个工作日内</w:t>
            </w:r>
            <w:r w:rsidRPr="00300589">
              <w:rPr>
                <w:rFonts w:ascii="宋体" w:hAnsi="宋体" w:cs="Arial"/>
                <w:sz w:val="24"/>
              </w:rPr>
              <w:t>，支付合同总金额的30.00%</w:t>
            </w:r>
          </w:p>
          <w:p w:rsidR="00CD6927" w:rsidRPr="00300589" w:rsidRDefault="003278BD">
            <w:pPr>
              <w:pStyle w:val="null3"/>
              <w:spacing w:line="460" w:lineRule="exact"/>
              <w:rPr>
                <w:rFonts w:ascii="宋体" w:hAnsi="宋体" w:cs="Arial" w:hint="default"/>
                <w:sz w:val="24"/>
              </w:rPr>
            </w:pPr>
            <w:r w:rsidRPr="00300589">
              <w:rPr>
                <w:rFonts w:ascii="宋体" w:hAnsi="宋体" w:cs="Arial"/>
                <w:sz w:val="24"/>
              </w:rPr>
              <w:t>2、</w:t>
            </w:r>
            <w:r>
              <w:rPr>
                <w:rFonts w:ascii="宋体" w:hAnsi="宋体" w:cs="Arial"/>
                <w:sz w:val="24"/>
              </w:rPr>
              <w:t>项目通过初验，系统上线试运行后</w:t>
            </w:r>
            <w:r w:rsidRPr="00300589">
              <w:rPr>
                <w:rFonts w:ascii="宋体" w:hAnsi="宋体" w:cs="Arial"/>
                <w:sz w:val="24"/>
              </w:rPr>
              <w:t>，达到付款条件起30日内，支付合同总金额的40.00%</w:t>
            </w:r>
          </w:p>
          <w:p w:rsidR="00CD6927" w:rsidRDefault="003278BD">
            <w:pPr>
              <w:pStyle w:val="null3"/>
              <w:spacing w:line="460" w:lineRule="exact"/>
              <w:rPr>
                <w:rFonts w:asciiTheme="minorEastAsia" w:hAnsiTheme="minorEastAsia" w:cstheme="minorEastAsia" w:hint="default"/>
                <w:sz w:val="24"/>
                <w:szCs w:val="24"/>
              </w:rPr>
            </w:pPr>
            <w:r w:rsidRPr="00300589">
              <w:rPr>
                <w:rFonts w:ascii="宋体" w:hAnsi="宋体" w:cs="Arial"/>
                <w:sz w:val="24"/>
              </w:rPr>
              <w:t>3、</w:t>
            </w:r>
            <w:r>
              <w:rPr>
                <w:rFonts w:ascii="宋体" w:hAnsi="宋体" w:cs="Arial"/>
                <w:sz w:val="24"/>
              </w:rPr>
              <w:t>目通过终验并提交项目终验报告</w:t>
            </w:r>
            <w:r>
              <w:rPr>
                <w:rFonts w:asciiTheme="minorEastAsia" w:hAnsiTheme="minorEastAsia" w:cstheme="minorEastAsia"/>
                <w:sz w:val="24"/>
                <w:szCs w:val="24"/>
              </w:rPr>
              <w:t>，达到付款条件起30日内，支付合同总金额的30.00%</w:t>
            </w:r>
          </w:p>
        </w:tc>
      </w:tr>
      <w:tr w:rsidR="00CD6927">
        <w:tc>
          <w:tcPr>
            <w:tcW w:w="858"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7</w:t>
            </w:r>
          </w:p>
        </w:tc>
        <w:tc>
          <w:tcPr>
            <w:tcW w:w="1250" w:type="dxa"/>
          </w:tcPr>
          <w:p w:rsidR="00CD6927" w:rsidRDefault="00CD6927">
            <w:pPr>
              <w:pStyle w:val="null3"/>
              <w:spacing w:line="460" w:lineRule="exact"/>
              <w:rPr>
                <w:rFonts w:asciiTheme="minorEastAsia" w:hAnsiTheme="minorEastAsia" w:cstheme="minorEastAsia" w:hint="default"/>
                <w:sz w:val="24"/>
                <w:szCs w:val="24"/>
              </w:rPr>
            </w:pPr>
          </w:p>
        </w:tc>
        <w:tc>
          <w:tcPr>
            <w:tcW w:w="138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履约保证金</w:t>
            </w:r>
          </w:p>
        </w:tc>
        <w:tc>
          <w:tcPr>
            <w:tcW w:w="4813" w:type="dxa"/>
          </w:tcPr>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缴纳, 本采购包履约保证金为合同金额的5.0%</w:t>
            </w:r>
          </w:p>
          <w:p w:rsidR="00CD6927" w:rsidRDefault="003278BD" w:rsidP="00300589">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说明：在签订合同之前向采购单位以</w:t>
            </w:r>
            <w:r w:rsidRPr="00300589">
              <w:rPr>
                <w:rFonts w:asciiTheme="minorEastAsia" w:hAnsiTheme="minorEastAsia" w:cstheme="minorEastAsia"/>
                <w:sz w:val="24"/>
                <w:szCs w:val="24"/>
              </w:rPr>
              <w:t>非现金</w:t>
            </w:r>
            <w:r>
              <w:rPr>
                <w:rFonts w:asciiTheme="minorEastAsia" w:hAnsiTheme="minorEastAsia" w:cstheme="minorEastAsia"/>
                <w:sz w:val="24"/>
                <w:szCs w:val="24"/>
              </w:rPr>
              <w:t>方式</w:t>
            </w:r>
            <w:r w:rsidR="00300589">
              <w:rPr>
                <w:rFonts w:asciiTheme="minorEastAsia" w:hAnsiTheme="minorEastAsia" w:cstheme="minorEastAsia"/>
                <w:sz w:val="24"/>
                <w:szCs w:val="24"/>
              </w:rPr>
              <w:t>支付</w:t>
            </w:r>
            <w:r>
              <w:rPr>
                <w:rFonts w:asciiTheme="minorEastAsia" w:hAnsiTheme="minorEastAsia" w:cstheme="minorEastAsia"/>
                <w:sz w:val="24"/>
                <w:szCs w:val="24"/>
              </w:rPr>
              <w:t>中标金额的5%作为履约保证金，履约保证金的退还时间为</w:t>
            </w:r>
            <w:r>
              <w:rPr>
                <w:rFonts w:ascii="宋体" w:hAnsi="宋体" w:cs="Arial"/>
                <w:sz w:val="24"/>
              </w:rPr>
              <w:t>三年维保期结束</w:t>
            </w:r>
            <w:r>
              <w:rPr>
                <w:rFonts w:asciiTheme="minorEastAsia" w:hAnsiTheme="minorEastAsia" w:cstheme="minorEastAsia"/>
                <w:sz w:val="24"/>
                <w:szCs w:val="24"/>
              </w:rPr>
              <w:t>后无息退还。</w:t>
            </w:r>
          </w:p>
        </w:tc>
      </w:tr>
    </w:tbl>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其他商务要求</w:t>
      </w:r>
    </w:p>
    <w:p w:rsidR="00CD6927" w:rsidRDefault="003278BD">
      <w:pPr>
        <w:pStyle w:val="7"/>
        <w:numPr>
          <w:ilvl w:val="0"/>
          <w:numId w:val="0"/>
        </w:numPr>
        <w:jc w:val="center"/>
        <w:rPr>
          <w:rFonts w:ascii="Times New Roman" w:hAnsi="Times New Roman"/>
          <w:bCs w:val="0"/>
          <w:color w:val="000000"/>
        </w:rPr>
      </w:pPr>
      <w:r>
        <w:rPr>
          <w:rFonts w:ascii="Times New Roman" w:hAnsi="Times New Roman" w:hint="eastAsia"/>
          <w:bCs w:val="0"/>
          <w:color w:val="000000"/>
        </w:rPr>
        <w:lastRenderedPageBreak/>
        <w:t>采购包</w:t>
      </w:r>
      <w:r>
        <w:rPr>
          <w:rFonts w:ascii="Times New Roman" w:hAnsi="Times New Roman" w:hint="eastAsia"/>
          <w:bCs w:val="0"/>
          <w:color w:val="000000"/>
        </w:rPr>
        <w:t xml:space="preserve">1 </w:t>
      </w:r>
      <w:r>
        <w:rPr>
          <w:rFonts w:ascii="Times New Roman" w:hAnsi="Times New Roman" w:hint="eastAsia"/>
          <w:bCs w:val="0"/>
          <w:color w:val="000000"/>
        </w:rPr>
        <w:t>三明全民健康数字平台基础建设</w:t>
      </w:r>
    </w:p>
    <w:p w:rsidR="00CD6927" w:rsidRDefault="003278BD">
      <w:pPr>
        <w:pStyle w:val="7"/>
        <w:numPr>
          <w:ilvl w:val="0"/>
          <w:numId w:val="0"/>
        </w:numPr>
      </w:pPr>
      <w:r>
        <w:rPr>
          <w:rFonts w:ascii="Times New Roman" w:hAnsi="Times New Roman" w:hint="eastAsia"/>
          <w:bCs w:val="0"/>
          <w:color w:val="000000"/>
        </w:rPr>
        <w:t>（一）</w:t>
      </w:r>
      <w:r>
        <w:rPr>
          <w:rFonts w:ascii="Times New Roman" w:hAnsi="Times New Roman"/>
          <w:bCs w:val="0"/>
          <w:color w:val="000000"/>
        </w:rPr>
        <w:t>、</w:t>
      </w:r>
      <w:r>
        <w:rPr>
          <w:rFonts w:hint="eastAsia"/>
        </w:rPr>
        <w:t>安全保障体系</w:t>
      </w:r>
      <w:r>
        <w:t>技术要求</w:t>
      </w:r>
    </w:p>
    <w:p w:rsidR="00CD6927" w:rsidRDefault="003278BD">
      <w:pPr>
        <w:pStyle w:val="1"/>
        <w:numPr>
          <w:ilvl w:val="0"/>
          <w:numId w:val="0"/>
        </w:numPr>
        <w:ind w:left="425" w:hanging="425"/>
        <w:rPr>
          <w:color w:val="auto"/>
        </w:rPr>
      </w:pPr>
      <w:bookmarkStart w:id="126" w:name="_Toc368752736"/>
      <w:r>
        <w:rPr>
          <w:rFonts w:hint="eastAsia"/>
          <w:color w:val="auto"/>
        </w:rPr>
        <w:t>第一章</w:t>
      </w:r>
      <w:r>
        <w:rPr>
          <w:rFonts w:hint="eastAsia"/>
          <w:color w:val="auto"/>
        </w:rPr>
        <w:t xml:space="preserve"> </w:t>
      </w:r>
    </w:p>
    <w:p w:rsidR="00CD6927" w:rsidRDefault="003278BD">
      <w:pPr>
        <w:pStyle w:val="2"/>
        <w:numPr>
          <w:ilvl w:val="1"/>
          <w:numId w:val="0"/>
        </w:numPr>
        <w:ind w:left="567" w:hanging="567"/>
      </w:pPr>
      <w:bookmarkStart w:id="127" w:name="_Toc50064898"/>
      <w:bookmarkStart w:id="128" w:name="_Toc55573979"/>
      <w:bookmarkStart w:id="129" w:name="_Toc112331139"/>
      <w:bookmarkStart w:id="130" w:name="_Toc171249071"/>
      <w:bookmarkEnd w:id="126"/>
      <w:r>
        <w:rPr>
          <w:rFonts w:hint="eastAsia"/>
        </w:rPr>
        <w:t>1.1.</w:t>
      </w:r>
      <w:r>
        <w:rPr>
          <w:rFonts w:hint="eastAsia"/>
        </w:rPr>
        <w:t>安全</w:t>
      </w:r>
      <w:bookmarkEnd w:id="127"/>
      <w:r>
        <w:rPr>
          <w:rFonts w:hint="eastAsia"/>
        </w:rPr>
        <w:t>等级保护要求</w:t>
      </w:r>
      <w:bookmarkEnd w:id="128"/>
      <w:bookmarkEnd w:id="129"/>
      <w:bookmarkEnd w:id="130"/>
    </w:p>
    <w:p w:rsidR="00CD6927" w:rsidRDefault="003278BD" w:rsidP="00CD6927">
      <w:pPr>
        <w:ind w:firstLineChars="200" w:firstLine="482"/>
        <w:rPr>
          <w:rFonts w:ascii="宋体" w:hAnsi="宋体" w:cs="Arial"/>
          <w:sz w:val="24"/>
        </w:rPr>
      </w:pPr>
      <w:r>
        <w:rPr>
          <w:rFonts w:ascii="宋体" w:hAnsi="宋体" w:cs="Arial" w:hint="eastAsia"/>
          <w:sz w:val="24"/>
        </w:rPr>
        <w:t>参考信息系统等级保护三级要求，结合信息系统的业务安全需求特点，遵循适度安全为核心，以重点保护、分类防护、保障关键业务、技术、管理、服务并重、标准化和成熟性为原则，从多个层面进行建设，构建以安全管理体系和安全技术体系为支撑的信息安全体系，使信息系统在网络安全、主机安全、数据安全、应用安全、管理安全各个层面不仅达到信息系统安全等级要求，而且符合信息系统业务特点，为信息系统业务的运行提供安全保障。</w:t>
      </w:r>
    </w:p>
    <w:p w:rsidR="00CD6927" w:rsidRDefault="003278BD">
      <w:pPr>
        <w:pStyle w:val="2"/>
        <w:numPr>
          <w:ilvl w:val="1"/>
          <w:numId w:val="0"/>
        </w:numPr>
        <w:ind w:left="567" w:hanging="567"/>
      </w:pPr>
      <w:bookmarkStart w:id="131" w:name="_Toc50064901"/>
      <w:bookmarkStart w:id="132" w:name="_Toc171249072"/>
      <w:bookmarkStart w:id="133" w:name="_Toc112331140"/>
      <w:r>
        <w:rPr>
          <w:rFonts w:hint="eastAsia"/>
        </w:rPr>
        <w:t>1.2.</w:t>
      </w:r>
      <w:r>
        <w:rPr>
          <w:rFonts w:hint="eastAsia"/>
        </w:rPr>
        <w:t>安全技术体系设计</w:t>
      </w:r>
      <w:bookmarkEnd w:id="131"/>
      <w:bookmarkEnd w:id="132"/>
      <w:bookmarkEnd w:id="133"/>
    </w:p>
    <w:p w:rsidR="00CD6927" w:rsidRDefault="003278BD">
      <w:pPr>
        <w:pStyle w:val="3"/>
        <w:numPr>
          <w:ilvl w:val="2"/>
          <w:numId w:val="0"/>
        </w:numPr>
        <w:ind w:left="709" w:hanging="709"/>
      </w:pPr>
      <w:r>
        <w:rPr>
          <w:rFonts w:hint="eastAsia"/>
        </w:rPr>
        <w:t>1.2.1.</w:t>
      </w:r>
      <w:r>
        <w:rPr>
          <w:rFonts w:hint="eastAsia"/>
        </w:rPr>
        <w:t>物理环境安全防护</w:t>
      </w:r>
    </w:p>
    <w:p w:rsidR="00CD6927" w:rsidRDefault="003278BD" w:rsidP="00CD6927">
      <w:pPr>
        <w:ind w:firstLineChars="200" w:firstLine="482"/>
        <w:rPr>
          <w:rFonts w:ascii="宋体" w:hAnsi="宋体" w:cs="Arial"/>
          <w:sz w:val="24"/>
        </w:rPr>
      </w:pPr>
      <w:r>
        <w:rPr>
          <w:rFonts w:ascii="宋体" w:hAnsi="宋体" w:cs="Arial" w:hint="eastAsia"/>
          <w:sz w:val="24"/>
        </w:rPr>
        <w:t>本项目部署在三明市卫健委软硬件支撑环境内。三明市卫健委软硬件支撑环境符合信息系统安全等级三级保护相关要求。</w:t>
      </w:r>
    </w:p>
    <w:p w:rsidR="00CD6927" w:rsidRDefault="003278BD">
      <w:pPr>
        <w:pStyle w:val="3"/>
        <w:numPr>
          <w:ilvl w:val="2"/>
          <w:numId w:val="0"/>
        </w:numPr>
        <w:ind w:left="709" w:hanging="709"/>
      </w:pPr>
      <w:r>
        <w:rPr>
          <w:rFonts w:hint="eastAsia"/>
        </w:rPr>
        <w:t>1.2.2.</w:t>
      </w:r>
      <w:r>
        <w:rPr>
          <w:rFonts w:hint="eastAsia"/>
        </w:rPr>
        <w:t>通信网络安全防护设计</w:t>
      </w:r>
    </w:p>
    <w:p w:rsidR="00CD6927" w:rsidRDefault="003278BD" w:rsidP="00CD6927">
      <w:pPr>
        <w:ind w:firstLineChars="200" w:firstLine="482"/>
        <w:rPr>
          <w:rFonts w:ascii="宋体" w:hAnsi="宋体" w:cs="Arial"/>
          <w:sz w:val="24"/>
        </w:rPr>
      </w:pPr>
      <w:r>
        <w:rPr>
          <w:rFonts w:ascii="宋体" w:hAnsi="宋体" w:cs="Arial" w:hint="eastAsia"/>
          <w:sz w:val="24"/>
        </w:rPr>
        <w:t>对本项目网络结构规划，进行拓扑还原、建立双冗余链路以及路由控制工作。</w:t>
      </w:r>
    </w:p>
    <w:p w:rsidR="00CD6927" w:rsidRDefault="003278BD">
      <w:pPr>
        <w:pStyle w:val="3"/>
        <w:numPr>
          <w:ilvl w:val="2"/>
          <w:numId w:val="0"/>
        </w:numPr>
        <w:ind w:left="709" w:hanging="709"/>
      </w:pPr>
      <w:r>
        <w:rPr>
          <w:rFonts w:hint="eastAsia"/>
        </w:rPr>
        <w:t>1.2.3.</w:t>
      </w:r>
      <w:r>
        <w:rPr>
          <w:rFonts w:hint="eastAsia"/>
        </w:rPr>
        <w:t>计算环境安全防护设计</w:t>
      </w:r>
    </w:p>
    <w:p w:rsidR="00CD6927" w:rsidRDefault="003278BD" w:rsidP="00CD6927">
      <w:pPr>
        <w:ind w:firstLineChars="200" w:firstLine="482"/>
        <w:rPr>
          <w:rFonts w:ascii="宋体" w:hAnsi="宋体" w:cs="Arial"/>
          <w:sz w:val="24"/>
        </w:rPr>
      </w:pPr>
      <w:r>
        <w:rPr>
          <w:rFonts w:ascii="宋体" w:hAnsi="宋体" w:cs="Arial" w:hint="eastAsia"/>
          <w:sz w:val="24"/>
        </w:rPr>
        <w:t>计算环境安全防护包括身份鉴别、访问控制、入侵防范和数据备份恢复等工作。</w:t>
      </w:r>
    </w:p>
    <w:p w:rsidR="00CD6927" w:rsidRDefault="003278BD">
      <w:pPr>
        <w:pStyle w:val="3"/>
        <w:numPr>
          <w:ilvl w:val="2"/>
          <w:numId w:val="0"/>
        </w:numPr>
        <w:ind w:left="709" w:hanging="709"/>
      </w:pPr>
      <w:r>
        <w:rPr>
          <w:rFonts w:hint="eastAsia"/>
        </w:rPr>
        <w:t>1.2.4.</w:t>
      </w:r>
      <w:r>
        <w:rPr>
          <w:rFonts w:hint="eastAsia"/>
        </w:rPr>
        <w:t>安全管理中心设计</w:t>
      </w:r>
    </w:p>
    <w:p w:rsidR="00CD6927" w:rsidRDefault="003278BD" w:rsidP="00CD6927">
      <w:pPr>
        <w:ind w:firstLineChars="200" w:firstLine="482"/>
        <w:rPr>
          <w:rFonts w:ascii="宋体" w:hAnsi="宋体" w:cs="Arial"/>
          <w:sz w:val="24"/>
        </w:rPr>
      </w:pPr>
      <w:r>
        <w:rPr>
          <w:rFonts w:ascii="宋体" w:hAnsi="宋体" w:cs="Arial" w:hint="eastAsia"/>
          <w:sz w:val="24"/>
        </w:rPr>
        <w:t>安全管理中心包括系统管理、安全管理和集中管控等工作。</w:t>
      </w:r>
    </w:p>
    <w:p w:rsidR="00CD6927" w:rsidRDefault="003278BD">
      <w:pPr>
        <w:pStyle w:val="2"/>
        <w:numPr>
          <w:ilvl w:val="1"/>
          <w:numId w:val="0"/>
        </w:numPr>
        <w:ind w:left="567" w:hanging="567"/>
      </w:pPr>
      <w:bookmarkStart w:id="134" w:name="_Toc171249073"/>
      <w:bookmarkStart w:id="135" w:name="_Toc112331141"/>
      <w:bookmarkStart w:id="136" w:name="_Toc55573980"/>
      <w:r>
        <w:rPr>
          <w:rFonts w:hint="eastAsia"/>
        </w:rPr>
        <w:t>1.3.</w:t>
      </w:r>
      <w:r>
        <w:rPr>
          <w:rFonts w:hint="eastAsia"/>
        </w:rPr>
        <w:t>国密安全保障要求</w:t>
      </w:r>
      <w:bookmarkEnd w:id="134"/>
      <w:bookmarkEnd w:id="135"/>
      <w:bookmarkEnd w:id="136"/>
    </w:p>
    <w:p w:rsidR="00CD6927" w:rsidRPr="00300589" w:rsidRDefault="003278BD" w:rsidP="00CD6927">
      <w:pPr>
        <w:ind w:firstLineChars="200" w:firstLine="482"/>
        <w:rPr>
          <w:rFonts w:ascii="宋体" w:hAnsi="宋体" w:cs="Arial"/>
          <w:sz w:val="24"/>
        </w:rPr>
      </w:pPr>
      <w:r w:rsidRPr="00300589">
        <w:rPr>
          <w:rFonts w:ascii="宋体" w:hAnsi="宋体" w:cs="Arial" w:hint="eastAsia"/>
          <w:sz w:val="24"/>
        </w:rPr>
        <w:t>国产密码技术为本项目提供系统登录认证、策略控制、数据传输、数据存储、审计功能等安全保障。本项目需应用国产密码算法进行系统建设，无偿配合商用密码改造。</w:t>
      </w:r>
    </w:p>
    <w:p w:rsidR="00CD6927" w:rsidRDefault="00CD6927"/>
    <w:p w:rsidR="00CD6927" w:rsidRDefault="00CD6927" w:rsidP="0037408C">
      <w:pPr>
        <w:numPr>
          <w:ilvl w:val="0"/>
          <w:numId w:val="540"/>
        </w:numPr>
        <w:ind w:firstLineChars="175" w:firstLine="422"/>
        <w:rPr>
          <w:rFonts w:ascii="宋体" w:hAnsi="宋体" w:cs="Arial"/>
          <w:sz w:val="24"/>
        </w:rPr>
        <w:sectPr w:rsidR="00CD6927">
          <w:pgSz w:w="11906" w:h="16838"/>
          <w:pgMar w:top="1418" w:right="1134" w:bottom="1418" w:left="1701" w:header="851" w:footer="992" w:gutter="0"/>
          <w:cols w:space="720"/>
          <w:docGrid w:type="linesAndChars" w:linePitch="436" w:charSpace="195"/>
        </w:sectPr>
      </w:pPr>
    </w:p>
    <w:p w:rsidR="00CD6927" w:rsidRDefault="003278BD">
      <w:pPr>
        <w:pStyle w:val="7"/>
        <w:numPr>
          <w:ilvl w:val="0"/>
          <w:numId w:val="0"/>
        </w:numPr>
      </w:pPr>
      <w:bookmarkStart w:id="137" w:name="_Toc401758651"/>
      <w:bookmarkStart w:id="138" w:name="_Toc171249074"/>
      <w:r>
        <w:rPr>
          <w:rFonts w:ascii="Times New Roman" w:hAnsi="Times New Roman" w:hint="eastAsia"/>
          <w:bCs w:val="0"/>
          <w:color w:val="000000"/>
        </w:rPr>
        <w:lastRenderedPageBreak/>
        <w:t>（二）</w:t>
      </w:r>
      <w:r>
        <w:rPr>
          <w:rFonts w:ascii="Times New Roman" w:hAnsi="Times New Roman"/>
          <w:bCs w:val="0"/>
          <w:color w:val="000000"/>
        </w:rPr>
        <w:t>、</w:t>
      </w:r>
      <w:r>
        <w:rPr>
          <w:rFonts w:hint="eastAsia"/>
        </w:rPr>
        <w:t>项目</w:t>
      </w:r>
      <w:r>
        <w:t>实施服务</w:t>
      </w:r>
      <w:r>
        <w:rPr>
          <w:rFonts w:hint="eastAsia"/>
        </w:rPr>
        <w:t>要求</w:t>
      </w:r>
      <w:bookmarkEnd w:id="137"/>
      <w:bookmarkEnd w:id="138"/>
    </w:p>
    <w:p w:rsidR="00CD6927" w:rsidRDefault="003278BD">
      <w:pPr>
        <w:pStyle w:val="1"/>
        <w:numPr>
          <w:ilvl w:val="0"/>
          <w:numId w:val="0"/>
        </w:numPr>
        <w:ind w:left="425" w:hanging="425"/>
        <w:rPr>
          <w:color w:val="auto"/>
        </w:rPr>
      </w:pPr>
      <w:bookmarkStart w:id="139" w:name="_Toc467302620"/>
      <w:bookmarkStart w:id="140" w:name="_Toc468710711"/>
      <w:bookmarkStart w:id="141" w:name="_Toc41291559"/>
      <w:bookmarkStart w:id="142" w:name="_Toc469304651"/>
      <w:bookmarkStart w:id="143" w:name="_Toc457206134"/>
      <w:bookmarkStart w:id="144" w:name="_Toc486170482"/>
      <w:bookmarkStart w:id="145" w:name="_Toc73843441"/>
      <w:bookmarkStart w:id="146" w:name="_Toc467953292"/>
      <w:bookmarkStart w:id="147" w:name="_Toc115295846"/>
      <w:r>
        <w:rPr>
          <w:rFonts w:hint="eastAsia"/>
          <w:color w:val="auto"/>
        </w:rPr>
        <w:t>第二章</w:t>
      </w:r>
      <w:r>
        <w:rPr>
          <w:rFonts w:hint="eastAsia"/>
          <w:color w:val="auto"/>
        </w:rPr>
        <w:t xml:space="preserve"> </w:t>
      </w:r>
    </w:p>
    <w:p w:rsidR="00CD6927" w:rsidRDefault="003278BD">
      <w:pPr>
        <w:pStyle w:val="2"/>
        <w:numPr>
          <w:ilvl w:val="1"/>
          <w:numId w:val="0"/>
        </w:numPr>
        <w:ind w:left="567" w:hanging="567"/>
      </w:pPr>
      <w:bookmarkStart w:id="148" w:name="_Toc401758688"/>
      <w:bookmarkStart w:id="149" w:name="_Toc164338136"/>
      <w:bookmarkStart w:id="150" w:name="_Toc171249075"/>
      <w:bookmarkStart w:id="151" w:name="_Toc164101912"/>
      <w:r>
        <w:rPr>
          <w:rFonts w:hint="eastAsia"/>
        </w:rPr>
        <w:t>2.1.</w:t>
      </w:r>
      <w:r>
        <w:rPr>
          <w:rFonts w:hint="eastAsia"/>
        </w:rPr>
        <w:t>项目组织管理</w:t>
      </w:r>
      <w:bookmarkEnd w:id="148"/>
      <w:bookmarkEnd w:id="149"/>
      <w:bookmarkEnd w:id="150"/>
    </w:p>
    <w:p w:rsidR="00CD6927" w:rsidRDefault="003278BD" w:rsidP="0037408C">
      <w:pPr>
        <w:numPr>
          <w:ilvl w:val="0"/>
          <w:numId w:val="541"/>
        </w:numPr>
        <w:ind w:firstLineChars="175" w:firstLine="422"/>
        <w:rPr>
          <w:rFonts w:ascii="宋体" w:hAnsi="宋体" w:cs="Arial"/>
          <w:sz w:val="24"/>
        </w:rPr>
      </w:pPr>
      <w:r>
        <w:rPr>
          <w:rFonts w:ascii="宋体" w:hAnsi="宋体" w:cs="Arial"/>
          <w:sz w:val="24"/>
        </w:rPr>
        <w:t>投标人必须遵守</w:t>
      </w:r>
      <w:r>
        <w:rPr>
          <w:rFonts w:ascii="宋体" w:hAnsi="宋体" w:cs="Arial" w:hint="eastAsia"/>
          <w:sz w:val="24"/>
        </w:rPr>
        <w:t>采购人</w:t>
      </w:r>
      <w:r>
        <w:rPr>
          <w:rFonts w:ascii="宋体" w:hAnsi="宋体" w:cs="Arial"/>
          <w:sz w:val="24"/>
        </w:rPr>
        <w:t>信息化建设管理规定和各项管理实施细则。</w:t>
      </w:r>
    </w:p>
    <w:p w:rsidR="00CD6927" w:rsidRDefault="003278BD" w:rsidP="0037408C">
      <w:pPr>
        <w:numPr>
          <w:ilvl w:val="0"/>
          <w:numId w:val="541"/>
        </w:numPr>
        <w:ind w:firstLineChars="175" w:firstLine="422"/>
        <w:rPr>
          <w:rFonts w:ascii="宋体" w:hAnsi="宋体" w:cs="Arial"/>
          <w:sz w:val="24"/>
        </w:rPr>
      </w:pPr>
      <w:r>
        <w:rPr>
          <w:rFonts w:ascii="宋体" w:hAnsi="宋体" w:cs="Arial" w:hint="eastAsia"/>
          <w:sz w:val="24"/>
        </w:rPr>
        <w:t>投标人必须接受采购人与其共同对方案进行进一步优化的要求。</w:t>
      </w:r>
    </w:p>
    <w:p w:rsidR="00CD6927" w:rsidRDefault="003278BD" w:rsidP="0037408C">
      <w:pPr>
        <w:numPr>
          <w:ilvl w:val="0"/>
          <w:numId w:val="541"/>
        </w:numPr>
        <w:ind w:firstLineChars="175" w:firstLine="422"/>
        <w:rPr>
          <w:rFonts w:ascii="宋体" w:hAnsi="宋体" w:cs="Arial"/>
          <w:sz w:val="24"/>
        </w:rPr>
      </w:pPr>
      <w:r>
        <w:rPr>
          <w:rFonts w:ascii="宋体" w:hAnsi="宋体" w:cs="Arial" w:hint="eastAsia"/>
          <w:sz w:val="24"/>
        </w:rPr>
        <w:t>投标人应提供完整的项目管理、系统设计与开发、培训、项目实施、项目测试与验收、技术支持方案。</w:t>
      </w:r>
    </w:p>
    <w:p w:rsidR="00CD6927" w:rsidRDefault="003278BD" w:rsidP="0037408C">
      <w:pPr>
        <w:numPr>
          <w:ilvl w:val="0"/>
          <w:numId w:val="541"/>
        </w:numPr>
        <w:ind w:firstLineChars="175" w:firstLine="422"/>
        <w:rPr>
          <w:rFonts w:ascii="宋体" w:hAnsi="宋体" w:cs="Arial"/>
          <w:sz w:val="24"/>
        </w:rPr>
      </w:pPr>
      <w:r>
        <w:rPr>
          <w:rFonts w:ascii="宋体" w:hAnsi="宋体" w:cs="Arial" w:hint="eastAsia"/>
          <w:sz w:val="24"/>
        </w:rPr>
        <w:t>投标人应提供针对本项目的人员配置管理计划，包括组织结构、项目负责人(项目经理)、组成人员的资历信息、类似项目的经验及分工职责，提供详细进度安排、工作日程和人员配备方案，并且需要获得采购人认可。</w:t>
      </w:r>
    </w:p>
    <w:p w:rsidR="00CD6927" w:rsidRDefault="003278BD" w:rsidP="0037408C">
      <w:pPr>
        <w:numPr>
          <w:ilvl w:val="0"/>
          <w:numId w:val="541"/>
        </w:numPr>
        <w:ind w:firstLineChars="175" w:firstLine="422"/>
        <w:rPr>
          <w:rFonts w:ascii="宋体" w:hAnsi="宋体" w:cs="Arial"/>
          <w:sz w:val="24"/>
        </w:rPr>
      </w:pPr>
      <w:r>
        <w:rPr>
          <w:rFonts w:ascii="宋体" w:hAnsi="宋体" w:cs="Arial" w:hint="eastAsia"/>
          <w:sz w:val="24"/>
        </w:rPr>
        <w:t>投标人的项目负责人(项目经理)必须是投标人总监级别(或相当于总监级别)以上人员。投标人在项目实施过程中必须配备足够的项目人员并保证人员稳定。</w:t>
      </w:r>
    </w:p>
    <w:p w:rsidR="00CD6927" w:rsidRDefault="003278BD" w:rsidP="0037408C">
      <w:pPr>
        <w:numPr>
          <w:ilvl w:val="0"/>
          <w:numId w:val="541"/>
        </w:numPr>
        <w:ind w:firstLineChars="175" w:firstLine="422"/>
        <w:rPr>
          <w:rFonts w:ascii="宋体" w:hAnsi="宋体" w:cs="Arial"/>
          <w:sz w:val="24"/>
        </w:rPr>
      </w:pPr>
      <w:r>
        <w:rPr>
          <w:rFonts w:ascii="宋体" w:hAnsi="宋体" w:cs="Arial" w:hint="eastAsia"/>
          <w:sz w:val="24"/>
        </w:rPr>
        <w:t>投标人应每周召开例会，向采购人(及监理方)通报项目进度。</w:t>
      </w:r>
    </w:p>
    <w:p w:rsidR="00CD6927" w:rsidRDefault="003278BD">
      <w:pPr>
        <w:pStyle w:val="3"/>
        <w:numPr>
          <w:ilvl w:val="2"/>
          <w:numId w:val="0"/>
        </w:numPr>
        <w:ind w:left="709" w:hanging="709"/>
      </w:pPr>
      <w:bookmarkStart w:id="152" w:name="_Toc369277140"/>
      <w:bookmarkStart w:id="153" w:name="_Toc401758689"/>
      <w:bookmarkStart w:id="154" w:name="_Toc73843440"/>
      <w:bookmarkStart w:id="155" w:name="_Toc164101917"/>
      <w:r>
        <w:rPr>
          <w:rFonts w:hint="eastAsia"/>
        </w:rPr>
        <w:t>2.1.1.</w:t>
      </w:r>
      <w:r>
        <w:rPr>
          <w:rFonts w:hint="eastAsia"/>
        </w:rPr>
        <w:t>项目管理方法</w:t>
      </w:r>
      <w:bookmarkEnd w:id="152"/>
      <w:bookmarkEnd w:id="153"/>
    </w:p>
    <w:p w:rsidR="00CD6927" w:rsidRDefault="003278BD" w:rsidP="00CD6927">
      <w:pPr>
        <w:ind w:firstLineChars="200" w:firstLine="482"/>
        <w:rPr>
          <w:rFonts w:ascii="宋体" w:hAnsi="宋体" w:cs="Arial"/>
          <w:sz w:val="24"/>
        </w:rPr>
      </w:pPr>
      <w:r>
        <w:rPr>
          <w:rFonts w:ascii="宋体" w:hAnsi="宋体" w:cs="Arial" w:hint="eastAsia"/>
          <w:sz w:val="24"/>
        </w:rPr>
        <w:t>在项目实施过程中采用以下管理方法，确保项目实施的工期与质量：</w:t>
      </w:r>
    </w:p>
    <w:p w:rsidR="00CD6927" w:rsidRDefault="003278BD" w:rsidP="0037408C">
      <w:pPr>
        <w:numPr>
          <w:ilvl w:val="0"/>
          <w:numId w:val="542"/>
        </w:numPr>
        <w:ind w:firstLineChars="175" w:firstLine="422"/>
        <w:rPr>
          <w:rFonts w:ascii="宋体" w:hAnsi="宋体" w:cs="Arial"/>
          <w:sz w:val="24"/>
        </w:rPr>
      </w:pPr>
      <w:r>
        <w:rPr>
          <w:rFonts w:ascii="宋体" w:hAnsi="宋体" w:cs="Arial" w:hint="eastAsia"/>
          <w:sz w:val="24"/>
        </w:rPr>
        <w:t>现场培训：在开始现场配置前，为采购人现场技术人员进行现场培训，使采购人人员能够更好的参与项目实施、维护工作。</w:t>
      </w:r>
    </w:p>
    <w:p w:rsidR="00CD6927" w:rsidRDefault="003278BD" w:rsidP="0037408C">
      <w:pPr>
        <w:numPr>
          <w:ilvl w:val="0"/>
          <w:numId w:val="542"/>
        </w:numPr>
        <w:ind w:firstLineChars="175" w:firstLine="422"/>
        <w:rPr>
          <w:rFonts w:ascii="宋体" w:hAnsi="宋体" w:cs="Arial"/>
          <w:sz w:val="24"/>
        </w:rPr>
      </w:pPr>
      <w:r>
        <w:rPr>
          <w:rFonts w:ascii="宋体" w:hAnsi="宋体" w:cs="Arial" w:hint="eastAsia"/>
          <w:sz w:val="24"/>
        </w:rPr>
        <w:t>现场配置、联调：根据总体进度</w:t>
      </w:r>
      <w:r>
        <w:rPr>
          <w:rFonts w:ascii="宋体" w:hAnsi="宋体" w:cs="Arial"/>
          <w:sz w:val="24"/>
        </w:rPr>
        <w:t>计划</w:t>
      </w:r>
      <w:r>
        <w:rPr>
          <w:rFonts w:ascii="宋体" w:hAnsi="宋体" w:cs="Arial" w:hint="eastAsia"/>
          <w:sz w:val="24"/>
        </w:rPr>
        <w:t>，按照预先设计的方案，</w:t>
      </w:r>
      <w:r>
        <w:rPr>
          <w:rFonts w:ascii="宋体" w:hAnsi="宋体" w:cs="Arial"/>
          <w:sz w:val="24"/>
        </w:rPr>
        <w:t>完成</w:t>
      </w:r>
      <w:r>
        <w:rPr>
          <w:rFonts w:ascii="宋体" w:hAnsi="宋体" w:cs="Arial" w:hint="eastAsia"/>
          <w:sz w:val="24"/>
        </w:rPr>
        <w:t>“健康三明”互联网总医院、多学科远程会诊平台、电子健康档案浏览器、统一资源预约中心等系统配置及开发，进行系统的联调、测试。</w:t>
      </w:r>
    </w:p>
    <w:p w:rsidR="00CD6927" w:rsidRDefault="003278BD" w:rsidP="0037408C">
      <w:pPr>
        <w:numPr>
          <w:ilvl w:val="0"/>
          <w:numId w:val="542"/>
        </w:numPr>
        <w:ind w:firstLineChars="175" w:firstLine="422"/>
        <w:rPr>
          <w:rFonts w:ascii="宋体" w:hAnsi="宋体" w:cs="Arial"/>
          <w:sz w:val="24"/>
        </w:rPr>
      </w:pPr>
      <w:r>
        <w:rPr>
          <w:rFonts w:ascii="宋体" w:hAnsi="宋体" w:cs="Arial" w:hint="eastAsia"/>
          <w:sz w:val="24"/>
        </w:rPr>
        <w:t>实施服务：为保证项目的顺利实施，在实施过程中应向采购人技术人员提供及时的技术支持，采购人应提供24小时的技术咨询服务。</w:t>
      </w:r>
    </w:p>
    <w:p w:rsidR="00CD6927" w:rsidRDefault="003278BD">
      <w:pPr>
        <w:pStyle w:val="3"/>
        <w:numPr>
          <w:ilvl w:val="2"/>
          <w:numId w:val="0"/>
        </w:numPr>
        <w:ind w:left="709" w:hanging="709"/>
      </w:pPr>
      <w:bookmarkStart w:id="156" w:name="_Toc401758690"/>
      <w:bookmarkStart w:id="157" w:name="_Toc369277141"/>
      <w:r>
        <w:rPr>
          <w:rFonts w:hint="eastAsia"/>
        </w:rPr>
        <w:t>2.1.2.</w:t>
      </w:r>
      <w:r>
        <w:rPr>
          <w:rFonts w:hint="eastAsia"/>
        </w:rPr>
        <w:t>管理措施</w:t>
      </w:r>
      <w:bookmarkEnd w:id="156"/>
      <w:bookmarkEnd w:id="157"/>
    </w:p>
    <w:p w:rsidR="00CD6927" w:rsidRDefault="003278BD" w:rsidP="00CD6927">
      <w:pPr>
        <w:ind w:firstLineChars="200" w:firstLine="482"/>
        <w:rPr>
          <w:rFonts w:ascii="宋体" w:hAnsi="宋体" w:cs="Arial"/>
          <w:sz w:val="24"/>
        </w:rPr>
      </w:pPr>
      <w:r>
        <w:rPr>
          <w:rFonts w:ascii="宋体" w:hAnsi="宋体" w:cs="Arial" w:hint="eastAsia"/>
          <w:sz w:val="24"/>
        </w:rPr>
        <w:t>能及时控制、调整、解决实施中的问题，在项目实施过程中应执行以下管理措施：</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t>定期项目审查会议；</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t>项目分阶段；</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t>任务分解；</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t>全过程文档记录；</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t>定期汇报制度和及时汇报制度；</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lastRenderedPageBreak/>
        <w:t>例会制度；</w:t>
      </w:r>
    </w:p>
    <w:p w:rsidR="00CD6927" w:rsidRDefault="003278BD" w:rsidP="0037408C">
      <w:pPr>
        <w:numPr>
          <w:ilvl w:val="0"/>
          <w:numId w:val="543"/>
        </w:numPr>
        <w:ind w:firstLineChars="175" w:firstLine="422"/>
        <w:rPr>
          <w:rFonts w:ascii="宋体" w:hAnsi="宋体" w:cs="Arial"/>
          <w:sz w:val="24"/>
        </w:rPr>
      </w:pPr>
      <w:r>
        <w:rPr>
          <w:rFonts w:ascii="宋体" w:hAnsi="宋体" w:cs="Arial" w:hint="eastAsia"/>
          <w:sz w:val="24"/>
        </w:rPr>
        <w:t>遵循现场实施规范。</w:t>
      </w:r>
    </w:p>
    <w:p w:rsidR="00CD6927" w:rsidRDefault="003278BD">
      <w:pPr>
        <w:pStyle w:val="3"/>
        <w:numPr>
          <w:ilvl w:val="2"/>
          <w:numId w:val="0"/>
        </w:numPr>
        <w:ind w:left="709" w:hanging="709"/>
      </w:pPr>
      <w:bookmarkStart w:id="158" w:name="_Toc369277142"/>
      <w:bookmarkStart w:id="159" w:name="_Toc401758691"/>
      <w:r>
        <w:rPr>
          <w:rFonts w:hint="eastAsia"/>
        </w:rPr>
        <w:t>2.1.3.</w:t>
      </w:r>
      <w:r>
        <w:rPr>
          <w:rFonts w:hint="eastAsia"/>
        </w:rPr>
        <w:t>风险管理</w:t>
      </w:r>
      <w:bookmarkEnd w:id="158"/>
      <w:bookmarkEnd w:id="159"/>
    </w:p>
    <w:p w:rsidR="00CD6927" w:rsidRDefault="003278BD" w:rsidP="00CD6927">
      <w:pPr>
        <w:ind w:firstLineChars="200" w:firstLine="482"/>
        <w:rPr>
          <w:rFonts w:ascii="宋体" w:hAnsi="宋体" w:cs="Arial"/>
          <w:sz w:val="24"/>
        </w:rPr>
      </w:pPr>
      <w:r>
        <w:rPr>
          <w:rFonts w:ascii="宋体" w:hAnsi="宋体" w:cs="Arial" w:hint="eastAsia"/>
          <w:sz w:val="24"/>
        </w:rPr>
        <w:t>通过风险识别、风险分析（评估）度量出项目整体进程中的风险因素，并以此为基础制定、选择、管理各种风险处理方案和措施，对风险实行有效的监控，妥善处理风险事件造成的不良后果，以最小的成本代价保证项目总体目标实现的管理工作，使造价、工期、质量、安全等控制目标得到控制。</w:t>
      </w:r>
    </w:p>
    <w:p w:rsidR="00CD6927" w:rsidRDefault="003278BD">
      <w:pPr>
        <w:pStyle w:val="3"/>
        <w:numPr>
          <w:ilvl w:val="2"/>
          <w:numId w:val="0"/>
        </w:numPr>
        <w:ind w:left="709" w:hanging="709"/>
      </w:pPr>
      <w:bookmarkStart w:id="160" w:name="_Toc401758692"/>
      <w:bookmarkStart w:id="161" w:name="_Toc369277143"/>
      <w:r>
        <w:rPr>
          <w:rFonts w:hint="eastAsia"/>
        </w:rPr>
        <w:t>2.1.4.</w:t>
      </w:r>
      <w:r>
        <w:rPr>
          <w:rFonts w:hint="eastAsia"/>
        </w:rPr>
        <w:t>质量管理</w:t>
      </w:r>
      <w:bookmarkEnd w:id="160"/>
      <w:bookmarkEnd w:id="161"/>
    </w:p>
    <w:p w:rsidR="00CD6927" w:rsidRDefault="003278BD" w:rsidP="00CD6927">
      <w:pPr>
        <w:ind w:firstLineChars="200" w:firstLine="482"/>
        <w:rPr>
          <w:rFonts w:ascii="宋体" w:hAnsi="宋体" w:cs="Arial"/>
          <w:sz w:val="24"/>
        </w:rPr>
      </w:pPr>
      <w:r>
        <w:rPr>
          <w:rFonts w:ascii="宋体" w:hAnsi="宋体" w:cs="Arial" w:hint="eastAsia"/>
          <w:sz w:val="24"/>
        </w:rPr>
        <w:t>按照国家规定的质量体系文件要求对本项目如何满足质量要求做出规定，并针对具体产品、项目的质量要求进行质量策划，形成适合操作的文件。</w:t>
      </w:r>
    </w:p>
    <w:p w:rsidR="00CD6927" w:rsidRDefault="003278BD">
      <w:pPr>
        <w:pStyle w:val="3"/>
        <w:numPr>
          <w:ilvl w:val="2"/>
          <w:numId w:val="0"/>
        </w:numPr>
        <w:ind w:left="709" w:hanging="709"/>
      </w:pPr>
      <w:bookmarkStart w:id="162" w:name="_Toc369277145"/>
      <w:bookmarkStart w:id="163" w:name="_Toc401758693"/>
      <w:r>
        <w:rPr>
          <w:rFonts w:hint="eastAsia"/>
        </w:rPr>
        <w:t>2.1.5.</w:t>
      </w:r>
      <w:r>
        <w:t>项目团队管理</w:t>
      </w:r>
    </w:p>
    <w:p w:rsidR="00CD6927" w:rsidRDefault="003278BD" w:rsidP="0037408C">
      <w:pPr>
        <w:numPr>
          <w:ilvl w:val="0"/>
          <w:numId w:val="544"/>
        </w:numPr>
        <w:ind w:firstLineChars="175" w:firstLine="422"/>
        <w:rPr>
          <w:rFonts w:ascii="宋体" w:hAnsi="宋体" w:cs="Arial"/>
          <w:sz w:val="24"/>
        </w:rPr>
      </w:pPr>
      <w:r>
        <w:rPr>
          <w:rFonts w:ascii="宋体" w:hAnsi="宋体" w:cs="Arial" w:hint="eastAsia"/>
          <w:sz w:val="24"/>
        </w:rPr>
        <w:t>投标人</w:t>
      </w:r>
      <w:r>
        <w:rPr>
          <w:rFonts w:ascii="宋体" w:hAnsi="宋体" w:cs="Arial"/>
          <w:sz w:val="24"/>
        </w:rPr>
        <w:t>应在合同签订之日起5个工作日内提供现场开发人员名单</w:t>
      </w:r>
      <w:r>
        <w:rPr>
          <w:rFonts w:ascii="宋体" w:hAnsi="宋体" w:cs="Arial" w:hint="eastAsia"/>
          <w:sz w:val="24"/>
        </w:rPr>
        <w:t>，</w:t>
      </w:r>
      <w:r>
        <w:rPr>
          <w:rFonts w:ascii="宋体" w:hAnsi="宋体" w:cs="Arial"/>
          <w:sz w:val="24"/>
        </w:rPr>
        <w:t>并经过</w:t>
      </w:r>
      <w:r>
        <w:rPr>
          <w:rFonts w:ascii="宋体" w:hAnsi="宋体" w:cs="Arial" w:hint="eastAsia"/>
          <w:sz w:val="24"/>
        </w:rPr>
        <w:t>采购人考核及</w:t>
      </w:r>
      <w:r>
        <w:rPr>
          <w:rFonts w:ascii="宋体" w:hAnsi="宋体" w:cs="Arial"/>
          <w:sz w:val="24"/>
        </w:rPr>
        <w:t>确认后才可正式进场开发</w:t>
      </w:r>
      <w:r>
        <w:rPr>
          <w:rFonts w:ascii="宋体" w:hAnsi="宋体" w:cs="Arial" w:hint="eastAsia"/>
          <w:sz w:val="24"/>
        </w:rPr>
        <w:t>，在项目合同签订后至系统开发阶段结束前长驻于采购人现场，参与项目的全面服务工作，按采购人正常作息时间上班</w:t>
      </w:r>
      <w:r>
        <w:rPr>
          <w:rFonts w:ascii="宋体" w:hAnsi="宋体" w:cs="Arial"/>
          <w:sz w:val="24"/>
        </w:rPr>
        <w:t>；</w:t>
      </w:r>
      <w:r>
        <w:rPr>
          <w:rFonts w:ascii="宋体" w:hAnsi="宋体" w:cs="Arial" w:hint="eastAsia"/>
          <w:sz w:val="24"/>
        </w:rPr>
        <w:t>如投标人提供的现场开发人员未达到采购人的要求或延迟进场开发的，每延迟一天，投标人需向采购人支付合同总价款</w:t>
      </w:r>
      <w:r w:rsidR="004202D8">
        <w:rPr>
          <w:rFonts w:ascii="宋体" w:hAnsi="宋体" w:cs="Arial" w:hint="eastAsia"/>
          <w:sz w:val="24"/>
        </w:rPr>
        <w:t>0.5</w:t>
      </w:r>
      <w:r>
        <w:rPr>
          <w:rFonts w:ascii="宋体" w:hAnsi="宋体" w:cs="Arial" w:hint="eastAsia"/>
          <w:sz w:val="24"/>
        </w:rPr>
        <w:t>‰的违约金。若投标人在20个工作日内无法提供适合的实施人员，采购人有权解除合同。</w:t>
      </w:r>
    </w:p>
    <w:p w:rsidR="00CD6927" w:rsidRDefault="003278BD" w:rsidP="0037408C">
      <w:pPr>
        <w:numPr>
          <w:ilvl w:val="0"/>
          <w:numId w:val="544"/>
        </w:numPr>
        <w:ind w:firstLineChars="175" w:firstLine="422"/>
        <w:rPr>
          <w:rFonts w:ascii="宋体" w:hAnsi="宋体" w:cs="Arial"/>
          <w:sz w:val="24"/>
        </w:rPr>
      </w:pPr>
      <w:r>
        <w:rPr>
          <w:rFonts w:ascii="宋体" w:hAnsi="宋体" w:cs="Arial" w:hint="eastAsia"/>
          <w:sz w:val="24"/>
        </w:rPr>
        <w:t>驻场开发人员应具有相应的技术服务经验，并提供相应人员的专业资格证明文件和工作简历情况等供采购人考察。采购人有权要求投标人更换开发人员，并且采购人无需提供理由；投标人参与本项目的开发人员须经采购人认可。当投标人人员发生变动时，需提前15天通知采购人；投标人的新人员名单须由双方共同确认，在未确认前，原人员必须继续承当相应职责。</w:t>
      </w:r>
    </w:p>
    <w:p w:rsidR="00CD6927" w:rsidRDefault="003278BD">
      <w:pPr>
        <w:pStyle w:val="3"/>
        <w:numPr>
          <w:ilvl w:val="2"/>
          <w:numId w:val="0"/>
        </w:numPr>
        <w:ind w:left="709" w:hanging="709"/>
      </w:pPr>
      <w:r>
        <w:rPr>
          <w:rFonts w:hint="eastAsia"/>
        </w:rPr>
        <w:t>2.1.6.</w:t>
      </w:r>
      <w:r>
        <w:rPr>
          <w:rFonts w:hint="eastAsia"/>
        </w:rPr>
        <w:t>软件开发管理</w:t>
      </w:r>
      <w:bookmarkEnd w:id="162"/>
      <w:bookmarkEnd w:id="163"/>
    </w:p>
    <w:p w:rsidR="00CD6927" w:rsidRDefault="003278BD">
      <w:pPr>
        <w:pStyle w:val="4"/>
        <w:numPr>
          <w:ilvl w:val="3"/>
          <w:numId w:val="0"/>
        </w:numPr>
        <w:ind w:left="850" w:hanging="850"/>
        <w:rPr>
          <w:color w:val="auto"/>
        </w:rPr>
      </w:pPr>
      <w:r>
        <w:rPr>
          <w:rFonts w:hint="eastAsia"/>
          <w:color w:val="auto"/>
        </w:rPr>
        <w:t>2.1.6.1.</w:t>
      </w:r>
      <w:r>
        <w:rPr>
          <w:rFonts w:hint="eastAsia"/>
          <w:color w:val="auto"/>
        </w:rPr>
        <w:t>软件开发队伍</w:t>
      </w:r>
    </w:p>
    <w:p w:rsidR="00CD6927" w:rsidRDefault="003278BD" w:rsidP="00CD6927">
      <w:pPr>
        <w:ind w:firstLineChars="200" w:firstLine="482"/>
        <w:rPr>
          <w:rFonts w:ascii="宋体" w:hAnsi="宋体" w:cs="Arial"/>
          <w:sz w:val="24"/>
        </w:rPr>
      </w:pPr>
      <w:r>
        <w:rPr>
          <w:rFonts w:ascii="宋体" w:hAnsi="宋体" w:cs="Arial" w:hint="eastAsia"/>
          <w:sz w:val="24"/>
        </w:rPr>
        <w:t>对软件项目管理的要求，本项目的开发与建设需要由业务水平高、技术能力强的系统分析人员、数据处理人员、设计人员、编程人员、测试人员、部署实施人预案和质量控制人员等组成项目组，遵循严格规范的软件开发模式进行软件开发。</w:t>
      </w:r>
    </w:p>
    <w:p w:rsidR="00CD6927" w:rsidRDefault="003278BD">
      <w:pPr>
        <w:pStyle w:val="4"/>
        <w:numPr>
          <w:ilvl w:val="3"/>
          <w:numId w:val="0"/>
        </w:numPr>
        <w:ind w:left="850" w:hanging="850"/>
        <w:rPr>
          <w:color w:val="auto"/>
        </w:rPr>
      </w:pPr>
      <w:r>
        <w:rPr>
          <w:rFonts w:hint="eastAsia"/>
          <w:color w:val="auto"/>
        </w:rPr>
        <w:lastRenderedPageBreak/>
        <w:t>2.1.6.2.</w:t>
      </w:r>
      <w:r>
        <w:rPr>
          <w:rFonts w:hint="eastAsia"/>
          <w:color w:val="auto"/>
        </w:rPr>
        <w:t>软件开发阶段</w:t>
      </w:r>
    </w:p>
    <w:p w:rsidR="00CD6927" w:rsidRDefault="003278BD" w:rsidP="00CD6927">
      <w:pPr>
        <w:ind w:firstLineChars="200" w:firstLine="482"/>
        <w:rPr>
          <w:rFonts w:ascii="宋体" w:hAnsi="宋体" w:cs="Arial"/>
          <w:sz w:val="24"/>
        </w:rPr>
      </w:pPr>
      <w:r>
        <w:rPr>
          <w:rFonts w:ascii="宋体" w:hAnsi="宋体" w:cs="Arial" w:hint="eastAsia"/>
          <w:sz w:val="24"/>
        </w:rPr>
        <w:t>本</w:t>
      </w:r>
      <w:r>
        <w:rPr>
          <w:rFonts w:ascii="宋体" w:hAnsi="宋体" w:cs="Arial"/>
          <w:sz w:val="24"/>
        </w:rPr>
        <w:t>项目</w:t>
      </w:r>
      <w:r>
        <w:rPr>
          <w:rFonts w:ascii="宋体" w:hAnsi="宋体" w:cs="Arial" w:hint="eastAsia"/>
          <w:sz w:val="24"/>
        </w:rPr>
        <w:t>开发和工程实施划分为以下阶段：</w:t>
      </w:r>
    </w:p>
    <w:p w:rsidR="00CD6927" w:rsidRDefault="003278BD" w:rsidP="0037408C">
      <w:pPr>
        <w:numPr>
          <w:ilvl w:val="0"/>
          <w:numId w:val="545"/>
        </w:numPr>
        <w:ind w:firstLineChars="175" w:firstLine="422"/>
        <w:rPr>
          <w:rFonts w:ascii="宋体" w:hAnsi="宋体" w:cs="Arial"/>
          <w:sz w:val="24"/>
        </w:rPr>
      </w:pPr>
      <w:r>
        <w:rPr>
          <w:rFonts w:ascii="宋体" w:hAnsi="宋体" w:cs="Arial" w:hint="eastAsia"/>
          <w:sz w:val="24"/>
        </w:rPr>
        <w:t>需求分析阶段；</w:t>
      </w:r>
    </w:p>
    <w:p w:rsidR="00CD6927" w:rsidRDefault="003278BD" w:rsidP="0037408C">
      <w:pPr>
        <w:numPr>
          <w:ilvl w:val="0"/>
          <w:numId w:val="545"/>
        </w:numPr>
        <w:ind w:firstLineChars="175" w:firstLine="422"/>
        <w:rPr>
          <w:rFonts w:ascii="宋体" w:hAnsi="宋体" w:cs="Arial"/>
          <w:sz w:val="24"/>
        </w:rPr>
      </w:pPr>
      <w:r>
        <w:rPr>
          <w:rFonts w:ascii="宋体" w:hAnsi="宋体" w:cs="Arial" w:hint="eastAsia"/>
          <w:sz w:val="24"/>
        </w:rPr>
        <w:t>概要设计阶段；</w:t>
      </w:r>
    </w:p>
    <w:p w:rsidR="00CD6927" w:rsidRDefault="003278BD" w:rsidP="0037408C">
      <w:pPr>
        <w:numPr>
          <w:ilvl w:val="0"/>
          <w:numId w:val="545"/>
        </w:numPr>
        <w:ind w:firstLineChars="175" w:firstLine="422"/>
        <w:rPr>
          <w:rFonts w:ascii="宋体" w:hAnsi="宋体" w:cs="Arial"/>
          <w:sz w:val="24"/>
        </w:rPr>
      </w:pPr>
      <w:r>
        <w:rPr>
          <w:rFonts w:ascii="宋体" w:hAnsi="宋体" w:cs="Arial" w:hint="eastAsia"/>
          <w:sz w:val="24"/>
        </w:rPr>
        <w:t>详细设计阶段；</w:t>
      </w:r>
    </w:p>
    <w:p w:rsidR="00CD6927" w:rsidRDefault="003278BD" w:rsidP="0037408C">
      <w:pPr>
        <w:numPr>
          <w:ilvl w:val="0"/>
          <w:numId w:val="545"/>
        </w:numPr>
        <w:ind w:firstLineChars="175" w:firstLine="422"/>
        <w:rPr>
          <w:rFonts w:ascii="宋体" w:hAnsi="宋体" w:cs="Arial"/>
          <w:sz w:val="24"/>
        </w:rPr>
      </w:pPr>
      <w:r>
        <w:rPr>
          <w:rFonts w:ascii="宋体" w:hAnsi="宋体" w:cs="Arial" w:hint="eastAsia"/>
          <w:sz w:val="24"/>
        </w:rPr>
        <w:t>编码实现与测试阶段；</w:t>
      </w:r>
    </w:p>
    <w:p w:rsidR="00CD6927" w:rsidRDefault="003278BD" w:rsidP="0037408C">
      <w:pPr>
        <w:numPr>
          <w:ilvl w:val="0"/>
          <w:numId w:val="545"/>
        </w:numPr>
        <w:ind w:firstLineChars="175" w:firstLine="422"/>
        <w:rPr>
          <w:rFonts w:ascii="宋体" w:hAnsi="宋体" w:cs="Arial"/>
          <w:sz w:val="24"/>
        </w:rPr>
      </w:pPr>
      <w:r>
        <w:rPr>
          <w:rFonts w:ascii="宋体" w:hAnsi="宋体" w:cs="Arial" w:hint="eastAsia"/>
          <w:sz w:val="24"/>
        </w:rPr>
        <w:t>试运行测试与完善阶段；</w:t>
      </w:r>
    </w:p>
    <w:p w:rsidR="00CD6927" w:rsidRDefault="003278BD" w:rsidP="0037408C">
      <w:pPr>
        <w:numPr>
          <w:ilvl w:val="0"/>
          <w:numId w:val="545"/>
        </w:numPr>
        <w:ind w:firstLineChars="175" w:firstLine="422"/>
        <w:rPr>
          <w:rFonts w:ascii="宋体" w:hAnsi="宋体" w:cs="Arial"/>
          <w:sz w:val="24"/>
        </w:rPr>
      </w:pPr>
      <w:r>
        <w:rPr>
          <w:rFonts w:ascii="宋体" w:hAnsi="宋体" w:cs="Arial" w:hint="eastAsia"/>
          <w:sz w:val="24"/>
        </w:rPr>
        <w:t>全面运行与维护阶段。</w:t>
      </w:r>
    </w:p>
    <w:p w:rsidR="00CD6927" w:rsidRDefault="003278BD" w:rsidP="00CD6927">
      <w:pPr>
        <w:ind w:firstLineChars="200" w:firstLine="482"/>
        <w:rPr>
          <w:rFonts w:ascii="宋体" w:hAnsi="宋体" w:cs="Arial"/>
          <w:sz w:val="24"/>
        </w:rPr>
      </w:pPr>
      <w:r>
        <w:rPr>
          <w:rFonts w:ascii="宋体" w:hAnsi="宋体" w:cs="Arial" w:hint="eastAsia"/>
          <w:sz w:val="24"/>
        </w:rPr>
        <w:t>其中，前五个阶段属于软件开发范畴，根据软件开发和系统实施的常规做法，在各个阶段将可能涉及到的人力、物力、财力、先决条件、执行规范、执行过程、执行结果、结果评审、意外情况的防范措施等，制定周密细致的规划和安排。</w:t>
      </w:r>
    </w:p>
    <w:p w:rsidR="00CD6927" w:rsidRDefault="003278BD" w:rsidP="00CD6927">
      <w:pPr>
        <w:ind w:firstLineChars="200" w:firstLine="482"/>
        <w:rPr>
          <w:rFonts w:ascii="宋体" w:hAnsi="宋体" w:cs="Arial"/>
          <w:sz w:val="24"/>
        </w:rPr>
      </w:pPr>
      <w:r>
        <w:rPr>
          <w:rFonts w:ascii="宋体" w:hAnsi="宋体" w:cs="Arial" w:hint="eastAsia"/>
          <w:sz w:val="24"/>
        </w:rPr>
        <w:t>本</w:t>
      </w:r>
      <w:r>
        <w:rPr>
          <w:rFonts w:ascii="宋体" w:hAnsi="宋体" w:cs="Arial"/>
          <w:sz w:val="24"/>
        </w:rPr>
        <w:t>项目</w:t>
      </w:r>
      <w:r>
        <w:rPr>
          <w:rFonts w:ascii="宋体" w:hAnsi="宋体" w:cs="Arial" w:hint="eastAsia"/>
          <w:sz w:val="24"/>
        </w:rPr>
        <w:t>开发各个阶段应完成的文档如下表所示：</w:t>
      </w:r>
    </w:p>
    <w:p w:rsidR="00CD6927" w:rsidRDefault="003278BD" w:rsidP="0037408C">
      <w:pPr>
        <w:pStyle w:val="9"/>
        <w:numPr>
          <w:ilvl w:val="8"/>
          <w:numId w:val="546"/>
        </w:numPr>
      </w:pPr>
      <w:bookmarkStart w:id="164" w:name="_Toc397637463"/>
      <w:bookmarkStart w:id="165" w:name="_Toc369290212"/>
      <w:bookmarkStart w:id="166" w:name="_Toc386817140"/>
      <w:r>
        <w:rPr>
          <w:rFonts w:hint="eastAsia"/>
        </w:rPr>
        <w:t>表</w:t>
      </w:r>
      <w:r>
        <w:t>6</w:t>
      </w:r>
      <w:r>
        <w:rPr>
          <w:rFonts w:hint="eastAsia"/>
        </w:rPr>
        <w:t>-1  软件开发阶段性工作文档</w:t>
      </w:r>
      <w:bookmarkEnd w:id="164"/>
      <w:bookmarkEnd w:id="165"/>
      <w:bookmarkEnd w:id="166"/>
    </w:p>
    <w:tbl>
      <w:tblPr>
        <w:tblW w:w="494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46"/>
        <w:gridCol w:w="1222"/>
        <w:gridCol w:w="2868"/>
        <w:gridCol w:w="2210"/>
        <w:gridCol w:w="1017"/>
        <w:gridCol w:w="1223"/>
      </w:tblGrid>
      <w:tr w:rsidR="00CD6927">
        <w:trPr>
          <w:trHeight w:val="35"/>
          <w:tblHeader/>
        </w:trPr>
        <w:tc>
          <w:tcPr>
            <w:tcW w:w="391" w:type="pct"/>
            <w:noWrap/>
            <w:vAlign w:val="center"/>
          </w:tcPr>
          <w:p w:rsidR="00CD6927" w:rsidRDefault="003278BD">
            <w:pPr>
              <w:jc w:val="center"/>
              <w:rPr>
                <w:rFonts w:ascii="宋体" w:hAnsi="宋体"/>
                <w:b/>
                <w:szCs w:val="21"/>
              </w:rPr>
            </w:pPr>
            <w:r>
              <w:rPr>
                <w:rFonts w:ascii="宋体" w:hAnsi="宋体" w:hint="eastAsia"/>
                <w:b/>
                <w:szCs w:val="21"/>
              </w:rPr>
              <w:t>序号</w:t>
            </w:r>
          </w:p>
        </w:tc>
        <w:tc>
          <w:tcPr>
            <w:tcW w:w="737"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阶段</w:t>
            </w:r>
          </w:p>
        </w:tc>
        <w:tc>
          <w:tcPr>
            <w:tcW w:w="1106"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阶段工作文档</w:t>
            </w:r>
          </w:p>
        </w:tc>
        <w:tc>
          <w:tcPr>
            <w:tcW w:w="1107"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阶段</w:t>
            </w:r>
            <w:r>
              <w:rPr>
                <w:rFonts w:ascii="宋体" w:hAnsi="宋体"/>
                <w:b/>
                <w:szCs w:val="21"/>
              </w:rPr>
              <w:t>QA</w:t>
            </w:r>
            <w:r>
              <w:rPr>
                <w:rFonts w:ascii="宋体" w:hAnsi="宋体" w:hint="eastAsia"/>
                <w:b/>
                <w:szCs w:val="21"/>
              </w:rPr>
              <w:t>文档</w:t>
            </w:r>
          </w:p>
        </w:tc>
        <w:tc>
          <w:tcPr>
            <w:tcW w:w="789"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制定人员</w:t>
            </w:r>
          </w:p>
        </w:tc>
        <w:tc>
          <w:tcPr>
            <w:tcW w:w="870"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质量复审人员</w:t>
            </w: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1</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需求分析阶段</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需求分析说明书</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业务组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配置管理组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r>
      <w:tr w:rsidR="00CD6927">
        <w:trPr>
          <w:trHeight w:val="354"/>
        </w:trPr>
        <w:tc>
          <w:tcPr>
            <w:tcW w:w="391" w:type="pct"/>
            <w:vMerge w:val="restart"/>
            <w:noWrap/>
            <w:vAlign w:val="center"/>
          </w:tcPr>
          <w:p w:rsidR="00CD6927" w:rsidRDefault="003278BD">
            <w:pPr>
              <w:jc w:val="center"/>
              <w:rPr>
                <w:rFonts w:ascii="宋体" w:hAnsi="宋体"/>
                <w:szCs w:val="21"/>
              </w:rPr>
            </w:pPr>
            <w:r>
              <w:rPr>
                <w:rFonts w:ascii="宋体" w:hAnsi="宋体"/>
                <w:szCs w:val="21"/>
              </w:rPr>
              <w:t>2</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概要设计阶段</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概要设计说明书、系统测试计划</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31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配置管理组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业务组</w:t>
            </w:r>
          </w:p>
        </w:tc>
      </w:tr>
      <w:tr w:rsidR="00CD6927">
        <w:trPr>
          <w:trHeight w:val="240"/>
        </w:trPr>
        <w:tc>
          <w:tcPr>
            <w:tcW w:w="391" w:type="pct"/>
            <w:vMerge w:val="restart"/>
            <w:noWrap/>
            <w:vAlign w:val="center"/>
          </w:tcPr>
          <w:p w:rsidR="00CD6927" w:rsidRDefault="003278BD">
            <w:pPr>
              <w:jc w:val="center"/>
              <w:rPr>
                <w:rFonts w:ascii="宋体" w:hAnsi="宋体"/>
                <w:szCs w:val="21"/>
              </w:rPr>
            </w:pPr>
            <w:r>
              <w:rPr>
                <w:rFonts w:ascii="宋体" w:hAnsi="宋体"/>
                <w:szCs w:val="21"/>
              </w:rPr>
              <w:t>3</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详细设计阶段</w:t>
            </w: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详细设计说明书</w:t>
            </w:r>
          </w:p>
        </w:tc>
        <w:tc>
          <w:tcPr>
            <w:tcW w:w="1107"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集成测试计划</w:t>
            </w:r>
          </w:p>
        </w:tc>
        <w:tc>
          <w:tcPr>
            <w:tcW w:w="1107"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w:t>
            </w:r>
            <w:r>
              <w:rPr>
                <w:rFonts w:ascii="宋体" w:hAnsi="宋体" w:hint="eastAsia"/>
                <w:szCs w:val="21"/>
              </w:rPr>
              <w:lastRenderedPageBreak/>
              <w:t>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lastRenderedPageBreak/>
              <w:t>系统分析组</w:t>
            </w:r>
          </w:p>
        </w:tc>
      </w:tr>
      <w:tr w:rsidR="00CD6927">
        <w:trPr>
          <w:trHeight w:val="532"/>
        </w:trPr>
        <w:tc>
          <w:tcPr>
            <w:tcW w:w="391" w:type="pct"/>
            <w:vMerge w:val="restart"/>
            <w:noWrap/>
            <w:vAlign w:val="center"/>
          </w:tcPr>
          <w:p w:rsidR="00CD6927" w:rsidRDefault="003278BD">
            <w:pPr>
              <w:jc w:val="center"/>
              <w:rPr>
                <w:rFonts w:ascii="宋体" w:hAnsi="宋体"/>
                <w:szCs w:val="21"/>
              </w:rPr>
            </w:pPr>
            <w:r>
              <w:rPr>
                <w:rFonts w:ascii="宋体" w:hAnsi="宋体"/>
                <w:szCs w:val="21"/>
              </w:rPr>
              <w:lastRenderedPageBreak/>
              <w:t>4</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编码和单元测试</w:t>
            </w:r>
          </w:p>
        </w:tc>
        <w:tc>
          <w:tcPr>
            <w:tcW w:w="1106" w:type="pct"/>
            <w:noWrap/>
            <w:tcMar>
              <w:top w:w="15" w:type="dxa"/>
              <w:left w:w="15" w:type="dxa"/>
              <w:bottom w:w="0" w:type="dxa"/>
              <w:right w:w="15" w:type="dxa"/>
            </w:tcMar>
            <w:vAlign w:val="center"/>
          </w:tcPr>
          <w:p w:rsidR="00CD6927" w:rsidRDefault="003278BD">
            <w:pPr>
              <w:spacing w:line="360" w:lineRule="exact"/>
              <w:rPr>
                <w:rFonts w:ascii="宋体" w:hAnsi="宋体"/>
                <w:szCs w:val="21"/>
              </w:rPr>
            </w:pPr>
            <w:r>
              <w:rPr>
                <w:rFonts w:ascii="宋体" w:hAnsi="宋体" w:hint="eastAsia"/>
                <w:szCs w:val="21"/>
              </w:rPr>
              <w:t>源代码、单元实现报告、单元测试报告</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详细设计人员</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操作手册</w:t>
            </w: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用户手册</w:t>
            </w: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CD6927">
            <w:pPr>
              <w:rPr>
                <w:rFonts w:ascii="宋体" w:hAnsi="宋体"/>
                <w:szCs w:val="21"/>
              </w:rPr>
            </w:pP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5</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集成与系统测试</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集成测试报告、系统测试报告</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测试小组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业务组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vMerge/>
            <w:noWrap/>
            <w:tcMar>
              <w:top w:w="15" w:type="dxa"/>
              <w:left w:w="15" w:type="dxa"/>
              <w:bottom w:w="0" w:type="dxa"/>
              <w:right w:w="15" w:type="dxa"/>
            </w:tcMar>
            <w:vAlign w:val="center"/>
          </w:tcPr>
          <w:p w:rsidR="00CD6927" w:rsidRDefault="00CD6927">
            <w:pPr>
              <w:rPr>
                <w:rFonts w:ascii="宋体" w:hAnsi="宋体"/>
                <w:szCs w:val="21"/>
              </w:rPr>
            </w:pP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6</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内部验收</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内部验收报告</w:t>
            </w:r>
          </w:p>
        </w:tc>
        <w:tc>
          <w:tcPr>
            <w:tcW w:w="1107" w:type="pct"/>
            <w:vMerge w:val="restart"/>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内部验收委员会</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软件开发组</w:t>
            </w:r>
          </w:p>
        </w:tc>
        <w:tc>
          <w:tcPr>
            <w:tcW w:w="870" w:type="pct"/>
            <w:vMerge/>
            <w:noWrap/>
            <w:vAlign w:val="center"/>
          </w:tcPr>
          <w:p w:rsidR="00CD6927" w:rsidRDefault="00CD6927">
            <w:pPr>
              <w:rPr>
                <w:rFonts w:ascii="宋体" w:hAnsi="宋体"/>
                <w:szCs w:val="21"/>
              </w:rPr>
            </w:pP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测试小组</w:t>
            </w:r>
          </w:p>
        </w:tc>
        <w:tc>
          <w:tcPr>
            <w:tcW w:w="870" w:type="pct"/>
            <w:vMerge/>
            <w:noWrap/>
            <w:vAlign w:val="center"/>
          </w:tcPr>
          <w:p w:rsidR="00CD6927" w:rsidRDefault="00CD6927">
            <w:pPr>
              <w:rPr>
                <w:rFonts w:ascii="宋体" w:hAnsi="宋体"/>
                <w:szCs w:val="21"/>
              </w:rPr>
            </w:pP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7</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工程实施</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工程实施计划、工程实施报告</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试运行情况记录</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工程实施组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试点用户</w:t>
            </w:r>
          </w:p>
        </w:tc>
        <w:tc>
          <w:tcPr>
            <w:tcW w:w="870" w:type="pct"/>
            <w:noWrap/>
            <w:tcMar>
              <w:top w:w="15" w:type="dxa"/>
              <w:left w:w="15" w:type="dxa"/>
              <w:bottom w:w="0" w:type="dxa"/>
              <w:right w:w="15" w:type="dxa"/>
            </w:tcMar>
            <w:vAlign w:val="center"/>
          </w:tcPr>
          <w:p w:rsidR="00CD6927" w:rsidRDefault="00CD6927">
            <w:pPr>
              <w:rPr>
                <w:rFonts w:ascii="宋体" w:hAnsi="宋体"/>
                <w:szCs w:val="21"/>
              </w:rPr>
            </w:pP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8</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初步验收</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初步验收报告</w:t>
            </w:r>
          </w:p>
        </w:tc>
        <w:tc>
          <w:tcPr>
            <w:tcW w:w="1107" w:type="pct"/>
            <w:vMerge w:val="restart"/>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初步验收委员会</w:t>
            </w:r>
          </w:p>
        </w:tc>
      </w:tr>
      <w:tr w:rsidR="00CD6927">
        <w:trPr>
          <w:trHeight w:val="285"/>
        </w:trPr>
        <w:tc>
          <w:tcPr>
            <w:tcW w:w="391" w:type="pct"/>
            <w:vMerge/>
            <w:noWrap/>
            <w:vAlign w:val="center"/>
          </w:tcPr>
          <w:p w:rsidR="00CD6927" w:rsidRDefault="00CD6927">
            <w:pPr>
              <w:pStyle w:val="a8"/>
              <w:snapToGrid/>
              <w:jc w:val="center"/>
              <w:rPr>
                <w:rFonts w:ascii="宋体" w:hAnsi="宋体"/>
                <w:sz w:val="21"/>
                <w:szCs w:val="21"/>
              </w:rPr>
            </w:pPr>
          </w:p>
        </w:tc>
        <w:tc>
          <w:tcPr>
            <w:tcW w:w="737" w:type="pct"/>
            <w:vMerge/>
            <w:noWrap/>
            <w:vAlign w:val="center"/>
          </w:tcPr>
          <w:p w:rsidR="00CD6927" w:rsidRDefault="00CD6927">
            <w:pPr>
              <w:pStyle w:val="a8"/>
              <w:snapToGrid/>
              <w:rPr>
                <w:rFonts w:ascii="宋体" w:hAnsi="宋体"/>
                <w:sz w:val="21"/>
                <w:szCs w:val="21"/>
              </w:rPr>
            </w:pPr>
          </w:p>
        </w:tc>
        <w:tc>
          <w:tcPr>
            <w:tcW w:w="1106" w:type="pct"/>
            <w:vMerge/>
            <w:noWrap/>
            <w:vAlign w:val="center"/>
          </w:tcPr>
          <w:p w:rsidR="00CD6927" w:rsidRDefault="00CD6927">
            <w:pPr>
              <w:pStyle w:val="a8"/>
              <w:snapToGrid/>
              <w:rPr>
                <w:rFonts w:ascii="宋体" w:hAnsi="宋体"/>
                <w:sz w:val="21"/>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vMerge/>
            <w:noWrap/>
            <w:vAlign w:val="center"/>
          </w:tcPr>
          <w:p w:rsidR="00CD6927" w:rsidRDefault="00CD6927">
            <w:pPr>
              <w:pStyle w:val="a8"/>
              <w:snapToGrid/>
              <w:rPr>
                <w:rFonts w:ascii="宋体" w:hAnsi="宋体"/>
                <w:sz w:val="21"/>
                <w:szCs w:val="21"/>
              </w:rPr>
            </w:pPr>
          </w:p>
        </w:tc>
      </w:tr>
      <w:tr w:rsidR="00CD6927">
        <w:trPr>
          <w:trHeight w:val="285"/>
        </w:trPr>
        <w:tc>
          <w:tcPr>
            <w:tcW w:w="391" w:type="pct"/>
            <w:vMerge/>
            <w:noWrap/>
            <w:vAlign w:val="center"/>
          </w:tcPr>
          <w:p w:rsidR="00CD6927" w:rsidRDefault="00CD6927">
            <w:pPr>
              <w:pStyle w:val="a8"/>
              <w:snapToGrid/>
              <w:jc w:val="center"/>
              <w:rPr>
                <w:rFonts w:ascii="宋体" w:hAnsi="宋体"/>
                <w:sz w:val="21"/>
                <w:szCs w:val="21"/>
              </w:rPr>
            </w:pPr>
          </w:p>
        </w:tc>
        <w:tc>
          <w:tcPr>
            <w:tcW w:w="737" w:type="pct"/>
            <w:vMerge/>
            <w:noWrap/>
            <w:vAlign w:val="center"/>
          </w:tcPr>
          <w:p w:rsidR="00CD6927" w:rsidRDefault="00CD6927">
            <w:pPr>
              <w:pStyle w:val="a8"/>
              <w:snapToGrid/>
              <w:rPr>
                <w:rFonts w:ascii="宋体" w:hAnsi="宋体"/>
                <w:sz w:val="21"/>
                <w:szCs w:val="21"/>
              </w:rPr>
            </w:pPr>
          </w:p>
        </w:tc>
        <w:tc>
          <w:tcPr>
            <w:tcW w:w="1106" w:type="pct"/>
            <w:vMerge/>
            <w:noWrap/>
            <w:vAlign w:val="center"/>
          </w:tcPr>
          <w:p w:rsidR="00CD6927" w:rsidRDefault="00CD6927">
            <w:pPr>
              <w:pStyle w:val="a8"/>
              <w:snapToGrid/>
              <w:rPr>
                <w:rFonts w:ascii="宋体" w:hAnsi="宋体"/>
                <w:sz w:val="21"/>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测试小组</w:t>
            </w:r>
          </w:p>
        </w:tc>
        <w:tc>
          <w:tcPr>
            <w:tcW w:w="870" w:type="pct"/>
            <w:vMerge/>
            <w:noWrap/>
            <w:vAlign w:val="center"/>
          </w:tcPr>
          <w:p w:rsidR="00CD6927" w:rsidRDefault="00CD6927">
            <w:pPr>
              <w:pStyle w:val="a8"/>
              <w:snapToGrid/>
              <w:rPr>
                <w:rFonts w:ascii="宋体" w:hAnsi="宋体"/>
                <w:sz w:val="21"/>
                <w:szCs w:val="21"/>
              </w:rPr>
            </w:pPr>
          </w:p>
        </w:tc>
      </w:tr>
      <w:tr w:rsidR="00CD6927">
        <w:trPr>
          <w:trHeight w:val="285"/>
        </w:trPr>
        <w:tc>
          <w:tcPr>
            <w:tcW w:w="391" w:type="pct"/>
            <w:vMerge/>
            <w:noWrap/>
            <w:vAlign w:val="center"/>
          </w:tcPr>
          <w:p w:rsidR="00CD6927" w:rsidRDefault="00CD6927">
            <w:pPr>
              <w:pStyle w:val="a8"/>
              <w:snapToGrid/>
              <w:jc w:val="center"/>
              <w:rPr>
                <w:rFonts w:ascii="宋体" w:hAnsi="宋体"/>
                <w:sz w:val="21"/>
                <w:szCs w:val="21"/>
              </w:rPr>
            </w:pPr>
          </w:p>
        </w:tc>
        <w:tc>
          <w:tcPr>
            <w:tcW w:w="737" w:type="pct"/>
            <w:vMerge/>
            <w:noWrap/>
            <w:vAlign w:val="center"/>
          </w:tcPr>
          <w:p w:rsidR="00CD6927" w:rsidRDefault="00CD6927">
            <w:pPr>
              <w:pStyle w:val="a8"/>
              <w:snapToGrid/>
              <w:rPr>
                <w:rFonts w:ascii="宋体" w:hAnsi="宋体"/>
                <w:sz w:val="21"/>
                <w:szCs w:val="21"/>
              </w:rPr>
            </w:pPr>
          </w:p>
        </w:tc>
        <w:tc>
          <w:tcPr>
            <w:tcW w:w="1106" w:type="pct"/>
            <w:vMerge/>
            <w:noWrap/>
            <w:vAlign w:val="center"/>
          </w:tcPr>
          <w:p w:rsidR="00CD6927" w:rsidRDefault="00CD6927">
            <w:pPr>
              <w:pStyle w:val="a8"/>
              <w:snapToGrid/>
              <w:rPr>
                <w:rFonts w:ascii="宋体" w:hAnsi="宋体"/>
                <w:sz w:val="21"/>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c>
          <w:tcPr>
            <w:tcW w:w="870" w:type="pct"/>
            <w:vMerge/>
            <w:noWrap/>
            <w:vAlign w:val="center"/>
          </w:tcPr>
          <w:p w:rsidR="00CD6927" w:rsidRDefault="00CD6927">
            <w:pPr>
              <w:pStyle w:val="a8"/>
              <w:snapToGrid/>
              <w:rPr>
                <w:rFonts w:ascii="宋体" w:hAnsi="宋体"/>
                <w:sz w:val="21"/>
                <w:szCs w:val="21"/>
              </w:rPr>
            </w:pPr>
          </w:p>
        </w:tc>
      </w:tr>
    </w:tbl>
    <w:p w:rsidR="00CD6927" w:rsidRDefault="003278BD">
      <w:pPr>
        <w:pStyle w:val="2"/>
        <w:numPr>
          <w:ilvl w:val="1"/>
          <w:numId w:val="0"/>
        </w:numPr>
        <w:ind w:left="567" w:hanging="567"/>
      </w:pPr>
      <w:bookmarkStart w:id="167" w:name="_Toc171249076"/>
      <w:bookmarkStart w:id="168" w:name="_Toc401758694"/>
      <w:r>
        <w:rPr>
          <w:rFonts w:hint="eastAsia"/>
        </w:rPr>
        <w:t>2.2.</w:t>
      </w:r>
      <w:r>
        <w:rPr>
          <w:rFonts w:hint="eastAsia"/>
        </w:rPr>
        <w:t>工期</w:t>
      </w:r>
      <w:bookmarkEnd w:id="154"/>
      <w:bookmarkEnd w:id="155"/>
      <w:r>
        <w:rPr>
          <w:rFonts w:hint="eastAsia"/>
        </w:rPr>
        <w:t>与进度管理</w:t>
      </w:r>
      <w:bookmarkEnd w:id="167"/>
      <w:bookmarkEnd w:id="168"/>
    </w:p>
    <w:p w:rsidR="00CD6927" w:rsidRDefault="003278BD" w:rsidP="0037408C">
      <w:pPr>
        <w:numPr>
          <w:ilvl w:val="0"/>
          <w:numId w:val="547"/>
        </w:numPr>
        <w:ind w:firstLineChars="175" w:firstLine="422"/>
        <w:rPr>
          <w:rFonts w:ascii="宋体" w:hAnsi="宋体" w:cs="Arial"/>
          <w:sz w:val="24"/>
        </w:rPr>
      </w:pPr>
      <w:r>
        <w:rPr>
          <w:rFonts w:ascii="宋体" w:hAnsi="宋体" w:cs="Arial" w:hint="eastAsia"/>
          <w:sz w:val="24"/>
        </w:rPr>
        <w:t>本项目总建设工期为</w:t>
      </w:r>
      <w:r>
        <w:rPr>
          <w:rFonts w:ascii="宋体" w:hAnsi="宋体" w:cs="Arial"/>
          <w:sz w:val="24"/>
        </w:rPr>
        <w:t>365</w:t>
      </w:r>
      <w:r>
        <w:rPr>
          <w:rFonts w:ascii="宋体" w:hAnsi="宋体" w:cs="Arial" w:hint="eastAsia"/>
          <w:sz w:val="24"/>
        </w:rPr>
        <w:t>天；</w:t>
      </w:r>
    </w:p>
    <w:p w:rsidR="00CD6927" w:rsidRDefault="003278BD" w:rsidP="0037408C">
      <w:pPr>
        <w:numPr>
          <w:ilvl w:val="0"/>
          <w:numId w:val="547"/>
        </w:numPr>
        <w:ind w:firstLineChars="175" w:firstLine="422"/>
        <w:rPr>
          <w:rFonts w:ascii="宋体" w:hAnsi="宋体" w:cs="Arial"/>
          <w:sz w:val="24"/>
        </w:rPr>
      </w:pPr>
      <w:r>
        <w:rPr>
          <w:rFonts w:ascii="宋体" w:hAnsi="宋体" w:cs="Arial" w:hint="eastAsia"/>
          <w:sz w:val="24"/>
        </w:rPr>
        <w:t>投标人应提交项目工作的方式、方法、过程步骤、按阶段分解的详细计划、对应计划应提交的工作成果、需要采购人协调与配合的事项，并经采购人审核、批准。</w:t>
      </w:r>
    </w:p>
    <w:p w:rsidR="00CD6927" w:rsidRDefault="003278BD" w:rsidP="0037408C">
      <w:pPr>
        <w:numPr>
          <w:ilvl w:val="0"/>
          <w:numId w:val="547"/>
        </w:numPr>
        <w:ind w:firstLineChars="175" w:firstLine="422"/>
        <w:rPr>
          <w:rFonts w:ascii="宋体" w:hAnsi="宋体" w:cs="Arial"/>
          <w:sz w:val="24"/>
        </w:rPr>
      </w:pPr>
      <w:r>
        <w:rPr>
          <w:rFonts w:ascii="宋体" w:hAnsi="宋体" w:cs="Arial" w:hint="eastAsia"/>
          <w:sz w:val="24"/>
        </w:rPr>
        <w:t>采购人有权监督和管理本项目的测试、安装、调试、故障诊断、系统开发和验收等各项工作，投标人必须接受并服从采购人的监督、管理要求，无条件提供中间过程工作成果。</w:t>
      </w:r>
    </w:p>
    <w:p w:rsidR="00CD6927" w:rsidRDefault="003278BD" w:rsidP="0037408C">
      <w:pPr>
        <w:numPr>
          <w:ilvl w:val="0"/>
          <w:numId w:val="547"/>
        </w:numPr>
        <w:ind w:firstLineChars="175" w:firstLine="422"/>
        <w:rPr>
          <w:rFonts w:ascii="宋体" w:hAnsi="宋体" w:cs="Arial"/>
          <w:sz w:val="24"/>
        </w:rPr>
      </w:pPr>
      <w:r>
        <w:rPr>
          <w:rFonts w:ascii="宋体" w:hAnsi="宋体" w:cs="Arial" w:hint="eastAsia"/>
          <w:sz w:val="24"/>
        </w:rPr>
        <w:t>投标人在项目实施过程中必须分别按周、月提交进度报告，对项目问题及进度延迟原因进行说明，制定合理的解决措施并有效执行。</w:t>
      </w:r>
    </w:p>
    <w:p w:rsidR="00CD6927" w:rsidRDefault="003278BD" w:rsidP="0037408C">
      <w:pPr>
        <w:numPr>
          <w:ilvl w:val="0"/>
          <w:numId w:val="547"/>
        </w:numPr>
        <w:ind w:firstLineChars="175" w:firstLine="422"/>
        <w:rPr>
          <w:rFonts w:ascii="宋体" w:hAnsi="宋体" w:cs="Arial"/>
          <w:sz w:val="24"/>
        </w:rPr>
      </w:pPr>
      <w:r>
        <w:rPr>
          <w:rFonts w:ascii="宋体" w:hAnsi="宋体" w:cs="Arial" w:hint="eastAsia"/>
          <w:sz w:val="24"/>
        </w:rPr>
        <w:t>投标人在项目实施过程中应加强问题管理，特别对采购人提出的问题应在约定的时间内及时解决，并提交书面报告，否则由此导致的进度延迟责任由投标人承担。</w:t>
      </w:r>
    </w:p>
    <w:p w:rsidR="00CD6927" w:rsidRDefault="003278BD" w:rsidP="0037408C">
      <w:pPr>
        <w:numPr>
          <w:ilvl w:val="0"/>
          <w:numId w:val="547"/>
        </w:numPr>
        <w:ind w:firstLineChars="175" w:firstLine="422"/>
        <w:rPr>
          <w:rFonts w:ascii="宋体" w:hAnsi="宋体" w:cs="Arial"/>
          <w:sz w:val="24"/>
        </w:rPr>
      </w:pPr>
      <w:r>
        <w:rPr>
          <w:rFonts w:ascii="宋体" w:hAnsi="宋体" w:cs="Arial" w:hint="eastAsia"/>
          <w:sz w:val="24"/>
        </w:rPr>
        <w:t>投标人应提供切实可行的实施进度计划，至少需要包括进度计划、里程碑、交付成果、人员安排和应急计划(方案)等。</w:t>
      </w:r>
    </w:p>
    <w:p w:rsidR="00CD6927" w:rsidRDefault="003278BD">
      <w:pPr>
        <w:pStyle w:val="2"/>
        <w:numPr>
          <w:ilvl w:val="1"/>
          <w:numId w:val="0"/>
        </w:numPr>
        <w:ind w:left="567" w:hanging="567"/>
      </w:pPr>
      <w:bookmarkStart w:id="169" w:name="_Toc171249077"/>
      <w:bookmarkStart w:id="170" w:name="_Toc401758695"/>
      <w:r>
        <w:rPr>
          <w:rFonts w:hint="eastAsia"/>
        </w:rPr>
        <w:t>2.3.</w:t>
      </w:r>
      <w:r>
        <w:rPr>
          <w:rFonts w:hint="eastAsia"/>
        </w:rPr>
        <w:t>质量管理</w:t>
      </w:r>
      <w:bookmarkEnd w:id="169"/>
      <w:bookmarkEnd w:id="170"/>
    </w:p>
    <w:p w:rsidR="00CD6927" w:rsidRDefault="003278BD" w:rsidP="0037408C">
      <w:pPr>
        <w:numPr>
          <w:ilvl w:val="0"/>
          <w:numId w:val="548"/>
        </w:numPr>
        <w:ind w:firstLineChars="175" w:firstLine="422"/>
        <w:rPr>
          <w:rFonts w:ascii="宋体" w:hAnsi="宋体" w:cs="Arial"/>
          <w:sz w:val="24"/>
        </w:rPr>
      </w:pPr>
      <w:r>
        <w:rPr>
          <w:rFonts w:ascii="宋体" w:hAnsi="宋体" w:cs="Arial" w:hint="eastAsia"/>
          <w:sz w:val="24"/>
        </w:rPr>
        <w:t>投标人应针对本项目提供质量管理</w:t>
      </w:r>
      <w:r>
        <w:rPr>
          <w:rFonts w:ascii="宋体" w:hAnsi="宋体" w:cs="Arial"/>
          <w:sz w:val="24"/>
        </w:rPr>
        <w:t>及风险管理</w:t>
      </w:r>
      <w:r>
        <w:rPr>
          <w:rFonts w:ascii="宋体" w:hAnsi="宋体" w:cs="Arial" w:hint="eastAsia"/>
          <w:sz w:val="24"/>
        </w:rPr>
        <w:t>计划，明确质量控制点、控制内容、质量要求、检查记录要求，并经采购人审核、批准。</w:t>
      </w:r>
    </w:p>
    <w:p w:rsidR="00CD6927" w:rsidRDefault="003278BD" w:rsidP="0037408C">
      <w:pPr>
        <w:numPr>
          <w:ilvl w:val="0"/>
          <w:numId w:val="548"/>
        </w:numPr>
        <w:ind w:firstLineChars="175" w:firstLine="422"/>
        <w:rPr>
          <w:rFonts w:ascii="宋体" w:hAnsi="宋体" w:cs="Arial"/>
          <w:sz w:val="24"/>
        </w:rPr>
      </w:pPr>
      <w:r>
        <w:rPr>
          <w:rFonts w:ascii="宋体" w:hAnsi="宋体" w:cs="Arial" w:hint="eastAsia"/>
          <w:sz w:val="24"/>
        </w:rPr>
        <w:t>投标人在项目实施过程中应开展质量保证活动，所提交的进度报告应包括质量报告内容，对质量问题制定改进措施并有效执行。</w:t>
      </w:r>
    </w:p>
    <w:p w:rsidR="00CD6927" w:rsidRDefault="003278BD" w:rsidP="0037408C">
      <w:pPr>
        <w:numPr>
          <w:ilvl w:val="0"/>
          <w:numId w:val="548"/>
        </w:numPr>
        <w:ind w:firstLineChars="175" w:firstLine="422"/>
        <w:rPr>
          <w:rFonts w:ascii="宋体" w:hAnsi="宋体" w:cs="Arial"/>
          <w:sz w:val="24"/>
        </w:rPr>
      </w:pPr>
      <w:r>
        <w:rPr>
          <w:rFonts w:ascii="宋体" w:hAnsi="宋体" w:cs="Arial" w:hint="eastAsia"/>
          <w:sz w:val="24"/>
        </w:rPr>
        <w:t>投标人必须接受采购人的质量监督检查，提供真实有效的相关质量活动记录、证据，无条件接受招采购人提出的质量问题整改要求，承担质量责任及因质量问题导致的进度延迟责任。</w:t>
      </w:r>
    </w:p>
    <w:p w:rsidR="00CD6927" w:rsidRDefault="003278BD">
      <w:pPr>
        <w:pStyle w:val="2"/>
        <w:numPr>
          <w:ilvl w:val="1"/>
          <w:numId w:val="0"/>
        </w:numPr>
        <w:ind w:left="567" w:hanging="567"/>
      </w:pPr>
      <w:bookmarkStart w:id="171" w:name="_Toc171249078"/>
      <w:bookmarkStart w:id="172" w:name="_Toc401758696"/>
      <w:r>
        <w:rPr>
          <w:rFonts w:hint="eastAsia"/>
        </w:rPr>
        <w:t>2.4.</w:t>
      </w:r>
      <w:r>
        <w:rPr>
          <w:rFonts w:hint="eastAsia"/>
        </w:rPr>
        <w:t>需求调研与分析</w:t>
      </w:r>
      <w:bookmarkEnd w:id="171"/>
      <w:bookmarkEnd w:id="172"/>
    </w:p>
    <w:p w:rsidR="00CD6927" w:rsidRDefault="003278BD" w:rsidP="0037408C">
      <w:pPr>
        <w:numPr>
          <w:ilvl w:val="0"/>
          <w:numId w:val="549"/>
        </w:numPr>
        <w:ind w:firstLineChars="175" w:firstLine="422"/>
        <w:rPr>
          <w:rFonts w:ascii="宋体" w:hAnsi="宋体" w:cs="Arial"/>
          <w:sz w:val="24"/>
        </w:rPr>
      </w:pPr>
      <w:r>
        <w:rPr>
          <w:rFonts w:ascii="宋体" w:hAnsi="宋体" w:cs="Arial" w:hint="eastAsia"/>
          <w:sz w:val="24"/>
        </w:rPr>
        <w:t>投标人应在双方签订合同后两周内组成项目组，开展需求调研与分析，项目组由双方人员组成，投标人项目组的组成人员、人员数量需取得采购人认可。</w:t>
      </w:r>
    </w:p>
    <w:p w:rsidR="00CD6927" w:rsidRDefault="003278BD" w:rsidP="0037408C">
      <w:pPr>
        <w:numPr>
          <w:ilvl w:val="0"/>
          <w:numId w:val="549"/>
        </w:numPr>
        <w:ind w:firstLineChars="175" w:firstLine="422"/>
        <w:rPr>
          <w:rFonts w:ascii="宋体" w:hAnsi="宋体" w:cs="Arial"/>
          <w:sz w:val="24"/>
        </w:rPr>
      </w:pPr>
      <w:r>
        <w:rPr>
          <w:rFonts w:ascii="宋体" w:hAnsi="宋体" w:cs="Arial" w:hint="eastAsia"/>
          <w:sz w:val="24"/>
        </w:rPr>
        <w:t>采购人积极参与并协调各部门与投标人一起开展需求调研与分析工作。</w:t>
      </w:r>
    </w:p>
    <w:p w:rsidR="00CD6927" w:rsidRDefault="003278BD" w:rsidP="0037408C">
      <w:pPr>
        <w:numPr>
          <w:ilvl w:val="0"/>
          <w:numId w:val="549"/>
        </w:numPr>
        <w:ind w:firstLineChars="175" w:firstLine="422"/>
        <w:rPr>
          <w:rFonts w:ascii="宋体" w:hAnsi="宋体" w:cs="Arial"/>
          <w:sz w:val="24"/>
        </w:rPr>
      </w:pPr>
      <w:r>
        <w:rPr>
          <w:rFonts w:ascii="宋体" w:hAnsi="宋体" w:cs="Arial" w:hint="eastAsia"/>
          <w:sz w:val="24"/>
        </w:rPr>
        <w:lastRenderedPageBreak/>
        <w:t>投标人应进行充分的需求调研与分析的设计，制定需求调研分析计划和工作开展，在需求调研与分析过程中形成日志与书面记录，并提交采购人。</w:t>
      </w:r>
    </w:p>
    <w:p w:rsidR="00CD6927" w:rsidRDefault="003278BD" w:rsidP="0037408C">
      <w:pPr>
        <w:numPr>
          <w:ilvl w:val="0"/>
          <w:numId w:val="549"/>
        </w:numPr>
        <w:ind w:firstLineChars="175" w:firstLine="422"/>
        <w:rPr>
          <w:rFonts w:ascii="宋体" w:hAnsi="宋体" w:cs="Arial"/>
          <w:sz w:val="24"/>
        </w:rPr>
      </w:pPr>
      <w:r>
        <w:rPr>
          <w:rFonts w:ascii="宋体" w:hAnsi="宋体" w:cs="Arial" w:hint="eastAsia"/>
          <w:sz w:val="24"/>
        </w:rPr>
        <w:t>投标人应在一个月内提交“需求调研分析报告”及其他相关文档报采购人及其授权的监理方进行审核。</w:t>
      </w:r>
    </w:p>
    <w:p w:rsidR="00CD6927" w:rsidRDefault="003278BD">
      <w:pPr>
        <w:pStyle w:val="2"/>
        <w:numPr>
          <w:ilvl w:val="1"/>
          <w:numId w:val="0"/>
        </w:numPr>
        <w:ind w:left="567" w:hanging="567"/>
      </w:pPr>
      <w:bookmarkStart w:id="173" w:name="_Toc171249079"/>
      <w:r>
        <w:rPr>
          <w:rFonts w:hint="eastAsia"/>
        </w:rPr>
        <w:t>2.5.</w:t>
      </w:r>
      <w:r>
        <w:rPr>
          <w:rFonts w:hint="eastAsia"/>
        </w:rPr>
        <w:t>区域健康医疗大数据资源中心建设要求</w:t>
      </w:r>
      <w:bookmarkEnd w:id="173"/>
    </w:p>
    <w:p w:rsidR="00CD6927" w:rsidRDefault="003278BD" w:rsidP="0037408C">
      <w:pPr>
        <w:numPr>
          <w:ilvl w:val="0"/>
          <w:numId w:val="550"/>
        </w:numPr>
        <w:ind w:firstLineChars="175" w:firstLine="422"/>
        <w:rPr>
          <w:rFonts w:ascii="宋体" w:hAnsi="宋体" w:cs="Arial"/>
          <w:sz w:val="24"/>
        </w:rPr>
      </w:pPr>
      <w:r>
        <w:rPr>
          <w:rFonts w:ascii="宋体" w:hAnsi="宋体" w:cs="Arial" w:hint="eastAsia"/>
          <w:sz w:val="24"/>
        </w:rPr>
        <w:t>投标人应设立区域健康医疗大数据资源中心处理小组，专门负责总医院、市属专科医院、基层医疗机构、公卫系统、省级相关系统、市级政务数据汇聚共享平台等数据资源的采集、汇聚和共享，同时对市卫健委现有市级居民健康档案系统存量数据资源等进行摸底调研、数据差异性分析、数据处理、清洗、比对、入库，增量数据更新机制方案编制等工作，该小组负责系统建设至竣工验收期间所有数据相关事宜。</w:t>
      </w:r>
    </w:p>
    <w:p w:rsidR="00CD6927" w:rsidRDefault="003278BD" w:rsidP="0037408C">
      <w:pPr>
        <w:numPr>
          <w:ilvl w:val="0"/>
          <w:numId w:val="550"/>
        </w:numPr>
        <w:ind w:firstLineChars="175" w:firstLine="422"/>
        <w:rPr>
          <w:rFonts w:ascii="宋体" w:hAnsi="宋体" w:cs="Arial"/>
          <w:sz w:val="24"/>
        </w:rPr>
      </w:pPr>
      <w:r>
        <w:rPr>
          <w:rFonts w:ascii="宋体" w:hAnsi="宋体" w:cs="Arial" w:hint="eastAsia"/>
          <w:sz w:val="24"/>
        </w:rPr>
        <w:t>数据处理小组应将每周汇总数据处理情况，编制数据处理工作总结报告，说明本周数据汇聚、共享数据量、存在问题以及需要协调解决的事项，工作总结报告于项目例会前向采购人以及监理方提交。</w:t>
      </w:r>
    </w:p>
    <w:p w:rsidR="00CD6927" w:rsidRDefault="003278BD" w:rsidP="0037408C">
      <w:pPr>
        <w:numPr>
          <w:ilvl w:val="0"/>
          <w:numId w:val="550"/>
        </w:numPr>
        <w:ind w:firstLineChars="175" w:firstLine="422"/>
        <w:rPr>
          <w:rFonts w:ascii="宋体" w:hAnsi="宋体" w:cs="Arial"/>
          <w:sz w:val="24"/>
        </w:rPr>
      </w:pPr>
      <w:r>
        <w:rPr>
          <w:rFonts w:ascii="宋体" w:hAnsi="宋体" w:cs="Arial" w:hint="eastAsia"/>
          <w:sz w:val="24"/>
        </w:rPr>
        <w:t>投标人应设立数据运维小组，专门负责项目运维期间的数据处理、维护、更新等工作，跟踪日常数据的采集、汇总情况，监测异常数据情况，并及时向采购人进行报告，确保数据的及时性、真实性、有效性。</w:t>
      </w:r>
    </w:p>
    <w:p w:rsidR="00CD6927" w:rsidRDefault="003278BD" w:rsidP="0037408C">
      <w:pPr>
        <w:numPr>
          <w:ilvl w:val="0"/>
          <w:numId w:val="550"/>
        </w:numPr>
        <w:ind w:firstLineChars="175" w:firstLine="422"/>
        <w:rPr>
          <w:rFonts w:ascii="宋体" w:hAnsi="宋体" w:cs="Arial"/>
          <w:sz w:val="24"/>
        </w:rPr>
      </w:pPr>
      <w:r>
        <w:rPr>
          <w:rFonts w:ascii="宋体" w:hAnsi="宋体" w:cs="Arial" w:hint="eastAsia"/>
          <w:sz w:val="24"/>
        </w:rPr>
        <w:t>数据运维小组应将每周汇总数据运维情况，编制数据运维工作总结报告，说明本周数据更新、增长数据量、存在问题以及需要协调解决的事项，工作总结报告于项目例会前向采购人以及监理方提交。</w:t>
      </w:r>
    </w:p>
    <w:p w:rsidR="00CD6927" w:rsidRDefault="003278BD" w:rsidP="0037408C">
      <w:pPr>
        <w:numPr>
          <w:ilvl w:val="0"/>
          <w:numId w:val="550"/>
        </w:numPr>
        <w:ind w:firstLineChars="175" w:firstLine="422"/>
        <w:rPr>
          <w:rFonts w:ascii="宋体" w:hAnsi="宋体" w:cs="Arial"/>
          <w:sz w:val="24"/>
        </w:rPr>
      </w:pPr>
      <w:r>
        <w:rPr>
          <w:rFonts w:ascii="宋体" w:hAnsi="宋体" w:cs="Arial" w:hint="eastAsia"/>
          <w:sz w:val="24"/>
        </w:rPr>
        <w:t>投标人完成区域健康医疗大数据资源中心建设后，应向采购人提交数据规范化整理情况总结报告，详细说明存量数据经过规范化整理后的各项指标以及存在问题，解决方式、增量数据更新处理的机制等。</w:t>
      </w:r>
    </w:p>
    <w:p w:rsidR="00CD6927" w:rsidRDefault="003278BD">
      <w:pPr>
        <w:pStyle w:val="2"/>
        <w:numPr>
          <w:ilvl w:val="1"/>
          <w:numId w:val="0"/>
        </w:numPr>
        <w:ind w:left="567" w:hanging="567"/>
      </w:pPr>
      <w:bookmarkStart w:id="174" w:name="_Toc172571373"/>
      <w:bookmarkStart w:id="175" w:name="_Toc171249080"/>
      <w:bookmarkStart w:id="176" w:name="_Toc401758697"/>
      <w:r>
        <w:rPr>
          <w:rFonts w:hint="eastAsia"/>
        </w:rPr>
        <w:t>2.6.</w:t>
      </w:r>
      <w:r>
        <w:rPr>
          <w:rFonts w:hint="eastAsia"/>
        </w:rPr>
        <w:t>应用软件系统开发</w:t>
      </w:r>
      <w:bookmarkEnd w:id="174"/>
      <w:bookmarkEnd w:id="175"/>
      <w:bookmarkEnd w:id="176"/>
    </w:p>
    <w:p w:rsidR="00CD6927" w:rsidRDefault="003278BD" w:rsidP="0037408C">
      <w:pPr>
        <w:numPr>
          <w:ilvl w:val="0"/>
          <w:numId w:val="551"/>
        </w:numPr>
        <w:ind w:firstLineChars="175" w:firstLine="422"/>
        <w:rPr>
          <w:rFonts w:ascii="宋体" w:hAnsi="宋体" w:cs="Arial"/>
          <w:sz w:val="24"/>
        </w:rPr>
      </w:pPr>
      <w:r>
        <w:rPr>
          <w:rFonts w:ascii="宋体" w:hAnsi="宋体" w:cs="Arial" w:hint="eastAsia"/>
          <w:sz w:val="24"/>
        </w:rPr>
        <w:t>投标人必须严格按照质量管理和质量保证标准第3部分要求，在软件开发供应和维护中的使用指南进行质量的管理，保证软件开发的质量。</w:t>
      </w:r>
    </w:p>
    <w:p w:rsidR="00CD6927" w:rsidRDefault="003278BD" w:rsidP="0037408C">
      <w:pPr>
        <w:numPr>
          <w:ilvl w:val="0"/>
          <w:numId w:val="551"/>
        </w:numPr>
        <w:ind w:firstLineChars="175" w:firstLine="422"/>
        <w:rPr>
          <w:rFonts w:ascii="宋体" w:hAnsi="宋体" w:cs="Arial"/>
          <w:sz w:val="24"/>
        </w:rPr>
      </w:pPr>
      <w:r>
        <w:rPr>
          <w:rFonts w:ascii="宋体" w:hAnsi="宋体" w:cs="Arial" w:hint="eastAsia"/>
          <w:sz w:val="24"/>
        </w:rPr>
        <w:t>投标人严格遵从软件工程规范，以及质量管理和质量保证标准中计算机软件质量管理和质量保证标准进行系统分析、设计、代码化和测试，从管理职责、质量体系、设计控制、文件和资料控制、项目实施控制、不合格品的控制、纠正和预防措施、质量记录的控制、内部质量审核、分析改进、实施培训、服务等多个方面对软件质量进行要求和系统管理。</w:t>
      </w:r>
    </w:p>
    <w:p w:rsidR="00CD6927" w:rsidRDefault="003278BD" w:rsidP="0037408C">
      <w:pPr>
        <w:numPr>
          <w:ilvl w:val="0"/>
          <w:numId w:val="551"/>
        </w:numPr>
        <w:ind w:firstLineChars="175" w:firstLine="422"/>
        <w:rPr>
          <w:rFonts w:ascii="宋体" w:hAnsi="宋体" w:cs="Arial"/>
          <w:sz w:val="24"/>
        </w:rPr>
      </w:pPr>
      <w:r>
        <w:rPr>
          <w:rFonts w:ascii="宋体" w:hAnsi="宋体" w:cs="Arial" w:hint="eastAsia"/>
          <w:sz w:val="24"/>
        </w:rPr>
        <w:lastRenderedPageBreak/>
        <w:t>投标人必须在采购人指定现场地点进行开发，开发场地由采购人协调解决。</w:t>
      </w:r>
    </w:p>
    <w:p w:rsidR="00CD6927" w:rsidRDefault="003278BD">
      <w:pPr>
        <w:pStyle w:val="2"/>
        <w:numPr>
          <w:ilvl w:val="1"/>
          <w:numId w:val="0"/>
        </w:numPr>
        <w:ind w:left="567" w:hanging="567"/>
      </w:pPr>
      <w:bookmarkStart w:id="177" w:name="_Toc171249081"/>
      <w:bookmarkStart w:id="178" w:name="_Toc401758698"/>
      <w:r>
        <w:rPr>
          <w:rFonts w:hint="eastAsia"/>
        </w:rPr>
        <w:t>2.7.</w:t>
      </w:r>
      <w:r>
        <w:rPr>
          <w:rFonts w:hint="eastAsia"/>
        </w:rPr>
        <w:t>系统集成</w:t>
      </w:r>
      <w:bookmarkEnd w:id="177"/>
      <w:bookmarkEnd w:id="178"/>
    </w:p>
    <w:p w:rsidR="00CD6927" w:rsidRDefault="003278BD" w:rsidP="0037408C">
      <w:pPr>
        <w:numPr>
          <w:ilvl w:val="0"/>
          <w:numId w:val="552"/>
        </w:numPr>
        <w:ind w:firstLineChars="175" w:firstLine="422"/>
        <w:rPr>
          <w:rFonts w:ascii="宋体" w:hAnsi="宋体" w:cs="Arial"/>
          <w:sz w:val="24"/>
        </w:rPr>
      </w:pPr>
      <w:r>
        <w:rPr>
          <w:rFonts w:ascii="宋体" w:hAnsi="宋体" w:cs="Arial" w:hint="eastAsia"/>
          <w:sz w:val="24"/>
        </w:rPr>
        <w:t>投标人作为本项目的系统集成商，根据本项目要求完成系统总装集成，系统整体调试工作，保证项目各部分顺利实施，并确保整个系统的部署和稳定运行。</w:t>
      </w:r>
    </w:p>
    <w:p w:rsidR="00CD6927" w:rsidRDefault="003278BD" w:rsidP="00CD6927">
      <w:pPr>
        <w:tabs>
          <w:tab w:val="left" w:pos="950"/>
        </w:tabs>
        <w:ind w:firstLineChars="200" w:firstLine="482"/>
        <w:rPr>
          <w:rFonts w:ascii="宋体" w:hAnsi="宋体" w:cs="Arial"/>
          <w:sz w:val="24"/>
        </w:rPr>
      </w:pPr>
      <w:r>
        <w:rPr>
          <w:rFonts w:ascii="宋体" w:hAnsi="宋体" w:cs="Arial" w:hint="eastAsia"/>
          <w:sz w:val="24"/>
        </w:rPr>
        <w:t>（2）实现包括不仅限于与总医院、市属专科医院、基层医疗机构、公卫系统、省级相关系统、市级政务数据汇聚共享平台等已建设相关应用系统，端到端联调、测试，具体系统名单如下：</w:t>
      </w:r>
    </w:p>
    <w:p w:rsidR="00CD6927" w:rsidRDefault="003278BD" w:rsidP="00300589">
      <w:pPr>
        <w:tabs>
          <w:tab w:val="left" w:pos="950"/>
        </w:tabs>
        <w:ind w:left="527"/>
        <w:rPr>
          <w:rFonts w:ascii="宋体" w:hAnsi="宋体" w:cs="Arial"/>
          <w:sz w:val="24"/>
        </w:rPr>
      </w:pPr>
      <w:r>
        <w:rPr>
          <w:rFonts w:ascii="宋体" w:hAnsi="宋体" w:cs="Arial" w:hint="eastAsia"/>
          <w:sz w:val="24"/>
        </w:rPr>
        <w:t>省级平台包括不仅限于：省级互联网总医院、省级全民健康信息平台等；</w:t>
      </w:r>
    </w:p>
    <w:p w:rsidR="00CD6927" w:rsidRDefault="003278BD" w:rsidP="00300589">
      <w:pPr>
        <w:tabs>
          <w:tab w:val="left" w:pos="950"/>
        </w:tabs>
        <w:ind w:left="527"/>
        <w:rPr>
          <w:rFonts w:ascii="宋体" w:hAnsi="宋体" w:cs="Arial"/>
          <w:sz w:val="24"/>
        </w:rPr>
      </w:pPr>
      <w:r>
        <w:rPr>
          <w:rFonts w:ascii="宋体" w:hAnsi="宋体" w:cs="Arial" w:hint="eastAsia"/>
          <w:sz w:val="24"/>
        </w:rPr>
        <w:t>总医院、专科医院已建设相关应用系统包括不仅限于：县级总医院集成平台、医技相关系统（P</w:t>
      </w:r>
      <w:r>
        <w:rPr>
          <w:rFonts w:ascii="宋体" w:hAnsi="宋体" w:cs="Arial"/>
          <w:sz w:val="24"/>
        </w:rPr>
        <w:t>ACS</w:t>
      </w:r>
      <w:r>
        <w:rPr>
          <w:rFonts w:ascii="宋体" w:hAnsi="宋体" w:cs="Arial" w:hint="eastAsia"/>
          <w:sz w:val="24"/>
        </w:rPr>
        <w:t>、L</w:t>
      </w:r>
      <w:r>
        <w:rPr>
          <w:rFonts w:ascii="宋体" w:hAnsi="宋体" w:cs="Arial"/>
          <w:sz w:val="24"/>
        </w:rPr>
        <w:t>IS</w:t>
      </w:r>
      <w:r>
        <w:rPr>
          <w:rFonts w:ascii="宋体" w:hAnsi="宋体" w:cs="Arial" w:hint="eastAsia"/>
          <w:sz w:val="24"/>
        </w:rPr>
        <w:t>等）、H</w:t>
      </w:r>
      <w:r>
        <w:rPr>
          <w:rFonts w:ascii="宋体" w:hAnsi="宋体" w:cs="Arial"/>
          <w:sz w:val="24"/>
        </w:rPr>
        <w:t>IS</w:t>
      </w:r>
      <w:r>
        <w:rPr>
          <w:rFonts w:ascii="宋体" w:hAnsi="宋体" w:cs="Arial" w:hint="eastAsia"/>
          <w:sz w:val="24"/>
        </w:rPr>
        <w:t>、</w:t>
      </w:r>
      <w:r>
        <w:rPr>
          <w:rFonts w:ascii="宋体" w:hAnsi="宋体" w:cs="Arial"/>
          <w:sz w:val="24"/>
        </w:rPr>
        <w:t>EMR</w:t>
      </w:r>
      <w:r>
        <w:rPr>
          <w:rFonts w:ascii="宋体" w:hAnsi="宋体" w:cs="Arial" w:hint="eastAsia"/>
          <w:sz w:val="24"/>
        </w:rPr>
        <w:t>等；</w:t>
      </w:r>
    </w:p>
    <w:p w:rsidR="00CD6927" w:rsidRDefault="003278BD" w:rsidP="00300589">
      <w:pPr>
        <w:tabs>
          <w:tab w:val="left" w:pos="950"/>
        </w:tabs>
        <w:ind w:left="527"/>
        <w:rPr>
          <w:rFonts w:ascii="宋体" w:hAnsi="宋体" w:cs="Arial"/>
          <w:sz w:val="24"/>
        </w:rPr>
      </w:pPr>
      <w:r>
        <w:rPr>
          <w:rFonts w:ascii="宋体" w:hAnsi="宋体" w:cs="Arial" w:hint="eastAsia"/>
          <w:sz w:val="24"/>
        </w:rPr>
        <w:t>基层医疗机构应用系统包括不仅限于：三明市基层卫生信息系统、世行项目-三明所建设相关系统；</w:t>
      </w:r>
    </w:p>
    <w:p w:rsidR="00CD6927" w:rsidRDefault="003278BD" w:rsidP="00300589">
      <w:pPr>
        <w:tabs>
          <w:tab w:val="left" w:pos="950"/>
        </w:tabs>
        <w:ind w:left="527"/>
        <w:rPr>
          <w:rFonts w:ascii="宋体" w:hAnsi="宋体" w:cs="Arial"/>
          <w:sz w:val="24"/>
        </w:rPr>
      </w:pPr>
      <w:r>
        <w:rPr>
          <w:rFonts w:ascii="宋体" w:hAnsi="宋体" w:cs="Arial" w:hint="eastAsia"/>
          <w:sz w:val="24"/>
        </w:rPr>
        <w:t>公卫系统包括不仅限于：三明市疾控中心所建设系统、三明市血站所建设系统；</w:t>
      </w:r>
    </w:p>
    <w:p w:rsidR="00CD6927" w:rsidRDefault="003278BD" w:rsidP="00300589">
      <w:pPr>
        <w:tabs>
          <w:tab w:val="left" w:pos="950"/>
        </w:tabs>
        <w:ind w:left="527"/>
        <w:rPr>
          <w:rFonts w:ascii="宋体" w:hAnsi="宋体" w:cs="Arial"/>
          <w:sz w:val="24"/>
        </w:rPr>
      </w:pPr>
      <w:r>
        <w:rPr>
          <w:rFonts w:ascii="宋体" w:hAnsi="宋体" w:cs="Arial" w:hint="eastAsia"/>
          <w:sz w:val="24"/>
        </w:rPr>
        <w:t>市级政务数据汇聚共享平台对接，以及与市级横向相关部门对接；</w:t>
      </w:r>
    </w:p>
    <w:p w:rsidR="00CD6927" w:rsidRPr="00300589" w:rsidRDefault="003278BD" w:rsidP="00300589">
      <w:pPr>
        <w:tabs>
          <w:tab w:val="left" w:pos="950"/>
        </w:tabs>
        <w:ind w:left="527"/>
        <w:rPr>
          <w:rFonts w:ascii="宋体" w:hAnsi="宋体" w:cs="Arial"/>
          <w:sz w:val="24"/>
        </w:rPr>
      </w:pPr>
      <w:r w:rsidRPr="00300589">
        <w:rPr>
          <w:rFonts w:ascii="宋体" w:hAnsi="宋体" w:cs="Arial" w:hint="eastAsia"/>
          <w:sz w:val="24"/>
        </w:rPr>
        <w:t>预留未来</w:t>
      </w:r>
      <w:r w:rsidR="00300589" w:rsidRPr="00300589">
        <w:rPr>
          <w:rFonts w:ascii="宋体" w:hAnsi="宋体" w:cs="Arial" w:hint="eastAsia"/>
          <w:sz w:val="24"/>
        </w:rPr>
        <w:t>国家、省</w:t>
      </w:r>
      <w:r w:rsidRPr="00300589">
        <w:rPr>
          <w:rFonts w:ascii="宋体" w:hAnsi="宋体" w:cs="Arial" w:hint="eastAsia"/>
          <w:sz w:val="24"/>
        </w:rPr>
        <w:t>、市级统筹统建项目对接。</w:t>
      </w:r>
    </w:p>
    <w:p w:rsidR="00CD6927" w:rsidRDefault="003278BD" w:rsidP="0037408C">
      <w:pPr>
        <w:numPr>
          <w:ilvl w:val="0"/>
          <w:numId w:val="552"/>
        </w:numPr>
        <w:ind w:firstLineChars="175" w:firstLine="422"/>
        <w:rPr>
          <w:rFonts w:ascii="宋体" w:hAnsi="宋体" w:cs="Arial"/>
          <w:sz w:val="24"/>
        </w:rPr>
      </w:pPr>
      <w:r>
        <w:rPr>
          <w:rFonts w:ascii="宋体" w:hAnsi="宋体" w:cs="Arial" w:hint="eastAsia"/>
          <w:sz w:val="24"/>
        </w:rPr>
        <w:t>软硬件支撑环境资源的申请、系统部署、系统测试、调试等集成工作。</w:t>
      </w:r>
    </w:p>
    <w:p w:rsidR="00CD6927" w:rsidRDefault="003278BD" w:rsidP="0037408C">
      <w:pPr>
        <w:numPr>
          <w:ilvl w:val="0"/>
          <w:numId w:val="552"/>
        </w:numPr>
        <w:ind w:firstLineChars="175" w:firstLine="422"/>
        <w:rPr>
          <w:rFonts w:ascii="宋体" w:hAnsi="宋体" w:cs="Arial"/>
          <w:sz w:val="24"/>
        </w:rPr>
      </w:pPr>
      <w:r>
        <w:rPr>
          <w:rFonts w:ascii="宋体" w:hAnsi="宋体" w:cs="Arial" w:hint="eastAsia"/>
          <w:sz w:val="24"/>
        </w:rPr>
        <w:t>卫计专网与政务外网网络之间的联调、测试等集成工作，确保网络互联互通。</w:t>
      </w:r>
    </w:p>
    <w:p w:rsidR="00CD6927" w:rsidRDefault="003278BD" w:rsidP="0037408C">
      <w:pPr>
        <w:numPr>
          <w:ilvl w:val="0"/>
          <w:numId w:val="552"/>
        </w:numPr>
        <w:ind w:firstLineChars="175" w:firstLine="422"/>
        <w:rPr>
          <w:rFonts w:ascii="宋体" w:hAnsi="宋体" w:cs="Arial"/>
          <w:sz w:val="24"/>
        </w:rPr>
      </w:pPr>
      <w:r>
        <w:rPr>
          <w:rFonts w:ascii="宋体" w:hAnsi="宋体" w:cs="Arial" w:hint="eastAsia"/>
          <w:sz w:val="24"/>
        </w:rPr>
        <w:t>实现平台之间、业务之间、系统之间的总装联调集成。</w:t>
      </w:r>
    </w:p>
    <w:p w:rsidR="00CD6927" w:rsidRDefault="003278BD" w:rsidP="0037408C">
      <w:pPr>
        <w:numPr>
          <w:ilvl w:val="0"/>
          <w:numId w:val="552"/>
        </w:numPr>
        <w:ind w:firstLineChars="175" w:firstLine="422"/>
        <w:rPr>
          <w:rFonts w:ascii="宋体" w:hAnsi="宋体" w:cs="Arial"/>
          <w:sz w:val="24"/>
        </w:rPr>
      </w:pPr>
      <w:r>
        <w:rPr>
          <w:rFonts w:ascii="宋体" w:hAnsi="宋体" w:cs="Arial" w:hint="eastAsia"/>
          <w:sz w:val="24"/>
        </w:rPr>
        <w:t>投标人应提供专门的数据库安装、调优和运维服务，整体上大幅度提升系统性能，确保数据库稳定运行。</w:t>
      </w:r>
    </w:p>
    <w:p w:rsidR="00CD6927" w:rsidRDefault="003278BD" w:rsidP="0037408C">
      <w:pPr>
        <w:numPr>
          <w:ilvl w:val="0"/>
          <w:numId w:val="552"/>
        </w:numPr>
        <w:ind w:firstLineChars="175" w:firstLine="422"/>
        <w:rPr>
          <w:rFonts w:ascii="宋体" w:hAnsi="宋体" w:cs="Arial"/>
          <w:sz w:val="24"/>
        </w:rPr>
      </w:pPr>
      <w:r>
        <w:rPr>
          <w:rFonts w:ascii="宋体" w:hAnsi="宋体" w:cs="Arial" w:hint="eastAsia"/>
          <w:sz w:val="24"/>
        </w:rPr>
        <w:t>所有投标人提供的系统集成服务，包括安装、调测、验收等工作所需费用计入系统集成费。</w:t>
      </w:r>
    </w:p>
    <w:p w:rsidR="00CD6927" w:rsidRDefault="003278BD">
      <w:pPr>
        <w:pStyle w:val="2"/>
        <w:numPr>
          <w:ilvl w:val="1"/>
          <w:numId w:val="0"/>
        </w:numPr>
        <w:ind w:left="567" w:hanging="567"/>
      </w:pPr>
      <w:bookmarkStart w:id="179" w:name="_Toc41291556"/>
      <w:bookmarkStart w:id="180" w:name="_Toc468710708"/>
      <w:bookmarkStart w:id="181" w:name="_Toc467302617"/>
      <w:bookmarkStart w:id="182" w:name="_Toc467953289"/>
      <w:bookmarkStart w:id="183" w:name="_Toc486170479"/>
      <w:bookmarkStart w:id="184" w:name="_Toc457206131"/>
      <w:bookmarkStart w:id="185" w:name="_Toc469304648"/>
      <w:bookmarkStart w:id="186" w:name="_Toc73843437"/>
      <w:bookmarkStart w:id="187" w:name="_Toc164101914"/>
      <w:bookmarkStart w:id="188" w:name="_Toc401758699"/>
      <w:bookmarkStart w:id="189" w:name="_Toc171249082"/>
      <w:bookmarkEnd w:id="151"/>
      <w:r>
        <w:rPr>
          <w:rFonts w:hint="eastAsia"/>
        </w:rPr>
        <w:t>2.8.</w:t>
      </w:r>
      <w:r>
        <w:rPr>
          <w:rFonts w:hint="eastAsia"/>
        </w:rPr>
        <w:t>安装调试</w:t>
      </w:r>
      <w:bookmarkEnd w:id="179"/>
      <w:bookmarkEnd w:id="180"/>
      <w:bookmarkEnd w:id="181"/>
      <w:bookmarkEnd w:id="182"/>
      <w:bookmarkEnd w:id="183"/>
      <w:bookmarkEnd w:id="184"/>
      <w:bookmarkEnd w:id="185"/>
      <w:bookmarkEnd w:id="186"/>
      <w:bookmarkEnd w:id="187"/>
      <w:r>
        <w:rPr>
          <w:rFonts w:hint="eastAsia"/>
        </w:rPr>
        <w:t>与部署</w:t>
      </w:r>
      <w:bookmarkEnd w:id="188"/>
      <w:bookmarkEnd w:id="189"/>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本项目安装调测及开通全部由投标人负责，采购人予以协助配合。</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投标人负责对施工地点进行现场勘察，提供工程施工和相关安装资料，并负责指导采购人人员掌握和使用这些技术资料。</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安装调测时使用的工具、设备由投标人提供，通用工具由采购人协助解决。</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投标人调试前应提出完整的调试计划并经采购人确认，包括调试的内容、项目、指标、方法和进度，并提供相应的仪器和工具。投标人有责任对采购人的技术人员提出的问题作出解答。调试应进行详细记录，系统调试结束后，由投标人技术人员签字</w:t>
      </w:r>
      <w:r>
        <w:rPr>
          <w:rFonts w:ascii="宋体" w:hAnsi="宋体" w:cs="Arial" w:hint="eastAsia"/>
          <w:sz w:val="24"/>
        </w:rPr>
        <w:lastRenderedPageBreak/>
        <w:t>后交给采购人验收。</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在安装工作开始前，投标人应提供相关的安装技术资料、规范。</w:t>
      </w:r>
    </w:p>
    <w:p w:rsidR="00CD6927" w:rsidRDefault="003278BD" w:rsidP="0037408C">
      <w:pPr>
        <w:numPr>
          <w:ilvl w:val="0"/>
          <w:numId w:val="553"/>
        </w:numPr>
        <w:ind w:firstLineChars="175" w:firstLine="422"/>
        <w:rPr>
          <w:rFonts w:ascii="宋体" w:hAnsi="宋体" w:cs="Arial"/>
          <w:sz w:val="24"/>
        </w:rPr>
      </w:pPr>
      <w:bookmarkStart w:id="190" w:name="_Toc468710709"/>
      <w:bookmarkStart w:id="191" w:name="_Toc467953290"/>
      <w:bookmarkStart w:id="192" w:name="_Toc457206132"/>
      <w:bookmarkStart w:id="193" w:name="_Toc41291557"/>
      <w:bookmarkStart w:id="194" w:name="_Toc486170480"/>
      <w:bookmarkStart w:id="195" w:name="_Toc467302618"/>
      <w:bookmarkStart w:id="196" w:name="_Toc469304649"/>
      <w:r>
        <w:rPr>
          <w:rFonts w:ascii="宋体" w:hAnsi="宋体" w:cs="Arial" w:hint="eastAsia"/>
          <w:sz w:val="24"/>
        </w:rPr>
        <w:t>投标人在应用软件部署完毕或进行重大维护后，向采购人提交一份完整诊断表，提供使整套应用软件能够顺利安装及投入运行的所有服务。</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投标人应提供系统安装调试与部署时所需的工程资料，投标人有责任在保证安全和质量的前提下提供技术服务，包括：技术咨询、技术资料、技术说明书、使用说明书、维护说明书等。</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在系统调测期间，采购人有权派出技术人员参加，投标人有义务对其进行指导。</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投标人应将安装调试资料提前15天单独发往安装现场，资料应至少一式四份。</w:t>
      </w:r>
    </w:p>
    <w:p w:rsidR="00CD6927" w:rsidRDefault="003278BD" w:rsidP="0037408C">
      <w:pPr>
        <w:numPr>
          <w:ilvl w:val="0"/>
          <w:numId w:val="553"/>
        </w:numPr>
        <w:ind w:firstLineChars="175" w:firstLine="422"/>
        <w:rPr>
          <w:rFonts w:ascii="宋体" w:hAnsi="宋体" w:cs="Arial"/>
          <w:sz w:val="24"/>
        </w:rPr>
      </w:pPr>
      <w:r>
        <w:rPr>
          <w:rFonts w:ascii="宋体" w:hAnsi="宋体" w:cs="Arial" w:hint="eastAsia"/>
          <w:sz w:val="24"/>
        </w:rPr>
        <w:t>投标人应提供实用齐全的全套随机技术资料，包括：维护命令手册、测试手册、说明书、软件资料，提供全套技术文件四套。系统开通后，如发生软件升级、扩展等有关情况，投标人应向采购人提供必要的技术资料。对上述资料，投标人应能提供光盘。</w:t>
      </w:r>
    </w:p>
    <w:p w:rsidR="00CD6927" w:rsidRDefault="003278BD">
      <w:pPr>
        <w:pStyle w:val="2"/>
        <w:numPr>
          <w:ilvl w:val="1"/>
          <w:numId w:val="0"/>
        </w:numPr>
        <w:ind w:left="567" w:hanging="567"/>
      </w:pPr>
      <w:bookmarkStart w:id="197" w:name="_Toc171249083"/>
      <w:r>
        <w:rPr>
          <w:rFonts w:hint="eastAsia"/>
        </w:rPr>
        <w:t>2.9.</w:t>
      </w:r>
      <w:r>
        <w:rPr>
          <w:rFonts w:hint="eastAsia"/>
        </w:rPr>
        <w:t>测试与验收</w:t>
      </w:r>
      <w:bookmarkEnd w:id="197"/>
    </w:p>
    <w:p w:rsidR="00CD6927" w:rsidRDefault="003278BD" w:rsidP="0037408C">
      <w:pPr>
        <w:numPr>
          <w:ilvl w:val="0"/>
          <w:numId w:val="554"/>
        </w:numPr>
        <w:ind w:firstLineChars="175" w:firstLine="422"/>
        <w:rPr>
          <w:rFonts w:ascii="宋体" w:hAnsi="宋体" w:cs="Arial"/>
          <w:sz w:val="24"/>
        </w:rPr>
      </w:pPr>
      <w:r>
        <w:rPr>
          <w:rFonts w:ascii="宋体" w:hAnsi="宋体" w:cs="Arial" w:hint="eastAsia"/>
          <w:sz w:val="24"/>
        </w:rPr>
        <w:t>系统达到本文件规定的指标后，可进行初步验收(初验)。</w:t>
      </w:r>
    </w:p>
    <w:p w:rsidR="00CD6927" w:rsidRDefault="003278BD" w:rsidP="0037408C">
      <w:pPr>
        <w:numPr>
          <w:ilvl w:val="0"/>
          <w:numId w:val="554"/>
        </w:numPr>
        <w:ind w:firstLineChars="175" w:firstLine="422"/>
        <w:rPr>
          <w:rFonts w:ascii="宋体" w:hAnsi="宋体" w:cs="Arial"/>
          <w:sz w:val="24"/>
        </w:rPr>
      </w:pPr>
      <w:r>
        <w:rPr>
          <w:rFonts w:ascii="宋体" w:hAnsi="宋体" w:cs="Arial" w:hint="eastAsia"/>
          <w:sz w:val="24"/>
        </w:rPr>
        <w:t>投标人应提供系统的性能测试报告和相关的压力测试报告，进行相关压力测试并经采购人及监理单位认可后方可上线。</w:t>
      </w:r>
    </w:p>
    <w:p w:rsidR="00CD6927" w:rsidRDefault="003278BD" w:rsidP="0037408C">
      <w:pPr>
        <w:numPr>
          <w:ilvl w:val="0"/>
          <w:numId w:val="554"/>
        </w:numPr>
        <w:ind w:firstLineChars="175" w:firstLine="422"/>
        <w:rPr>
          <w:rFonts w:ascii="宋体" w:hAnsi="宋体" w:cs="Arial"/>
          <w:sz w:val="24"/>
        </w:rPr>
      </w:pPr>
      <w:r>
        <w:rPr>
          <w:rFonts w:ascii="宋体" w:hAnsi="宋体" w:cs="Arial" w:hint="eastAsia"/>
          <w:sz w:val="24"/>
        </w:rPr>
        <w:t>测试方案(包括项目、指标、方式和测试工具软件等)应由投标人提前15天提交给采购人，投标人拟定的测试方案应具体到每一个测试步骤，测试内容至少包括单元模块、整体测试、用户接受性测试、性能测试和压力测试等。采购人可根据有关规定进行修改和补充，并经与监理单位讨论通过，经双方确认形成正式的测试与验收文件并签署后，投标人方可按计划进行测试。</w:t>
      </w:r>
    </w:p>
    <w:p w:rsidR="00CD6927" w:rsidRDefault="003278BD" w:rsidP="0037408C">
      <w:pPr>
        <w:numPr>
          <w:ilvl w:val="0"/>
          <w:numId w:val="554"/>
        </w:numPr>
        <w:ind w:firstLineChars="175" w:firstLine="422"/>
        <w:rPr>
          <w:rFonts w:ascii="宋体" w:hAnsi="宋体" w:cs="Arial"/>
          <w:sz w:val="24"/>
        </w:rPr>
      </w:pPr>
      <w:r>
        <w:rPr>
          <w:rFonts w:ascii="宋体" w:hAnsi="宋体" w:cs="Arial" w:hint="eastAsia"/>
          <w:sz w:val="24"/>
        </w:rPr>
        <w:t>在严格的系统测试后，投标人认为系统的质量和稳定性达到要求时，投标人应向采购人提供汇总的测试记录和全套最新的软件。投标人相关测试记录及报告经采购人（及监理方）审核通过后，由采购人选定具备资质的第三方软件测评机构对软件进行全面测试（该项第三方软件测试费用由采购人承担）。投标人需配合测试工作，并根据第三方测评结果对软件进行修改直至符合要求。</w:t>
      </w:r>
    </w:p>
    <w:p w:rsidR="00CD6927" w:rsidRDefault="003278BD" w:rsidP="0037408C">
      <w:pPr>
        <w:numPr>
          <w:ilvl w:val="0"/>
          <w:numId w:val="554"/>
        </w:numPr>
        <w:ind w:firstLineChars="175" w:firstLine="422"/>
        <w:rPr>
          <w:rFonts w:ascii="宋体" w:hAnsi="宋体" w:cs="Arial"/>
          <w:sz w:val="24"/>
        </w:rPr>
      </w:pPr>
      <w:r>
        <w:rPr>
          <w:rFonts w:ascii="宋体" w:hAnsi="宋体" w:cs="Arial" w:hint="eastAsia"/>
          <w:sz w:val="24"/>
        </w:rPr>
        <w:t>经过三个月试运行，可进行信息系统等保测评和风险评估工作，并在测评整改通过后由投标人向采购人申请竣工验收工作，供货商应随时配合甲方进行信息系统等保测评和风险评估和国密测评工作。</w:t>
      </w:r>
    </w:p>
    <w:p w:rsidR="00CD6927" w:rsidRDefault="003278BD" w:rsidP="0037408C">
      <w:pPr>
        <w:numPr>
          <w:ilvl w:val="0"/>
          <w:numId w:val="554"/>
        </w:numPr>
        <w:ind w:firstLineChars="175" w:firstLine="422"/>
        <w:rPr>
          <w:rFonts w:ascii="宋体" w:hAnsi="宋体" w:cs="Arial"/>
          <w:sz w:val="24"/>
        </w:rPr>
      </w:pPr>
      <w:bookmarkStart w:id="198" w:name="_Hlk171111704"/>
      <w:r>
        <w:rPr>
          <w:rFonts w:ascii="宋体" w:hAnsi="宋体" w:cs="Arial" w:hint="eastAsia"/>
          <w:sz w:val="24"/>
        </w:rPr>
        <w:lastRenderedPageBreak/>
        <w:t>试运行期间投标人应有专业技术人员进行现场技术支持，出现的任何系统问题，应由投标人及时处理解决。在试运行期间，由于应用软件质量等造成某些指标达不到要求，允许投标人更换、修复、修改等，直至连续无故障试运行三个月。在全部达到要求时，采购人认可后，投标人可向采购人提出竣工验收申请，采购人组织专家进行竣工验收，验收通过后双方签署最终验收合格报告。验收报告一式叁份，采购人及中标人各一份，送招标代理机构各一份（原件）</w:t>
      </w:r>
      <w:bookmarkEnd w:id="198"/>
      <w:r>
        <w:rPr>
          <w:rFonts w:ascii="宋体" w:hAnsi="宋体" w:cs="Arial" w:hint="eastAsia"/>
          <w:sz w:val="24"/>
        </w:rPr>
        <w:t>。</w:t>
      </w:r>
    </w:p>
    <w:p w:rsidR="00CD6927" w:rsidRDefault="003278BD" w:rsidP="0037408C">
      <w:pPr>
        <w:numPr>
          <w:ilvl w:val="0"/>
          <w:numId w:val="554"/>
        </w:numPr>
        <w:ind w:firstLineChars="175" w:firstLine="422"/>
        <w:rPr>
          <w:rFonts w:ascii="宋体" w:hAnsi="宋体" w:cs="Arial"/>
          <w:sz w:val="24"/>
        </w:rPr>
      </w:pPr>
      <w:bookmarkStart w:id="199" w:name="_Hlk170939542"/>
      <w:r>
        <w:rPr>
          <w:rFonts w:ascii="宋体" w:hAnsi="宋体" w:cs="Arial" w:hint="eastAsia"/>
          <w:sz w:val="24"/>
        </w:rPr>
        <w:t>为保障平台建设的一致性和连贯性，投标人所投</w:t>
      </w:r>
      <w:r w:rsidR="00300589">
        <w:rPr>
          <w:rFonts w:ascii="宋体" w:hAnsi="宋体" w:cs="Arial" w:hint="eastAsia"/>
          <w:sz w:val="24"/>
        </w:rPr>
        <w:t>三明全民健康数字平台</w:t>
      </w:r>
      <w:r>
        <w:rPr>
          <w:rFonts w:ascii="宋体" w:hAnsi="宋体" w:cs="Arial" w:hint="eastAsia"/>
          <w:sz w:val="24"/>
        </w:rPr>
        <w:t>应为同一品牌或供应商</w:t>
      </w:r>
      <w:bookmarkEnd w:id="199"/>
      <w:r>
        <w:rPr>
          <w:rFonts w:ascii="宋体" w:hAnsi="宋体" w:cs="Arial" w:hint="eastAsia"/>
          <w:sz w:val="24"/>
        </w:rPr>
        <w:t>。</w:t>
      </w:r>
    </w:p>
    <w:p w:rsidR="00CD6927" w:rsidRDefault="003278BD" w:rsidP="0037408C">
      <w:pPr>
        <w:numPr>
          <w:ilvl w:val="0"/>
          <w:numId w:val="554"/>
        </w:numPr>
        <w:ind w:firstLineChars="175" w:firstLine="422"/>
        <w:rPr>
          <w:rFonts w:ascii="宋体" w:hAnsi="宋体" w:cs="Arial"/>
          <w:sz w:val="24"/>
        </w:rPr>
      </w:pPr>
      <w:r>
        <w:rPr>
          <w:rFonts w:ascii="宋体" w:hAnsi="宋体" w:cs="Arial" w:hint="eastAsia"/>
          <w:sz w:val="24"/>
        </w:rPr>
        <w:t>验收费用：项目最终检验、验收过程的费用由中标人承担。</w:t>
      </w:r>
    </w:p>
    <w:p w:rsidR="00CD6927" w:rsidRDefault="003278BD">
      <w:pPr>
        <w:pStyle w:val="2"/>
        <w:numPr>
          <w:ilvl w:val="1"/>
          <w:numId w:val="0"/>
        </w:numPr>
        <w:ind w:left="567" w:hanging="567"/>
      </w:pPr>
      <w:bookmarkStart w:id="200" w:name="_Toc171249084"/>
      <w:bookmarkStart w:id="201" w:name="_Toc164101918"/>
      <w:bookmarkStart w:id="202" w:name="_Toc401758701"/>
      <w:bookmarkEnd w:id="190"/>
      <w:bookmarkEnd w:id="191"/>
      <w:bookmarkEnd w:id="192"/>
      <w:bookmarkEnd w:id="193"/>
      <w:bookmarkEnd w:id="194"/>
      <w:bookmarkEnd w:id="195"/>
      <w:bookmarkEnd w:id="196"/>
      <w:r>
        <w:rPr>
          <w:rFonts w:hint="eastAsia"/>
        </w:rPr>
        <w:t>2.10.</w:t>
      </w:r>
      <w:r>
        <w:rPr>
          <w:rFonts w:hint="eastAsia"/>
        </w:rPr>
        <w:t>系统培训</w:t>
      </w:r>
      <w:bookmarkEnd w:id="139"/>
      <w:bookmarkEnd w:id="140"/>
      <w:bookmarkEnd w:id="141"/>
      <w:bookmarkEnd w:id="142"/>
      <w:bookmarkEnd w:id="143"/>
      <w:bookmarkEnd w:id="144"/>
      <w:bookmarkEnd w:id="145"/>
      <w:bookmarkEnd w:id="146"/>
      <w:bookmarkEnd w:id="200"/>
      <w:bookmarkEnd w:id="201"/>
      <w:bookmarkEnd w:id="202"/>
    </w:p>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投标人提供的现场培训应包括系统技术培训和产品操作使用培训等，培训方式分为现场培训和视频会议培训，确保在系统正式上线前完成相应培训工作。</w:t>
      </w:r>
    </w:p>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投标人应对采购人系统技术人员进行全面的数据库与系统管理、故障处理、日常维护等培训工作。当系统出现一般性问题时，采购人技术人员应能诊断和处理。</w:t>
      </w:r>
    </w:p>
    <w:p w:rsidR="00CD6927" w:rsidRDefault="003278BD" w:rsidP="0037408C">
      <w:pPr>
        <w:numPr>
          <w:ilvl w:val="0"/>
          <w:numId w:val="555"/>
        </w:numPr>
        <w:ind w:firstLineChars="175" w:firstLine="422"/>
        <w:rPr>
          <w:rFonts w:ascii="宋体" w:hAnsi="宋体" w:cs="Arial"/>
          <w:sz w:val="24"/>
        </w:rPr>
      </w:pPr>
      <w:r>
        <w:rPr>
          <w:rFonts w:ascii="宋体" w:hAnsi="宋体" w:cs="Arial"/>
          <w:sz w:val="24"/>
        </w:rPr>
        <w:t>投标人应对采购人的管理人员进行系统</w:t>
      </w:r>
      <w:r>
        <w:rPr>
          <w:rFonts w:ascii="宋体" w:hAnsi="宋体" w:cs="Arial" w:hint="eastAsia"/>
          <w:sz w:val="24"/>
        </w:rPr>
        <w:t>操作、</w:t>
      </w:r>
      <w:r>
        <w:rPr>
          <w:rFonts w:ascii="宋体" w:hAnsi="宋体" w:cs="Arial"/>
          <w:sz w:val="24"/>
        </w:rPr>
        <w:t>使用培训</w:t>
      </w:r>
      <w:r>
        <w:rPr>
          <w:rFonts w:ascii="宋体" w:hAnsi="宋体" w:cs="Arial" w:hint="eastAsia"/>
          <w:sz w:val="24"/>
        </w:rPr>
        <w:t>，</w:t>
      </w:r>
      <w:r>
        <w:rPr>
          <w:rFonts w:ascii="宋体" w:hAnsi="宋体" w:cs="Arial"/>
          <w:sz w:val="24"/>
        </w:rPr>
        <w:t>使管理人员能够对系统进行日常配置</w:t>
      </w:r>
      <w:r>
        <w:rPr>
          <w:rFonts w:ascii="宋体" w:hAnsi="宋体" w:cs="Arial" w:hint="eastAsia"/>
          <w:sz w:val="24"/>
        </w:rPr>
        <w:t>、用户管理、权限管理等，操作人员能够正常操作和使用系统提供的各项功能。</w:t>
      </w:r>
    </w:p>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投标人应对采购人的相关人员（技术人员、医务人员、管理人员等）进行系统使用培训，使技术人员能够对系统进行数据上传、数据共享进行配置，使用人员能够正常操作和使用系统提供的各项功能，管理人员可以查看各类型统计报表。</w:t>
      </w:r>
    </w:p>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投标人应对采购人指定的第三方开发人员进行技术培训，使第三方开发人员能够操作系统的各类型支撑组件进行配置、设置不同的组件服务等。</w:t>
      </w:r>
    </w:p>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培训教材应使用简体中文；为进行有效的技术交流，所有培训教员必须具备熟练的中文会话和书写能力。投标人应提供培训用的系统使用文档、操作手册、演示胶片等培训材料。</w:t>
      </w:r>
    </w:p>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投标人对系统管理人员的培训内容应包括应用系统的设计、部署、管理、维护等内容，至少包括以下现场培训项目：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CD6927">
        <w:trPr>
          <w:trHeight w:val="409"/>
          <w:tblHeader/>
        </w:trPr>
        <w:tc>
          <w:tcPr>
            <w:tcW w:w="709"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序号</w:t>
            </w:r>
          </w:p>
        </w:tc>
        <w:tc>
          <w:tcPr>
            <w:tcW w:w="2552"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培训项目</w:t>
            </w:r>
          </w:p>
        </w:tc>
        <w:tc>
          <w:tcPr>
            <w:tcW w:w="5811"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培训内容</w:t>
            </w:r>
          </w:p>
        </w:tc>
      </w:tr>
      <w:tr w:rsidR="00CD6927">
        <w:trPr>
          <w:trHeight w:val="101"/>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系统设计培训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系统的基本组成及原理、系统环境配置</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系统使用培训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系统的使用培训</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系统维护管理培训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系统的维护管理培训</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系统的安装培训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系统的安装流程培训</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数据库结构设计培训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逻辑结构、物理结构</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数据内容和建库方法培训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数据库数据内容、数据组织方式、数据建库</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数据库管理系统使用培训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数据库管理系统基本使用方法</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数据备份与恢复培训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数据库的故障处理，数据备份与恢复</w:t>
            </w:r>
          </w:p>
        </w:tc>
      </w:tr>
      <w:tr w:rsidR="00CD6927">
        <w:trPr>
          <w:trHeight w:val="77"/>
        </w:trPr>
        <w:tc>
          <w:tcPr>
            <w:tcW w:w="709" w:type="dxa"/>
            <w:noWrap/>
            <w:vAlign w:val="center"/>
          </w:tcPr>
          <w:p w:rsidR="00CD6927" w:rsidRDefault="00CD6927" w:rsidP="0037408C">
            <w:pPr>
              <w:pStyle w:val="11"/>
              <w:numPr>
                <w:ilvl w:val="0"/>
                <w:numId w:val="556"/>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三级</w:t>
            </w:r>
            <w:r>
              <w:rPr>
                <w:rFonts w:ascii="宋体" w:hAnsi="宋体"/>
                <w:szCs w:val="21"/>
              </w:rPr>
              <w:t>等保安全培训</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三级</w:t>
            </w:r>
            <w:r>
              <w:rPr>
                <w:rFonts w:ascii="宋体" w:hAnsi="宋体"/>
                <w:szCs w:val="21"/>
              </w:rPr>
              <w:t>等保概念、安全操作等</w:t>
            </w:r>
          </w:p>
        </w:tc>
      </w:tr>
    </w:tbl>
    <w:p w:rsidR="00CD6927" w:rsidRDefault="003278BD" w:rsidP="0037408C">
      <w:pPr>
        <w:numPr>
          <w:ilvl w:val="0"/>
          <w:numId w:val="555"/>
        </w:numPr>
        <w:ind w:firstLineChars="175" w:firstLine="422"/>
        <w:rPr>
          <w:rFonts w:ascii="宋体" w:hAnsi="宋体" w:cs="Arial"/>
          <w:sz w:val="24"/>
        </w:rPr>
      </w:pPr>
      <w:bookmarkStart w:id="203" w:name="_Toc164101921"/>
      <w:r>
        <w:rPr>
          <w:rFonts w:ascii="宋体" w:hAnsi="宋体" w:cs="Arial" w:hint="eastAsia"/>
          <w:sz w:val="24"/>
        </w:rPr>
        <w:t>投标人对操作人员的培训内容应至少包括以下培训项目：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CD6927">
        <w:trPr>
          <w:trHeight w:val="409"/>
          <w:tblHeader/>
        </w:trPr>
        <w:tc>
          <w:tcPr>
            <w:tcW w:w="709" w:type="dxa"/>
            <w:noWrap/>
            <w:vAlign w:val="center"/>
          </w:tcPr>
          <w:p w:rsidR="00CD6927" w:rsidRDefault="003278BD">
            <w:pPr>
              <w:jc w:val="center"/>
              <w:rPr>
                <w:rFonts w:ascii="宋体" w:hAnsi="宋体"/>
                <w:b/>
                <w:szCs w:val="21"/>
              </w:rPr>
            </w:pPr>
            <w:r>
              <w:rPr>
                <w:rFonts w:ascii="宋体" w:hAnsi="宋体" w:hint="eastAsia"/>
                <w:b/>
                <w:szCs w:val="21"/>
              </w:rPr>
              <w:t>序号</w:t>
            </w:r>
          </w:p>
        </w:tc>
        <w:tc>
          <w:tcPr>
            <w:tcW w:w="2552" w:type="dxa"/>
            <w:noWrap/>
            <w:vAlign w:val="center"/>
          </w:tcPr>
          <w:p w:rsidR="00CD6927" w:rsidRDefault="003278BD">
            <w:pPr>
              <w:jc w:val="center"/>
              <w:rPr>
                <w:rFonts w:ascii="宋体" w:hAnsi="宋体"/>
                <w:b/>
                <w:szCs w:val="21"/>
              </w:rPr>
            </w:pPr>
            <w:r>
              <w:rPr>
                <w:rFonts w:ascii="宋体" w:hAnsi="宋体" w:hint="eastAsia"/>
                <w:b/>
                <w:szCs w:val="21"/>
              </w:rPr>
              <w:t>培训项目</w:t>
            </w:r>
          </w:p>
        </w:tc>
        <w:tc>
          <w:tcPr>
            <w:tcW w:w="5811" w:type="dxa"/>
            <w:noWrap/>
            <w:vAlign w:val="center"/>
          </w:tcPr>
          <w:p w:rsidR="00CD6927" w:rsidRDefault="003278BD">
            <w:pPr>
              <w:jc w:val="center"/>
              <w:rPr>
                <w:rFonts w:ascii="宋体" w:hAnsi="宋体"/>
                <w:b/>
                <w:szCs w:val="21"/>
              </w:rPr>
            </w:pPr>
            <w:r>
              <w:rPr>
                <w:rFonts w:ascii="宋体" w:hAnsi="宋体" w:hint="eastAsia"/>
                <w:b/>
                <w:szCs w:val="21"/>
              </w:rPr>
              <w:t>培训内容</w:t>
            </w:r>
          </w:p>
        </w:tc>
      </w:tr>
      <w:tr w:rsidR="00CD6927">
        <w:trPr>
          <w:trHeight w:val="101"/>
        </w:trPr>
        <w:tc>
          <w:tcPr>
            <w:tcW w:w="709" w:type="dxa"/>
            <w:noWrap/>
            <w:vAlign w:val="center"/>
          </w:tcPr>
          <w:p w:rsidR="00CD6927" w:rsidRDefault="00CD6927" w:rsidP="0037408C">
            <w:pPr>
              <w:pStyle w:val="11"/>
              <w:numPr>
                <w:ilvl w:val="0"/>
                <w:numId w:val="557"/>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基础知识</w:t>
            </w:r>
          </w:p>
        </w:tc>
        <w:tc>
          <w:tcPr>
            <w:tcW w:w="5811" w:type="dxa"/>
            <w:noWrap/>
            <w:vAlign w:val="center"/>
          </w:tcPr>
          <w:p w:rsidR="00CD6927" w:rsidRDefault="003278BD">
            <w:pPr>
              <w:rPr>
                <w:rFonts w:ascii="宋体" w:hAnsi="宋体"/>
                <w:szCs w:val="21"/>
              </w:rPr>
            </w:pPr>
            <w:r>
              <w:rPr>
                <w:rFonts w:ascii="宋体" w:hAnsi="宋体" w:hint="eastAsia"/>
                <w:szCs w:val="21"/>
              </w:rPr>
              <w:t>基本业务知识、基本概念、工作流程、业务规范、操作规程等</w:t>
            </w:r>
          </w:p>
        </w:tc>
      </w:tr>
      <w:tr w:rsidR="00CD6927">
        <w:trPr>
          <w:trHeight w:val="77"/>
        </w:trPr>
        <w:tc>
          <w:tcPr>
            <w:tcW w:w="709" w:type="dxa"/>
            <w:noWrap/>
            <w:vAlign w:val="center"/>
          </w:tcPr>
          <w:p w:rsidR="00CD6927" w:rsidRDefault="00CD6927" w:rsidP="0037408C">
            <w:pPr>
              <w:pStyle w:val="11"/>
              <w:numPr>
                <w:ilvl w:val="0"/>
                <w:numId w:val="557"/>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区域医疗基础应用使用</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区域医疗基础应用相关系统功能熟悉、使用操作、</w:t>
            </w:r>
            <w:r>
              <w:rPr>
                <w:rFonts w:ascii="宋体" w:hAnsi="宋体"/>
                <w:szCs w:val="21"/>
              </w:rPr>
              <w:t>表单</w:t>
            </w:r>
            <w:r>
              <w:rPr>
                <w:rFonts w:ascii="宋体" w:hAnsi="宋体" w:hint="eastAsia"/>
                <w:szCs w:val="21"/>
              </w:rPr>
              <w:t>和</w:t>
            </w:r>
            <w:r>
              <w:rPr>
                <w:rFonts w:ascii="宋体" w:hAnsi="宋体"/>
                <w:szCs w:val="21"/>
              </w:rPr>
              <w:t>工作流</w:t>
            </w:r>
            <w:r>
              <w:rPr>
                <w:rFonts w:ascii="宋体" w:hAnsi="宋体" w:hint="eastAsia"/>
                <w:szCs w:val="21"/>
              </w:rPr>
              <w:t>定制</w:t>
            </w:r>
            <w:r>
              <w:rPr>
                <w:rFonts w:ascii="宋体" w:hAnsi="宋体"/>
                <w:szCs w:val="21"/>
              </w:rPr>
              <w:t>、</w:t>
            </w:r>
            <w:r>
              <w:rPr>
                <w:rFonts w:ascii="宋体" w:hAnsi="宋体" w:hint="eastAsia"/>
                <w:szCs w:val="21"/>
              </w:rPr>
              <w:t>管理运行等全面培训</w:t>
            </w:r>
          </w:p>
        </w:tc>
      </w:tr>
      <w:tr w:rsidR="00CD6927">
        <w:trPr>
          <w:trHeight w:val="77"/>
        </w:trPr>
        <w:tc>
          <w:tcPr>
            <w:tcW w:w="709" w:type="dxa"/>
            <w:noWrap/>
            <w:vAlign w:val="center"/>
          </w:tcPr>
          <w:p w:rsidR="00CD6927" w:rsidRDefault="00CD6927" w:rsidP="0037408C">
            <w:pPr>
              <w:pStyle w:val="11"/>
              <w:numPr>
                <w:ilvl w:val="0"/>
                <w:numId w:val="557"/>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区域医疗监管应用使用</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区域医疗监管应用相关系统功能熟悉、使用操作、</w:t>
            </w:r>
            <w:r>
              <w:rPr>
                <w:rFonts w:ascii="宋体" w:hAnsi="宋体"/>
                <w:szCs w:val="21"/>
              </w:rPr>
              <w:t>表单</w:t>
            </w:r>
            <w:r>
              <w:rPr>
                <w:rFonts w:ascii="宋体" w:hAnsi="宋体" w:hint="eastAsia"/>
                <w:szCs w:val="21"/>
              </w:rPr>
              <w:t>和</w:t>
            </w:r>
            <w:r>
              <w:rPr>
                <w:rFonts w:ascii="宋体" w:hAnsi="宋体"/>
                <w:szCs w:val="21"/>
              </w:rPr>
              <w:t>工作流</w:t>
            </w:r>
            <w:r>
              <w:rPr>
                <w:rFonts w:ascii="宋体" w:hAnsi="宋体" w:hint="eastAsia"/>
                <w:szCs w:val="21"/>
              </w:rPr>
              <w:t>定制</w:t>
            </w:r>
            <w:r>
              <w:rPr>
                <w:rFonts w:ascii="宋体" w:hAnsi="宋体"/>
                <w:szCs w:val="21"/>
              </w:rPr>
              <w:t>、</w:t>
            </w:r>
            <w:r>
              <w:rPr>
                <w:rFonts w:ascii="宋体" w:hAnsi="宋体" w:hint="eastAsia"/>
                <w:szCs w:val="21"/>
              </w:rPr>
              <w:t>管理运行等全面培训</w:t>
            </w:r>
          </w:p>
        </w:tc>
      </w:tr>
      <w:tr w:rsidR="00CD6927">
        <w:trPr>
          <w:trHeight w:val="77"/>
        </w:trPr>
        <w:tc>
          <w:tcPr>
            <w:tcW w:w="709" w:type="dxa"/>
            <w:noWrap/>
            <w:vAlign w:val="center"/>
          </w:tcPr>
          <w:p w:rsidR="00CD6927" w:rsidRDefault="00CD6927" w:rsidP="0037408C">
            <w:pPr>
              <w:pStyle w:val="11"/>
              <w:numPr>
                <w:ilvl w:val="0"/>
                <w:numId w:val="557"/>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市县一体化全民健康信息支撑平台使用</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市县一体化全民健康信息支撑平台功能界面、使用操作、业务流程熟悉</w:t>
            </w:r>
            <w:r>
              <w:rPr>
                <w:rFonts w:ascii="宋体" w:hAnsi="宋体"/>
                <w:szCs w:val="21"/>
              </w:rPr>
              <w:t>、</w:t>
            </w:r>
            <w:r>
              <w:rPr>
                <w:rFonts w:ascii="宋体" w:hAnsi="宋体" w:hint="eastAsia"/>
                <w:szCs w:val="21"/>
              </w:rPr>
              <w:t>管理运行等全面培训</w:t>
            </w:r>
          </w:p>
        </w:tc>
      </w:tr>
    </w:tbl>
    <w:p w:rsidR="00CD6927" w:rsidRDefault="003278BD" w:rsidP="0037408C">
      <w:pPr>
        <w:numPr>
          <w:ilvl w:val="0"/>
          <w:numId w:val="555"/>
        </w:numPr>
        <w:ind w:firstLineChars="175" w:firstLine="422"/>
        <w:rPr>
          <w:rFonts w:ascii="宋体" w:hAnsi="宋体" w:cs="Arial"/>
          <w:sz w:val="24"/>
        </w:rPr>
      </w:pPr>
      <w:r>
        <w:rPr>
          <w:rFonts w:ascii="宋体" w:hAnsi="宋体" w:cs="Arial" w:hint="eastAsia"/>
          <w:sz w:val="24"/>
        </w:rPr>
        <w:t>投标人应至少提供以下开发应用培训项目（对象为管理人员、可能参与开发的技术人员）：</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CD6927">
        <w:trPr>
          <w:trHeight w:val="409"/>
          <w:tblHeader/>
        </w:trPr>
        <w:tc>
          <w:tcPr>
            <w:tcW w:w="709"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序号</w:t>
            </w:r>
          </w:p>
        </w:tc>
        <w:tc>
          <w:tcPr>
            <w:tcW w:w="2552"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培训项目</w:t>
            </w:r>
          </w:p>
          <w:p w:rsidR="00CD6927" w:rsidRDefault="003278BD">
            <w:pPr>
              <w:spacing w:line="360" w:lineRule="exact"/>
              <w:jc w:val="center"/>
              <w:rPr>
                <w:rFonts w:ascii="宋体" w:hAnsi="宋体"/>
                <w:b/>
                <w:szCs w:val="21"/>
              </w:rPr>
            </w:pPr>
            <w:r>
              <w:rPr>
                <w:rFonts w:ascii="宋体" w:hAnsi="宋体" w:hint="eastAsia"/>
                <w:b/>
                <w:szCs w:val="21"/>
              </w:rPr>
              <w:t>(包括但不限于以下项目)</w:t>
            </w:r>
          </w:p>
        </w:tc>
        <w:tc>
          <w:tcPr>
            <w:tcW w:w="5811"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培训内容</w:t>
            </w:r>
          </w:p>
        </w:tc>
      </w:tr>
      <w:tr w:rsidR="00CD6927">
        <w:trPr>
          <w:trHeight w:val="2180"/>
        </w:trPr>
        <w:tc>
          <w:tcPr>
            <w:tcW w:w="709" w:type="dxa"/>
            <w:noWrap/>
            <w:vAlign w:val="center"/>
          </w:tcPr>
          <w:p w:rsidR="00CD6927" w:rsidRDefault="003278BD">
            <w:pPr>
              <w:pStyle w:val="11"/>
              <w:ind w:firstLineChars="0" w:firstLine="0"/>
              <w:jc w:val="center"/>
              <w:rPr>
                <w:rFonts w:ascii="宋体" w:hAnsi="宋体"/>
                <w:szCs w:val="21"/>
              </w:rPr>
            </w:pPr>
            <w:r>
              <w:rPr>
                <w:rFonts w:ascii="宋体" w:hAnsi="宋体" w:hint="eastAsia"/>
                <w:szCs w:val="21"/>
              </w:rPr>
              <w:t>1</w:t>
            </w:r>
          </w:p>
        </w:tc>
        <w:tc>
          <w:tcPr>
            <w:tcW w:w="2552" w:type="dxa"/>
            <w:noWrap/>
            <w:vAlign w:val="center"/>
          </w:tcPr>
          <w:p w:rsidR="00CD6927" w:rsidRDefault="003278BD">
            <w:pPr>
              <w:rPr>
                <w:rFonts w:ascii="宋体" w:hAnsi="宋体"/>
                <w:szCs w:val="21"/>
              </w:rPr>
            </w:pPr>
            <w:r>
              <w:rPr>
                <w:rFonts w:ascii="宋体" w:hAnsi="宋体" w:hint="eastAsia"/>
                <w:szCs w:val="21"/>
              </w:rPr>
              <w:t>区域医疗基础应用、区域医疗监管应用、市县一体化全民健康信息支撑平台等</w:t>
            </w:r>
          </w:p>
        </w:tc>
        <w:tc>
          <w:tcPr>
            <w:tcW w:w="5811" w:type="dxa"/>
            <w:noWrap/>
            <w:vAlign w:val="center"/>
          </w:tcPr>
          <w:p w:rsidR="00CD6927" w:rsidRDefault="003278BD" w:rsidP="0037408C">
            <w:pPr>
              <w:numPr>
                <w:ilvl w:val="0"/>
                <w:numId w:val="558"/>
              </w:numPr>
              <w:spacing w:line="360" w:lineRule="exact"/>
              <w:contextualSpacing/>
              <w:rPr>
                <w:rFonts w:ascii="宋体" w:hAnsi="宋体"/>
                <w:bCs/>
                <w:szCs w:val="21"/>
              </w:rPr>
            </w:pPr>
            <w:r>
              <w:rPr>
                <w:rFonts w:ascii="宋体" w:hAnsi="宋体" w:hint="eastAsia"/>
                <w:bCs/>
                <w:szCs w:val="21"/>
              </w:rPr>
              <w:t>包括接入开发、平台资源利用开发；</w:t>
            </w:r>
          </w:p>
          <w:p w:rsidR="00CD6927" w:rsidRDefault="003278BD" w:rsidP="0037408C">
            <w:pPr>
              <w:numPr>
                <w:ilvl w:val="0"/>
                <w:numId w:val="558"/>
              </w:numPr>
              <w:spacing w:line="360" w:lineRule="exact"/>
              <w:contextualSpacing/>
              <w:rPr>
                <w:rFonts w:ascii="宋体" w:hAnsi="宋体"/>
                <w:bCs/>
                <w:szCs w:val="21"/>
              </w:rPr>
            </w:pPr>
            <w:r>
              <w:rPr>
                <w:rFonts w:ascii="宋体" w:hAnsi="宋体" w:hint="eastAsia"/>
                <w:bCs/>
                <w:szCs w:val="21"/>
              </w:rPr>
              <w:t>开发接口数据标准、开发工具和技术细节说明、开发示例（不少于3个）、开发调试等；</w:t>
            </w:r>
          </w:p>
          <w:p w:rsidR="00CD6927" w:rsidRDefault="003278BD" w:rsidP="0037408C">
            <w:pPr>
              <w:numPr>
                <w:ilvl w:val="0"/>
                <w:numId w:val="558"/>
              </w:numPr>
              <w:spacing w:line="360" w:lineRule="exact"/>
              <w:contextualSpacing/>
              <w:rPr>
                <w:rFonts w:ascii="宋体" w:hAnsi="宋体"/>
                <w:bCs/>
                <w:szCs w:val="21"/>
              </w:rPr>
            </w:pPr>
            <w:r>
              <w:rPr>
                <w:rFonts w:ascii="宋体" w:hAnsi="宋体" w:hint="eastAsia"/>
                <w:bCs/>
                <w:szCs w:val="21"/>
              </w:rPr>
              <w:t>应用系统接入、数据交换、数据分发、数据展示等；</w:t>
            </w:r>
          </w:p>
          <w:p w:rsidR="00CD6927" w:rsidRDefault="003278BD" w:rsidP="0037408C">
            <w:pPr>
              <w:numPr>
                <w:ilvl w:val="0"/>
                <w:numId w:val="558"/>
              </w:numPr>
              <w:spacing w:line="360" w:lineRule="exact"/>
              <w:contextualSpacing/>
              <w:rPr>
                <w:rFonts w:ascii="宋体" w:hAnsi="宋体"/>
                <w:bCs/>
                <w:szCs w:val="21"/>
              </w:rPr>
            </w:pPr>
            <w:r>
              <w:rPr>
                <w:rFonts w:ascii="宋体" w:hAnsi="宋体" w:hint="eastAsia"/>
                <w:bCs/>
                <w:szCs w:val="21"/>
              </w:rPr>
              <w:t>本系统的基本组成及原理、系统环境配置、逻辑结构、物理结构、数据库数据内容、数据组织方式等。</w:t>
            </w:r>
          </w:p>
        </w:tc>
      </w:tr>
    </w:tbl>
    <w:p w:rsidR="00CD6927" w:rsidRDefault="00CD6927" w:rsidP="00CD6927">
      <w:pPr>
        <w:ind w:firstLineChars="200" w:firstLine="482"/>
        <w:rPr>
          <w:rFonts w:ascii="宋体" w:hAnsi="宋体"/>
          <w:sz w:val="24"/>
        </w:rPr>
      </w:pPr>
    </w:p>
    <w:p w:rsidR="00CD6927" w:rsidRDefault="00CD6927" w:rsidP="00CD6927">
      <w:pPr>
        <w:ind w:firstLineChars="200" w:firstLine="482"/>
        <w:rPr>
          <w:rFonts w:ascii="宋体" w:hAnsi="宋体"/>
          <w:sz w:val="24"/>
        </w:rPr>
        <w:sectPr w:rsidR="00CD6927">
          <w:pgSz w:w="11906" w:h="16838"/>
          <w:pgMar w:top="1418" w:right="1134" w:bottom="1418" w:left="1701" w:header="851" w:footer="992" w:gutter="0"/>
          <w:cols w:space="720"/>
          <w:docGrid w:type="linesAndChars" w:linePitch="436" w:charSpace="195"/>
        </w:sectPr>
      </w:pPr>
    </w:p>
    <w:p w:rsidR="00CD6927" w:rsidRDefault="003278BD">
      <w:pPr>
        <w:pStyle w:val="7"/>
        <w:numPr>
          <w:ilvl w:val="0"/>
          <w:numId w:val="0"/>
        </w:numPr>
        <w:tabs>
          <w:tab w:val="left" w:pos="7140"/>
          <w:tab w:val="left" w:pos="7800"/>
        </w:tabs>
      </w:pPr>
      <w:bookmarkStart w:id="204" w:name="_Toc171249085"/>
      <w:bookmarkStart w:id="205" w:name="_Toc401758702"/>
      <w:r>
        <w:rPr>
          <w:rFonts w:ascii="Times New Roman" w:hAnsi="Times New Roman" w:hint="eastAsia"/>
          <w:bCs w:val="0"/>
          <w:color w:val="000000"/>
        </w:rPr>
        <w:lastRenderedPageBreak/>
        <w:t>（三）</w:t>
      </w:r>
      <w:r>
        <w:rPr>
          <w:rFonts w:ascii="Times New Roman" w:hAnsi="Times New Roman"/>
          <w:bCs w:val="0"/>
          <w:color w:val="000000"/>
        </w:rPr>
        <w:t>、</w:t>
      </w:r>
      <w:r>
        <w:rPr>
          <w:rFonts w:hint="eastAsia"/>
        </w:rPr>
        <w:t>运行维护、技术支持和保修服务</w:t>
      </w:r>
      <w:bookmarkEnd w:id="147"/>
      <w:bookmarkEnd w:id="203"/>
      <w:r>
        <w:rPr>
          <w:rFonts w:hint="eastAsia"/>
        </w:rPr>
        <w:t>要求</w:t>
      </w:r>
      <w:bookmarkEnd w:id="204"/>
      <w:bookmarkEnd w:id="205"/>
    </w:p>
    <w:p w:rsidR="00CD6927" w:rsidRDefault="003278BD">
      <w:pPr>
        <w:pStyle w:val="1"/>
        <w:numPr>
          <w:ilvl w:val="0"/>
          <w:numId w:val="0"/>
        </w:numPr>
        <w:ind w:left="425" w:hanging="425"/>
        <w:rPr>
          <w:color w:val="auto"/>
        </w:rPr>
      </w:pPr>
      <w:r>
        <w:rPr>
          <w:rFonts w:hint="eastAsia"/>
          <w:color w:val="auto"/>
        </w:rPr>
        <w:t>第三章</w:t>
      </w:r>
      <w:r>
        <w:rPr>
          <w:rFonts w:hint="eastAsia"/>
          <w:color w:val="auto"/>
        </w:rPr>
        <w:t xml:space="preserve"> </w:t>
      </w:r>
      <w:r>
        <w:rPr>
          <w:rFonts w:hint="eastAsia"/>
          <w:color w:val="auto"/>
        </w:rPr>
        <w:t>虚拟</w:t>
      </w:r>
    </w:p>
    <w:p w:rsidR="00CD6927" w:rsidRDefault="003278BD">
      <w:pPr>
        <w:pStyle w:val="2"/>
        <w:numPr>
          <w:ilvl w:val="1"/>
          <w:numId w:val="0"/>
        </w:numPr>
        <w:ind w:left="567" w:hanging="567"/>
      </w:pPr>
      <w:bookmarkStart w:id="206" w:name="_Toc266172637"/>
      <w:bookmarkStart w:id="207" w:name="_Toc401758703"/>
      <w:bookmarkStart w:id="208" w:name="_Toc366664952"/>
      <w:bookmarkStart w:id="209" w:name="_Toc171249086"/>
      <w:bookmarkStart w:id="210" w:name="_Toc270665283"/>
      <w:bookmarkStart w:id="211" w:name="_Toc469304652"/>
      <w:bookmarkStart w:id="212" w:name="_Toc486170483"/>
      <w:bookmarkStart w:id="213" w:name="_Toc41291560"/>
      <w:bookmarkStart w:id="214" w:name="_Toc73843442"/>
      <w:bookmarkStart w:id="215" w:name="_Toc467953293"/>
      <w:bookmarkStart w:id="216" w:name="_Toc467302621"/>
      <w:bookmarkStart w:id="217" w:name="_Toc164101919"/>
      <w:bookmarkStart w:id="218" w:name="_Toc468710712"/>
      <w:bookmarkStart w:id="219" w:name="_Toc457206135"/>
      <w:r>
        <w:rPr>
          <w:rFonts w:hint="eastAsia"/>
        </w:rPr>
        <w:t>3.1.</w:t>
      </w:r>
      <w:r>
        <w:rPr>
          <w:rFonts w:hint="eastAsia"/>
        </w:rPr>
        <w:t>服务组织机构</w:t>
      </w:r>
      <w:bookmarkEnd w:id="206"/>
      <w:bookmarkEnd w:id="207"/>
      <w:bookmarkEnd w:id="208"/>
      <w:bookmarkEnd w:id="209"/>
      <w:bookmarkEnd w:id="210"/>
    </w:p>
    <w:p w:rsidR="00CD6927" w:rsidRDefault="003278BD" w:rsidP="0037408C">
      <w:pPr>
        <w:numPr>
          <w:ilvl w:val="0"/>
          <w:numId w:val="559"/>
        </w:numPr>
        <w:ind w:firstLineChars="175" w:firstLine="422"/>
        <w:rPr>
          <w:rFonts w:ascii="宋体" w:hAnsi="宋体" w:cs="Arial"/>
          <w:sz w:val="24"/>
        </w:rPr>
      </w:pPr>
      <w:r>
        <w:rPr>
          <w:rFonts w:ascii="宋体" w:hAnsi="宋体" w:cs="Arial" w:hint="eastAsia"/>
          <w:sz w:val="24"/>
        </w:rPr>
        <w:t>投标人应对其在福建省的技术支持及售后服务方面的情况作出说明。具体指出在三明市(以下简称本地)的工程技术维护队伍和机构情况，服务模式，以及可以提供的服务时限。</w:t>
      </w:r>
    </w:p>
    <w:p w:rsidR="00CD6927" w:rsidRDefault="003278BD" w:rsidP="0037408C">
      <w:pPr>
        <w:numPr>
          <w:ilvl w:val="0"/>
          <w:numId w:val="559"/>
        </w:numPr>
        <w:ind w:firstLineChars="175" w:firstLine="422"/>
        <w:rPr>
          <w:rFonts w:ascii="宋体" w:hAnsi="宋体" w:cs="Arial"/>
          <w:sz w:val="24"/>
        </w:rPr>
      </w:pPr>
      <w:r>
        <w:rPr>
          <w:rFonts w:ascii="宋体" w:hAnsi="宋体" w:cs="Arial" w:hint="eastAsia"/>
          <w:sz w:val="24"/>
        </w:rPr>
        <w:t>投标人应详细说明为本项目所设置的服务机构及人员构成情况。</w:t>
      </w:r>
    </w:p>
    <w:p w:rsidR="00CD6927" w:rsidRDefault="003278BD" w:rsidP="0037408C">
      <w:pPr>
        <w:numPr>
          <w:ilvl w:val="0"/>
          <w:numId w:val="559"/>
        </w:numPr>
        <w:ind w:firstLineChars="175" w:firstLine="422"/>
        <w:rPr>
          <w:rFonts w:ascii="宋体" w:hAnsi="宋体" w:cs="Arial"/>
          <w:sz w:val="24"/>
        </w:rPr>
      </w:pPr>
      <w:r>
        <w:rPr>
          <w:rFonts w:ascii="宋体" w:hAnsi="宋体" w:cs="Arial" w:hint="eastAsia"/>
          <w:sz w:val="24"/>
        </w:rPr>
        <w:t>投标人须指定项目总负责人和项目经理，提供总负责人和项目经理手机联络方式，并24小时开机。总负责人必须是投标人副总级别(或相当于副总级别)以上人员。</w:t>
      </w:r>
    </w:p>
    <w:p w:rsidR="00CD6927" w:rsidRPr="00300589" w:rsidRDefault="003278BD" w:rsidP="0037408C">
      <w:pPr>
        <w:numPr>
          <w:ilvl w:val="0"/>
          <w:numId w:val="559"/>
        </w:numPr>
        <w:ind w:firstLineChars="175" w:firstLine="422"/>
        <w:rPr>
          <w:rFonts w:ascii="宋体" w:hAnsi="宋体" w:cs="Arial"/>
          <w:sz w:val="24"/>
        </w:rPr>
      </w:pPr>
      <w:r w:rsidRPr="00300589">
        <w:rPr>
          <w:rFonts w:ascii="宋体" w:hAnsi="宋体" w:cs="Arial" w:hint="eastAsia"/>
          <w:sz w:val="24"/>
        </w:rPr>
        <w:t>投标人应提供365天×24小时服务，人员素质应能够胜任岗位要求。项目初验前应派驻现场至少</w:t>
      </w:r>
      <w:r w:rsidRPr="00300589">
        <w:rPr>
          <w:rFonts w:ascii="宋体" w:hAnsi="宋体" w:cs="Arial"/>
          <w:sz w:val="24"/>
        </w:rPr>
        <w:t>2</w:t>
      </w:r>
      <w:r w:rsidRPr="00300589">
        <w:rPr>
          <w:rFonts w:ascii="宋体" w:hAnsi="宋体" w:cs="Arial" w:hint="eastAsia"/>
          <w:sz w:val="24"/>
        </w:rPr>
        <w:t>0名技术人员，三年免费运维期内至少派驻</w:t>
      </w:r>
      <w:r w:rsidRPr="00300589">
        <w:rPr>
          <w:rFonts w:ascii="宋体" w:hAnsi="宋体" w:cs="Arial"/>
          <w:sz w:val="24"/>
        </w:rPr>
        <w:t>10</w:t>
      </w:r>
      <w:r w:rsidRPr="00300589">
        <w:rPr>
          <w:rFonts w:ascii="宋体" w:hAnsi="宋体" w:cs="Arial" w:hint="eastAsia"/>
          <w:sz w:val="24"/>
        </w:rPr>
        <w:t>名技术人员。</w:t>
      </w:r>
    </w:p>
    <w:p w:rsidR="00CD6927" w:rsidRDefault="003278BD" w:rsidP="0037408C">
      <w:pPr>
        <w:numPr>
          <w:ilvl w:val="0"/>
          <w:numId w:val="559"/>
        </w:numPr>
        <w:ind w:firstLineChars="175" w:firstLine="422"/>
        <w:rPr>
          <w:rFonts w:ascii="宋体" w:hAnsi="宋体" w:cs="Arial"/>
          <w:sz w:val="24"/>
        </w:rPr>
      </w:pPr>
      <w:r>
        <w:rPr>
          <w:rFonts w:ascii="宋体" w:hAnsi="宋体" w:cs="Arial" w:hint="eastAsia"/>
          <w:sz w:val="24"/>
        </w:rPr>
        <w:t>派驻服务人员应包括业务、数据、应用、系统、安全等方面技术人员，负责项目的现场维护与技术支撑，工程师应具有相应的技术服务经验，并提供相应人员的专业资格证明文件供采购人考察。采购人有权要求投标人更换服务人员，并且采购人无需提供理由；投标人参与本项目的服务人员须经采购人认可。当投标人人员发生变动时，需提前15天通知采购人；投标人的新人员名单须由双方共同确认，在未确认前，原人员必须继续承当相应职责。</w:t>
      </w:r>
    </w:p>
    <w:p w:rsidR="00CD6927" w:rsidRDefault="003278BD">
      <w:pPr>
        <w:pStyle w:val="2"/>
        <w:numPr>
          <w:ilvl w:val="1"/>
          <w:numId w:val="0"/>
        </w:numPr>
        <w:ind w:left="567" w:hanging="567"/>
      </w:pPr>
      <w:bookmarkStart w:id="220" w:name="_Toc401758704"/>
      <w:bookmarkStart w:id="221" w:name="_Toc171249087"/>
      <w:r>
        <w:rPr>
          <w:rFonts w:hint="eastAsia"/>
        </w:rPr>
        <w:t>3.2.</w:t>
      </w:r>
      <w:r>
        <w:rPr>
          <w:rFonts w:hint="eastAsia"/>
        </w:rPr>
        <w:t>服务期和响应时间</w:t>
      </w:r>
      <w:bookmarkEnd w:id="220"/>
      <w:bookmarkEnd w:id="221"/>
    </w:p>
    <w:p w:rsidR="00CD6927" w:rsidRDefault="003278BD" w:rsidP="0037408C">
      <w:pPr>
        <w:numPr>
          <w:ilvl w:val="0"/>
          <w:numId w:val="560"/>
        </w:numPr>
        <w:ind w:firstLineChars="175" w:firstLine="422"/>
        <w:rPr>
          <w:rFonts w:ascii="宋体" w:hAnsi="宋体" w:cs="Arial"/>
          <w:sz w:val="24"/>
        </w:rPr>
      </w:pPr>
      <w:r>
        <w:rPr>
          <w:rFonts w:ascii="宋体" w:hAnsi="宋体" w:cs="Arial" w:hint="eastAsia"/>
          <w:sz w:val="24"/>
        </w:rPr>
        <w:t>从本项目整体竣工验收完成之后起为运维期，运维期为三年。运维期间，投标人应提供完整的维护和升级。</w:t>
      </w:r>
    </w:p>
    <w:p w:rsidR="00CD6927" w:rsidRDefault="003278BD" w:rsidP="0037408C">
      <w:pPr>
        <w:numPr>
          <w:ilvl w:val="0"/>
          <w:numId w:val="560"/>
        </w:numPr>
        <w:ind w:firstLineChars="175" w:firstLine="422"/>
        <w:rPr>
          <w:rFonts w:ascii="宋体" w:hAnsi="宋体" w:cs="Arial"/>
          <w:sz w:val="24"/>
        </w:rPr>
      </w:pPr>
      <w:r>
        <w:rPr>
          <w:rFonts w:ascii="宋体" w:hAnsi="宋体" w:cs="Arial" w:hint="eastAsia"/>
          <w:sz w:val="24"/>
        </w:rPr>
        <w:t>在运维期内，如果发生故障，投标人要调查故障原因并修复直至满足竣工验收指标和性能的要求，或者更换整个或部分有缺陷的系统。</w:t>
      </w:r>
    </w:p>
    <w:p w:rsidR="00CD6927" w:rsidRDefault="003278BD" w:rsidP="0037408C">
      <w:pPr>
        <w:numPr>
          <w:ilvl w:val="0"/>
          <w:numId w:val="560"/>
        </w:numPr>
        <w:ind w:firstLineChars="175" w:firstLine="422"/>
        <w:rPr>
          <w:rFonts w:ascii="宋体" w:hAnsi="宋体" w:cs="Arial"/>
          <w:sz w:val="24"/>
        </w:rPr>
      </w:pPr>
      <w:r>
        <w:rPr>
          <w:rFonts w:ascii="宋体" w:hAnsi="宋体" w:cs="Arial" w:hint="eastAsia"/>
          <w:sz w:val="24"/>
        </w:rPr>
        <w:t>在运维期内，如果没有在本文件其它地方有另外约定，当投标人所提供的软件出现故障时，投标人应提供远程服务的响应速度不得大于0.5小时，提供现场服务故障修复时间不得大于2小时。对于在短时间内不能解决的问题，投标人需要立即按照《故障应急处置预案》采取应急措施。</w:t>
      </w:r>
    </w:p>
    <w:p w:rsidR="00CD6927" w:rsidRDefault="003278BD" w:rsidP="0037408C">
      <w:pPr>
        <w:numPr>
          <w:ilvl w:val="0"/>
          <w:numId w:val="560"/>
        </w:numPr>
        <w:ind w:firstLineChars="175" w:firstLine="422"/>
        <w:rPr>
          <w:rFonts w:ascii="宋体" w:hAnsi="宋体" w:cs="Arial"/>
          <w:sz w:val="24"/>
        </w:rPr>
      </w:pPr>
      <w:r>
        <w:rPr>
          <w:rFonts w:ascii="宋体" w:hAnsi="宋体" w:cs="Arial" w:hint="eastAsia"/>
          <w:sz w:val="24"/>
        </w:rPr>
        <w:t>投标人应提供7×24小时的技术支持。</w:t>
      </w:r>
    </w:p>
    <w:p w:rsidR="00CD6927" w:rsidRDefault="003278BD" w:rsidP="0037408C">
      <w:pPr>
        <w:numPr>
          <w:ilvl w:val="0"/>
          <w:numId w:val="560"/>
        </w:numPr>
        <w:ind w:firstLineChars="175" w:firstLine="422"/>
        <w:rPr>
          <w:rFonts w:ascii="宋体" w:hAnsi="宋体" w:cs="Arial"/>
          <w:sz w:val="24"/>
        </w:rPr>
      </w:pPr>
      <w:r>
        <w:rPr>
          <w:rFonts w:ascii="宋体" w:hAnsi="宋体" w:cs="Arial" w:hint="eastAsia"/>
          <w:sz w:val="24"/>
        </w:rPr>
        <w:t>在运维期之后，对于投标人交付的在正常使用情况下因原设计、开发等技术原因而引起故障，投标人对应用软件有责任进行修复和提供服务。</w:t>
      </w:r>
    </w:p>
    <w:p w:rsidR="00CD6927" w:rsidRDefault="003278BD" w:rsidP="0037408C">
      <w:pPr>
        <w:numPr>
          <w:ilvl w:val="0"/>
          <w:numId w:val="560"/>
        </w:numPr>
        <w:ind w:firstLineChars="176" w:firstLine="424"/>
        <w:rPr>
          <w:rFonts w:ascii="宋体" w:hAnsi="宋体" w:cs="Arial"/>
          <w:sz w:val="24"/>
        </w:rPr>
      </w:pPr>
      <w:r>
        <w:rPr>
          <w:rFonts w:ascii="宋体" w:hAnsi="宋体" w:cs="Arial" w:hint="eastAsia"/>
          <w:sz w:val="24"/>
        </w:rPr>
        <w:lastRenderedPageBreak/>
        <w:t>投标人应对服务过程进行知识管理，并按照项目规范提供报表交付给采购人，知识管理清册应当每个月编报。</w:t>
      </w:r>
    </w:p>
    <w:p w:rsidR="00CD6927" w:rsidRDefault="003278BD" w:rsidP="0037408C">
      <w:pPr>
        <w:numPr>
          <w:ilvl w:val="0"/>
          <w:numId w:val="560"/>
        </w:numPr>
        <w:ind w:firstLineChars="175" w:firstLine="422"/>
        <w:rPr>
          <w:rFonts w:ascii="宋体" w:hAnsi="宋体" w:cs="Arial"/>
          <w:sz w:val="24"/>
        </w:rPr>
      </w:pPr>
      <w:r>
        <w:rPr>
          <w:rFonts w:ascii="宋体" w:hAnsi="宋体" w:cs="Arial" w:hint="eastAsia"/>
          <w:sz w:val="24"/>
        </w:rPr>
        <w:t>投标人应在项目验收前制订提供《故障应急处置预案》，并经采购人批准确认。</w:t>
      </w:r>
    </w:p>
    <w:p w:rsidR="00CD6927" w:rsidRDefault="003278BD">
      <w:pPr>
        <w:pStyle w:val="2"/>
        <w:numPr>
          <w:ilvl w:val="1"/>
          <w:numId w:val="0"/>
        </w:numPr>
        <w:ind w:left="567" w:hanging="567"/>
      </w:pPr>
      <w:bookmarkStart w:id="222" w:name="_Toc401758705"/>
      <w:bookmarkStart w:id="223" w:name="_Toc171249088"/>
      <w:r>
        <w:rPr>
          <w:rFonts w:hint="eastAsia"/>
        </w:rPr>
        <w:t>3.3.</w:t>
      </w:r>
      <w:r>
        <w:rPr>
          <w:rFonts w:hint="eastAsia"/>
        </w:rPr>
        <w:t>技术支持及运维服务</w:t>
      </w:r>
      <w:bookmarkEnd w:id="211"/>
      <w:bookmarkEnd w:id="212"/>
      <w:bookmarkEnd w:id="213"/>
      <w:bookmarkEnd w:id="214"/>
      <w:bookmarkEnd w:id="215"/>
      <w:bookmarkEnd w:id="216"/>
      <w:bookmarkEnd w:id="217"/>
      <w:bookmarkEnd w:id="218"/>
      <w:bookmarkEnd w:id="219"/>
      <w:bookmarkEnd w:id="222"/>
      <w:bookmarkEnd w:id="223"/>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投标人应向采购人提供全面、有效、及时的技术支持和服务，负责解决应用软件使用中发生的问题。</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在系统开通后，如对软件有所改进，增加新功能以及适应相关标准、新建议所做修改的最新版本，投标人均应免费提供采购人使用。</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在系统试运行期间，系统维护由投标人负责，投标人需派技术人员到现场指导维护工作。</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在系统运维期间，系统运行管理由采购人牵头，由投标人派驻现场技术人员进行系统维护。</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运维期内投标人应根据采购人需求及应用环境变化，及时对系统进行完善。</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在运维期内投标人提供相应的系统运行维护服务，运行维护服务至少包括以下内容：</w:t>
      </w:r>
    </w:p>
    <w:p w:rsidR="00CD6927" w:rsidRDefault="003278BD" w:rsidP="00300589">
      <w:pPr>
        <w:tabs>
          <w:tab w:val="left" w:pos="950"/>
        </w:tabs>
        <w:ind w:left="527"/>
        <w:rPr>
          <w:rFonts w:ascii="宋体" w:hAnsi="宋体" w:cs="Arial"/>
          <w:sz w:val="24"/>
        </w:rPr>
      </w:pPr>
      <w:r>
        <w:rPr>
          <w:rFonts w:ascii="宋体" w:hAnsi="宋体" w:cs="Arial" w:hint="eastAsia"/>
          <w:sz w:val="24"/>
        </w:rPr>
        <w:t>与采购人共同完成日常维护和系统管理；</w:t>
      </w:r>
    </w:p>
    <w:p w:rsidR="00CD6927" w:rsidRDefault="003278BD" w:rsidP="00300589">
      <w:pPr>
        <w:tabs>
          <w:tab w:val="left" w:pos="950"/>
        </w:tabs>
        <w:ind w:left="527"/>
        <w:rPr>
          <w:rFonts w:ascii="宋体" w:hAnsi="宋体" w:cs="Arial"/>
          <w:sz w:val="24"/>
        </w:rPr>
      </w:pPr>
      <w:r>
        <w:rPr>
          <w:rFonts w:ascii="宋体" w:hAnsi="宋体" w:cs="Arial" w:hint="eastAsia"/>
          <w:sz w:val="24"/>
        </w:rPr>
        <w:t>相关的系统检测、跟踪、监控、优化、更新等技术服务；</w:t>
      </w:r>
    </w:p>
    <w:p w:rsidR="00CD6927" w:rsidRDefault="003278BD" w:rsidP="00300589">
      <w:pPr>
        <w:tabs>
          <w:tab w:val="left" w:pos="950"/>
        </w:tabs>
        <w:ind w:left="527"/>
        <w:rPr>
          <w:rFonts w:ascii="宋体" w:hAnsi="宋体" w:cs="Arial"/>
          <w:sz w:val="24"/>
        </w:rPr>
      </w:pPr>
      <w:r>
        <w:rPr>
          <w:rFonts w:ascii="宋体" w:hAnsi="宋体" w:cs="Arial" w:hint="eastAsia"/>
          <w:sz w:val="24"/>
        </w:rPr>
        <w:t>每日增量数据加工处理工作；</w:t>
      </w:r>
    </w:p>
    <w:p w:rsidR="00CD6927" w:rsidRDefault="003278BD" w:rsidP="00300589">
      <w:pPr>
        <w:tabs>
          <w:tab w:val="left" w:pos="950"/>
        </w:tabs>
        <w:ind w:left="527"/>
        <w:rPr>
          <w:rFonts w:ascii="宋体" w:hAnsi="宋体" w:cs="Arial"/>
          <w:sz w:val="24"/>
        </w:rPr>
      </w:pPr>
      <w:r>
        <w:rPr>
          <w:rFonts w:ascii="宋体" w:hAnsi="宋体" w:cs="Arial" w:hint="eastAsia"/>
          <w:sz w:val="24"/>
        </w:rPr>
        <w:t>日常巡检；</w:t>
      </w:r>
    </w:p>
    <w:p w:rsidR="00CD6927" w:rsidRDefault="003278BD" w:rsidP="00300589">
      <w:pPr>
        <w:tabs>
          <w:tab w:val="left" w:pos="950"/>
        </w:tabs>
        <w:ind w:left="527"/>
        <w:rPr>
          <w:rFonts w:ascii="宋体" w:hAnsi="宋体" w:cs="Arial"/>
          <w:sz w:val="24"/>
        </w:rPr>
      </w:pPr>
      <w:r>
        <w:rPr>
          <w:rFonts w:ascii="宋体" w:hAnsi="宋体" w:cs="Arial" w:hint="eastAsia"/>
          <w:sz w:val="24"/>
        </w:rPr>
        <w:t>系统平台的优化和监控；</w:t>
      </w:r>
    </w:p>
    <w:p w:rsidR="00CD6927" w:rsidRDefault="003278BD" w:rsidP="00300589">
      <w:pPr>
        <w:tabs>
          <w:tab w:val="left" w:pos="950"/>
        </w:tabs>
        <w:ind w:left="527"/>
        <w:rPr>
          <w:rFonts w:ascii="宋体" w:hAnsi="宋体" w:cs="Arial"/>
          <w:sz w:val="24"/>
        </w:rPr>
      </w:pPr>
      <w:r>
        <w:rPr>
          <w:rFonts w:ascii="宋体" w:hAnsi="宋体" w:cs="Arial" w:hint="eastAsia"/>
          <w:sz w:val="24"/>
        </w:rPr>
        <w:t>日常运行的数据备份，优化、恢复；</w:t>
      </w:r>
    </w:p>
    <w:p w:rsidR="00CD6927" w:rsidRDefault="003278BD" w:rsidP="00300589">
      <w:pPr>
        <w:tabs>
          <w:tab w:val="left" w:pos="950"/>
        </w:tabs>
        <w:ind w:left="527"/>
        <w:rPr>
          <w:rFonts w:ascii="宋体" w:hAnsi="宋体" w:cs="Arial"/>
          <w:sz w:val="24"/>
        </w:rPr>
      </w:pPr>
      <w:r>
        <w:rPr>
          <w:rFonts w:ascii="宋体" w:hAnsi="宋体" w:cs="Arial" w:hint="eastAsia"/>
          <w:sz w:val="24"/>
        </w:rPr>
        <w:t>系统问题</w:t>
      </w:r>
      <w:r>
        <w:rPr>
          <w:rFonts w:ascii="宋体" w:hAnsi="宋体" w:cs="Arial"/>
          <w:sz w:val="24"/>
        </w:rPr>
        <w:t>BUG</w:t>
      </w:r>
      <w:r>
        <w:rPr>
          <w:rFonts w:ascii="宋体" w:hAnsi="宋体" w:cs="Arial" w:hint="eastAsia"/>
          <w:sz w:val="24"/>
        </w:rPr>
        <w:t>的处理；</w:t>
      </w:r>
    </w:p>
    <w:p w:rsidR="00CD6927" w:rsidRDefault="003278BD" w:rsidP="00300589">
      <w:pPr>
        <w:tabs>
          <w:tab w:val="left" w:pos="950"/>
        </w:tabs>
        <w:ind w:left="527"/>
        <w:rPr>
          <w:rFonts w:ascii="宋体" w:hAnsi="宋体" w:cs="Arial"/>
          <w:sz w:val="24"/>
        </w:rPr>
      </w:pPr>
      <w:r>
        <w:rPr>
          <w:rFonts w:ascii="宋体" w:hAnsi="宋体" w:cs="Arial" w:hint="eastAsia"/>
          <w:sz w:val="24"/>
        </w:rPr>
        <w:t>投标人自行提供维护工具；</w:t>
      </w:r>
    </w:p>
    <w:p w:rsidR="00CD6927" w:rsidRDefault="003278BD" w:rsidP="00300589">
      <w:pPr>
        <w:tabs>
          <w:tab w:val="left" w:pos="950"/>
        </w:tabs>
        <w:ind w:left="527"/>
        <w:rPr>
          <w:rFonts w:ascii="宋体" w:hAnsi="宋体" w:cs="Arial"/>
          <w:sz w:val="24"/>
        </w:rPr>
      </w:pPr>
      <w:r>
        <w:rPr>
          <w:rFonts w:ascii="宋体" w:hAnsi="宋体" w:cs="Arial" w:hint="eastAsia"/>
          <w:sz w:val="24"/>
        </w:rPr>
        <w:t>系统安全运维工作。</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投标人应提供软件维护方案，说明下列信息：</w:t>
      </w:r>
    </w:p>
    <w:p w:rsidR="00CD6927" w:rsidRDefault="003278BD" w:rsidP="00300589">
      <w:pPr>
        <w:tabs>
          <w:tab w:val="left" w:pos="950"/>
        </w:tabs>
        <w:ind w:left="527"/>
        <w:rPr>
          <w:rFonts w:ascii="宋体" w:hAnsi="宋体" w:cs="Arial"/>
          <w:sz w:val="24"/>
        </w:rPr>
      </w:pPr>
      <w:r>
        <w:rPr>
          <w:rFonts w:ascii="宋体" w:hAnsi="宋体" w:cs="Arial" w:hint="eastAsia"/>
          <w:sz w:val="24"/>
        </w:rPr>
        <w:t>定制程序方面的软件维护；</w:t>
      </w:r>
    </w:p>
    <w:p w:rsidR="00CD6927" w:rsidRDefault="003278BD" w:rsidP="00300589">
      <w:pPr>
        <w:tabs>
          <w:tab w:val="left" w:pos="950"/>
        </w:tabs>
        <w:ind w:left="527"/>
        <w:rPr>
          <w:rFonts w:ascii="宋体" w:hAnsi="宋体" w:cs="Arial"/>
          <w:sz w:val="24"/>
        </w:rPr>
      </w:pPr>
      <w:r>
        <w:rPr>
          <w:rFonts w:ascii="宋体" w:hAnsi="宋体" w:cs="Arial" w:hint="eastAsia"/>
          <w:sz w:val="24"/>
        </w:rPr>
        <w:t>估计的预防维护服务的频率及持续时间。</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在系统扩容及软件升级时，投标人应派技术人员到现场指导和配合。</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投标人在三年运维期间提供的系统设备技术支持及售后服务包括但不限于以下内容：</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lastRenderedPageBreak/>
        <w:t>运行维护及故障处理</w:t>
      </w:r>
      <w:r>
        <w:rPr>
          <w:rFonts w:ascii="宋体" w:hAnsi="宋体" w:cs="Arial" w:hint="eastAsia"/>
          <w:sz w:val="24"/>
        </w:rPr>
        <w:tab/>
        <w:t>排除，系统运行过程中出现的硬件、软件故障，并将故障处理落实到具体岗位，并制定完整的故障申告、故障处理和故障汇报工作流程，确保所属系统故障能及时得到解决。</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应急演练，研究制定系统的应急预案，并安排相关人员定期演练，如定期对备份数据进行检查性恢复测试等。</w:t>
      </w:r>
    </w:p>
    <w:p w:rsidR="00CD6927" w:rsidRDefault="003278BD" w:rsidP="0037408C">
      <w:pPr>
        <w:numPr>
          <w:ilvl w:val="0"/>
          <w:numId w:val="561"/>
        </w:numPr>
        <w:ind w:firstLineChars="175" w:firstLine="422"/>
        <w:rPr>
          <w:rFonts w:ascii="宋体" w:hAnsi="宋体" w:cs="Arial"/>
          <w:sz w:val="24"/>
        </w:rPr>
      </w:pPr>
      <w:r>
        <w:rPr>
          <w:rFonts w:ascii="宋体" w:hAnsi="宋体" w:cs="Arial" w:hint="eastAsia"/>
          <w:sz w:val="24"/>
        </w:rPr>
        <w:t>投标人必须配备有技术支持及售后服务常用的维护。</w:t>
      </w:r>
    </w:p>
    <w:p w:rsidR="00CD6927" w:rsidRDefault="003278BD">
      <w:pPr>
        <w:pStyle w:val="2"/>
        <w:numPr>
          <w:ilvl w:val="1"/>
          <w:numId w:val="0"/>
        </w:numPr>
        <w:ind w:left="567" w:hanging="567"/>
      </w:pPr>
      <w:bookmarkStart w:id="224" w:name="_Toc400634721"/>
      <w:bookmarkStart w:id="225" w:name="_Toc171249089"/>
      <w:bookmarkStart w:id="226" w:name="_Toc401758707"/>
      <w:bookmarkEnd w:id="224"/>
      <w:r>
        <w:rPr>
          <w:rFonts w:hint="eastAsia"/>
        </w:rPr>
        <w:t>3.4.</w:t>
      </w:r>
      <w:r>
        <w:rPr>
          <w:rFonts w:hint="eastAsia"/>
        </w:rPr>
        <w:t>产品升级服务</w:t>
      </w:r>
      <w:bookmarkEnd w:id="225"/>
      <w:bookmarkEnd w:id="226"/>
    </w:p>
    <w:p w:rsidR="00CD6927" w:rsidRDefault="003278BD" w:rsidP="0037408C">
      <w:pPr>
        <w:numPr>
          <w:ilvl w:val="0"/>
          <w:numId w:val="562"/>
        </w:numPr>
        <w:ind w:firstLineChars="175" w:firstLine="422"/>
        <w:rPr>
          <w:rFonts w:ascii="宋体" w:hAnsi="宋体" w:cs="Arial"/>
          <w:sz w:val="24"/>
        </w:rPr>
      </w:pPr>
      <w:r>
        <w:rPr>
          <w:rFonts w:ascii="宋体" w:hAnsi="宋体" w:cs="Arial" w:hint="eastAsia"/>
          <w:sz w:val="24"/>
        </w:rPr>
        <w:t>在服务期内，投标人应提供软件补丁和软件优化升级服务。升级服务要求如下：</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软件升级(补丁)前投标人应对新版软件(补丁)进行测试以保证其新功能的实现及运行的稳定性。</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在升级前须认真核查系统状况，升级前制定详细的方案，须包括升级范围、升级详细步骤及升级失败后的恢复措施，尽可能把升级对系统运行的影响降低。</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升级前投标人应与采购人共同作好系统备份和相关数据备份(用于应急恢复)以及系统状态日志备份(用于核查)。</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升级过程中采购人技术人员有权了解升级(补丁)中所采取的操作、具体步骤等信息。</w:t>
      </w:r>
    </w:p>
    <w:p w:rsidR="00CD6927" w:rsidRDefault="003278BD" w:rsidP="00300589">
      <w:pPr>
        <w:tabs>
          <w:tab w:val="left" w:pos="950"/>
        </w:tabs>
        <w:ind w:left="527"/>
        <w:rPr>
          <w:rFonts w:ascii="宋体" w:hAnsi="宋体" w:cs="Arial"/>
          <w:sz w:val="24"/>
        </w:rPr>
      </w:pPr>
      <w:r>
        <w:rPr>
          <w:rFonts w:ascii="宋体" w:hAnsi="宋体" w:cs="Arial" w:hint="eastAsia"/>
          <w:sz w:val="24"/>
        </w:rPr>
        <w:t>升级失败，投标人应按照要求，完成系统恢复工作。</w:t>
      </w:r>
    </w:p>
    <w:p w:rsidR="00CD6927" w:rsidRDefault="003278BD" w:rsidP="0037408C">
      <w:pPr>
        <w:numPr>
          <w:ilvl w:val="0"/>
          <w:numId w:val="562"/>
        </w:numPr>
        <w:ind w:firstLineChars="175" w:firstLine="422"/>
        <w:rPr>
          <w:rFonts w:ascii="宋体" w:hAnsi="宋体" w:cs="Arial"/>
          <w:sz w:val="24"/>
        </w:rPr>
      </w:pPr>
      <w:r>
        <w:rPr>
          <w:rFonts w:ascii="宋体" w:hAnsi="宋体" w:cs="Arial" w:hint="eastAsia"/>
          <w:sz w:val="24"/>
        </w:rPr>
        <w:t>投标人应提供产品版本升级管理方案，根据实际情况说明以下问题：</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在版本管理方面，应将所有现有版本进一步更新的信息和二周以内准备推出的新系统版本的信息通知采购人，并在接到采购人请求起一月内提供并安装更新版本。</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应说明支持以前版本的政策，例如：发布新版本后，原有老版本的用户若未作出相应升级或在作出相应升级之前，投标人是否会继续提供对老版本的支持服务。</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应说明升级实现方式，例如是远程还是现场技术支持。</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在服务期内新版本升级和安装是免费的。</w:t>
      </w:r>
    </w:p>
    <w:p w:rsidR="00CD6927" w:rsidRDefault="003278BD">
      <w:pPr>
        <w:pStyle w:val="2"/>
        <w:numPr>
          <w:ilvl w:val="1"/>
          <w:numId w:val="0"/>
        </w:numPr>
        <w:ind w:left="567" w:hanging="567"/>
      </w:pPr>
      <w:bookmarkStart w:id="227" w:name="_Toc171249090"/>
      <w:bookmarkStart w:id="228" w:name="_Toc401758709"/>
      <w:r>
        <w:rPr>
          <w:rFonts w:hint="eastAsia"/>
        </w:rPr>
        <w:t>3.5.</w:t>
      </w:r>
      <w:r>
        <w:rPr>
          <w:rFonts w:hint="eastAsia"/>
        </w:rPr>
        <w:t>技术支持及售后服务的续保</w:t>
      </w:r>
      <w:bookmarkEnd w:id="227"/>
      <w:bookmarkEnd w:id="228"/>
    </w:p>
    <w:p w:rsidR="00CD6927" w:rsidRDefault="003278BD" w:rsidP="0037408C">
      <w:pPr>
        <w:numPr>
          <w:ilvl w:val="0"/>
          <w:numId w:val="563"/>
        </w:numPr>
        <w:ind w:firstLineChars="175" w:firstLine="422"/>
        <w:rPr>
          <w:rFonts w:ascii="宋体" w:hAnsi="宋体" w:cs="Arial"/>
          <w:sz w:val="24"/>
        </w:rPr>
      </w:pPr>
      <w:r>
        <w:rPr>
          <w:rFonts w:ascii="宋体" w:hAnsi="宋体" w:cs="Arial" w:hint="eastAsia"/>
          <w:sz w:val="24"/>
        </w:rPr>
        <w:t>投标人有义务提供三年运维期结束后的技术支持与售后服务，提供的支持服务质量、级别、内容应保持不变。</w:t>
      </w:r>
    </w:p>
    <w:p w:rsidR="00CD6927" w:rsidRDefault="003278BD" w:rsidP="0037408C">
      <w:pPr>
        <w:numPr>
          <w:ilvl w:val="0"/>
          <w:numId w:val="563"/>
        </w:numPr>
        <w:ind w:firstLineChars="175" w:firstLine="422"/>
        <w:rPr>
          <w:rFonts w:ascii="宋体" w:hAnsi="宋体" w:cs="Arial"/>
          <w:sz w:val="24"/>
        </w:rPr>
      </w:pPr>
      <w:r>
        <w:rPr>
          <w:rFonts w:ascii="宋体" w:hAnsi="宋体" w:cs="Arial" w:hint="eastAsia"/>
          <w:sz w:val="24"/>
        </w:rPr>
        <w:t>投标人应在签订建设合同时一并提出三年运维期后的技术支持及售后服务方</w:t>
      </w:r>
      <w:r>
        <w:rPr>
          <w:rFonts w:ascii="宋体" w:hAnsi="宋体" w:cs="Arial" w:hint="eastAsia"/>
          <w:sz w:val="24"/>
        </w:rPr>
        <w:lastRenderedPageBreak/>
        <w:t>式和办法，特别是应用软件的续保，并提供优惠的续保价格。</w:t>
      </w:r>
    </w:p>
    <w:p w:rsidR="00CD6927" w:rsidRDefault="003278BD">
      <w:pPr>
        <w:pStyle w:val="7"/>
        <w:numPr>
          <w:ilvl w:val="0"/>
          <w:numId w:val="0"/>
        </w:numPr>
      </w:pPr>
      <w:bookmarkStart w:id="229" w:name="_Toc115295849"/>
      <w:bookmarkStart w:id="230" w:name="_Toc164101922"/>
      <w:bookmarkStart w:id="231" w:name="_Toc171249091"/>
      <w:bookmarkStart w:id="232" w:name="_Toc401758718"/>
      <w:r>
        <w:rPr>
          <w:rFonts w:ascii="Times New Roman" w:hAnsi="Times New Roman" w:hint="eastAsia"/>
          <w:bCs w:val="0"/>
          <w:color w:val="000000"/>
        </w:rPr>
        <w:t>（四）</w:t>
      </w:r>
      <w:r>
        <w:rPr>
          <w:rFonts w:ascii="Times New Roman" w:hAnsi="Times New Roman"/>
          <w:bCs w:val="0"/>
          <w:color w:val="000000"/>
        </w:rPr>
        <w:t>、</w:t>
      </w:r>
      <w:r>
        <w:rPr>
          <w:rFonts w:hint="eastAsia"/>
        </w:rPr>
        <w:t>技术文件</w:t>
      </w:r>
      <w:bookmarkEnd w:id="229"/>
      <w:bookmarkEnd w:id="230"/>
      <w:r>
        <w:rPr>
          <w:rFonts w:hint="eastAsia"/>
        </w:rPr>
        <w:t>及交付物</w:t>
      </w:r>
      <w:bookmarkEnd w:id="231"/>
      <w:bookmarkEnd w:id="232"/>
    </w:p>
    <w:p w:rsidR="00CD6927" w:rsidRDefault="003278BD">
      <w:pPr>
        <w:pStyle w:val="1"/>
        <w:numPr>
          <w:ilvl w:val="0"/>
          <w:numId w:val="0"/>
        </w:numPr>
        <w:ind w:left="425" w:hanging="425"/>
        <w:rPr>
          <w:color w:val="auto"/>
        </w:rPr>
      </w:pPr>
      <w:r>
        <w:rPr>
          <w:rFonts w:hint="eastAsia"/>
          <w:color w:val="auto"/>
        </w:rPr>
        <w:t>第四章</w:t>
      </w:r>
      <w:r>
        <w:rPr>
          <w:rFonts w:hint="eastAsia"/>
          <w:color w:val="auto"/>
        </w:rPr>
        <w:t xml:space="preserve"> </w:t>
      </w:r>
    </w:p>
    <w:p w:rsidR="00CD6927" w:rsidRDefault="003278BD" w:rsidP="0037408C">
      <w:pPr>
        <w:numPr>
          <w:ilvl w:val="0"/>
          <w:numId w:val="564"/>
        </w:numPr>
        <w:ind w:firstLineChars="175" w:firstLine="422"/>
        <w:rPr>
          <w:rFonts w:ascii="宋体" w:hAnsi="宋体" w:cs="Arial"/>
          <w:sz w:val="24"/>
        </w:rPr>
      </w:pPr>
      <w:r>
        <w:rPr>
          <w:rFonts w:ascii="宋体" w:hAnsi="宋体" w:cs="Arial" w:hint="eastAsia"/>
          <w:sz w:val="24"/>
        </w:rPr>
        <w:t>投标人提供的书面技术资料应能满足系统正常运行所需的运行、维护及管理有关的全套文件，至少应提供4套纸介质和2套光盘。</w:t>
      </w:r>
    </w:p>
    <w:p w:rsidR="00CD6927" w:rsidRDefault="003278BD" w:rsidP="0037408C">
      <w:pPr>
        <w:numPr>
          <w:ilvl w:val="0"/>
          <w:numId w:val="564"/>
        </w:numPr>
        <w:ind w:firstLineChars="175" w:firstLine="422"/>
        <w:rPr>
          <w:rFonts w:ascii="宋体" w:hAnsi="宋体" w:cs="Arial"/>
          <w:sz w:val="24"/>
        </w:rPr>
      </w:pPr>
      <w:r>
        <w:rPr>
          <w:rFonts w:ascii="宋体" w:hAnsi="宋体" w:cs="Arial" w:hint="eastAsia"/>
          <w:sz w:val="24"/>
        </w:rPr>
        <w:t>交付物至少应包括：</w:t>
      </w:r>
    </w:p>
    <w:p w:rsidR="00CD6927" w:rsidRDefault="003278BD" w:rsidP="00300589">
      <w:pPr>
        <w:tabs>
          <w:tab w:val="left" w:pos="950"/>
        </w:tabs>
        <w:ind w:left="527"/>
        <w:rPr>
          <w:rFonts w:ascii="宋体" w:hAnsi="宋体" w:cs="Arial"/>
          <w:sz w:val="24"/>
        </w:rPr>
      </w:pPr>
      <w:r>
        <w:rPr>
          <w:rFonts w:ascii="宋体" w:hAnsi="宋体" w:cs="Arial" w:hint="eastAsia"/>
          <w:sz w:val="24"/>
        </w:rPr>
        <w:t>在需求分析和设计阶段：投标人应提供整体设计文档，包括不仅限于《需求规格说明书》《概要设计说明书》《详细设计说明书》《系统模块设计说明书》《数据库设计说明书》《应用集成</w:t>
      </w:r>
      <w:r>
        <w:rPr>
          <w:rFonts w:ascii="宋体" w:hAnsi="宋体" w:cs="Arial"/>
          <w:sz w:val="24"/>
        </w:rPr>
        <w:t>与对接</w:t>
      </w:r>
      <w:r>
        <w:rPr>
          <w:rFonts w:ascii="宋体" w:hAnsi="宋体" w:cs="Arial" w:hint="eastAsia"/>
          <w:sz w:val="24"/>
        </w:rPr>
        <w:t>设计</w:t>
      </w:r>
      <w:r>
        <w:rPr>
          <w:rFonts w:ascii="宋体" w:hAnsi="宋体" w:cs="Arial"/>
          <w:sz w:val="24"/>
        </w:rPr>
        <w:t>方案</w:t>
      </w:r>
      <w:r>
        <w:rPr>
          <w:rFonts w:ascii="宋体" w:hAnsi="宋体" w:cs="Arial" w:hint="eastAsia"/>
          <w:sz w:val="24"/>
        </w:rPr>
        <w:t>》及流程图、E-R图、数据字典、权限字典、数据库表结构等。</w:t>
      </w:r>
    </w:p>
    <w:p w:rsidR="00CD6927" w:rsidRDefault="003278BD" w:rsidP="00300589">
      <w:pPr>
        <w:tabs>
          <w:tab w:val="left" w:pos="950"/>
        </w:tabs>
        <w:ind w:left="527"/>
        <w:rPr>
          <w:rFonts w:ascii="宋体" w:hAnsi="宋体" w:cs="Arial"/>
          <w:sz w:val="24"/>
        </w:rPr>
      </w:pPr>
      <w:r>
        <w:rPr>
          <w:rFonts w:ascii="宋体" w:hAnsi="宋体" w:cs="Arial" w:hint="eastAsia"/>
          <w:sz w:val="24"/>
        </w:rPr>
        <w:t>在项目开发阶段：投标人应提供完整的项目管理文档，包括不仅限于《项目开发计划》《项目进度报告》等。</w:t>
      </w:r>
    </w:p>
    <w:p w:rsidR="00CD6927" w:rsidRDefault="003278BD" w:rsidP="00300589">
      <w:pPr>
        <w:tabs>
          <w:tab w:val="left" w:pos="950"/>
        </w:tabs>
        <w:ind w:left="527"/>
        <w:rPr>
          <w:rFonts w:ascii="宋体" w:hAnsi="宋体" w:cs="Arial"/>
          <w:sz w:val="24"/>
        </w:rPr>
      </w:pPr>
      <w:r>
        <w:rPr>
          <w:rFonts w:ascii="宋体" w:hAnsi="宋体" w:cs="Arial" w:hint="eastAsia"/>
          <w:sz w:val="24"/>
        </w:rPr>
        <w:t>在系统实施和上线阶段：投标人应提供测试文档和相关上线报告，包括不仅限于《测试计划》《测试记录》《测试报告》《试运行</w:t>
      </w:r>
      <w:r>
        <w:rPr>
          <w:rFonts w:ascii="宋体" w:hAnsi="宋体" w:cs="Arial"/>
          <w:sz w:val="24"/>
        </w:rPr>
        <w:t>/</w:t>
      </w:r>
      <w:r>
        <w:rPr>
          <w:rFonts w:ascii="宋体" w:hAnsi="宋体" w:cs="Arial" w:hint="eastAsia"/>
          <w:sz w:val="24"/>
        </w:rPr>
        <w:t>上线报告》等。</w:t>
      </w:r>
    </w:p>
    <w:p w:rsidR="00CD6927" w:rsidRDefault="003278BD" w:rsidP="00300589">
      <w:pPr>
        <w:tabs>
          <w:tab w:val="left" w:pos="950"/>
        </w:tabs>
        <w:ind w:left="527"/>
        <w:rPr>
          <w:rFonts w:ascii="宋体" w:hAnsi="宋体" w:cs="Arial"/>
          <w:sz w:val="24"/>
        </w:rPr>
      </w:pPr>
      <w:r>
        <w:rPr>
          <w:rFonts w:ascii="宋体" w:hAnsi="宋体" w:cs="Arial" w:hint="eastAsia"/>
          <w:sz w:val="24"/>
        </w:rPr>
        <w:t>在系统交付阶段：投标人应提供培训文档和维护手册等，包括不仅限于《培训计划》《培训记录》《用户手册》《操作手册》《售后服务规范》《系统安装维护手册》《故障应急处置预案》等。</w:t>
      </w:r>
    </w:p>
    <w:p w:rsidR="00CD6927" w:rsidRDefault="003278BD" w:rsidP="00300589">
      <w:pPr>
        <w:tabs>
          <w:tab w:val="left" w:pos="950"/>
        </w:tabs>
        <w:ind w:left="527"/>
        <w:rPr>
          <w:rFonts w:ascii="宋体" w:hAnsi="宋体" w:cs="Arial"/>
          <w:sz w:val="24"/>
        </w:rPr>
      </w:pPr>
      <w:r>
        <w:rPr>
          <w:rFonts w:ascii="宋体" w:hAnsi="宋体" w:cs="Arial" w:hint="eastAsia"/>
          <w:sz w:val="24"/>
        </w:rPr>
        <w:t>投标人应以光盘形式向采购人提供计算机软件，是系统的可执行程序。</w:t>
      </w:r>
    </w:p>
    <w:p w:rsidR="00CD6927" w:rsidRDefault="003278BD" w:rsidP="0037408C">
      <w:pPr>
        <w:numPr>
          <w:ilvl w:val="0"/>
          <w:numId w:val="564"/>
        </w:numPr>
        <w:ind w:firstLineChars="175" w:firstLine="422"/>
        <w:rPr>
          <w:rFonts w:ascii="宋体" w:hAnsi="宋体" w:cs="Arial"/>
          <w:sz w:val="24"/>
        </w:rPr>
      </w:pPr>
      <w:r>
        <w:rPr>
          <w:rFonts w:ascii="宋体" w:hAnsi="宋体" w:cs="Arial" w:hint="eastAsia"/>
          <w:sz w:val="24"/>
        </w:rPr>
        <w:t>技术文件应该全面、完整、详细。在双方商定的某一时期内由于软件的修改而导致文件的任何修改，投标人均应提供修改更正或补充的印刷文件。</w:t>
      </w:r>
    </w:p>
    <w:p w:rsidR="00CD6927" w:rsidRDefault="003278BD" w:rsidP="0037408C">
      <w:pPr>
        <w:numPr>
          <w:ilvl w:val="0"/>
          <w:numId w:val="564"/>
        </w:numPr>
        <w:ind w:firstLineChars="175" w:firstLine="422"/>
        <w:rPr>
          <w:rFonts w:ascii="宋体" w:hAnsi="宋体" w:cs="Arial"/>
          <w:sz w:val="24"/>
        </w:rPr>
      </w:pPr>
      <w:r>
        <w:rPr>
          <w:rFonts w:ascii="宋体" w:hAnsi="宋体" w:cs="Arial" w:hint="eastAsia"/>
          <w:sz w:val="24"/>
        </w:rPr>
        <w:t>投标人提供的各类文档，名词术语应一致，并给出名词术语解释。</w:t>
      </w:r>
    </w:p>
    <w:p w:rsidR="00CD6927" w:rsidRDefault="003278BD" w:rsidP="0037408C">
      <w:pPr>
        <w:numPr>
          <w:ilvl w:val="0"/>
          <w:numId w:val="564"/>
        </w:numPr>
        <w:ind w:firstLineChars="175" w:firstLine="422"/>
        <w:rPr>
          <w:rFonts w:ascii="宋体" w:hAnsi="宋体" w:cs="Arial"/>
          <w:sz w:val="24"/>
        </w:rPr>
      </w:pPr>
      <w:r>
        <w:rPr>
          <w:rFonts w:ascii="宋体" w:hAnsi="宋体" w:cs="Arial" w:hint="eastAsia"/>
          <w:sz w:val="24"/>
        </w:rPr>
        <w:t>投标人提供的技术文件应用中文或英文，培训教材和应用软件开发过程的管理和技术文档均应使用中文。</w:t>
      </w:r>
    </w:p>
    <w:p w:rsidR="00CD6927" w:rsidRDefault="003278BD">
      <w:pPr>
        <w:pStyle w:val="7"/>
        <w:numPr>
          <w:ilvl w:val="0"/>
          <w:numId w:val="0"/>
        </w:numPr>
      </w:pPr>
      <w:bookmarkStart w:id="233" w:name="_Toc115295850"/>
      <w:bookmarkStart w:id="234" w:name="_Toc171249092"/>
      <w:bookmarkStart w:id="235" w:name="_Toc164101926"/>
      <w:bookmarkStart w:id="236" w:name="_Toc401758719"/>
      <w:r>
        <w:rPr>
          <w:rFonts w:ascii="Times New Roman" w:hAnsi="Times New Roman" w:hint="eastAsia"/>
          <w:bCs w:val="0"/>
          <w:color w:val="000000"/>
        </w:rPr>
        <w:t>（五）</w:t>
      </w:r>
      <w:r>
        <w:rPr>
          <w:rFonts w:ascii="Times New Roman" w:hAnsi="Times New Roman"/>
          <w:bCs w:val="0"/>
          <w:color w:val="000000"/>
        </w:rPr>
        <w:t>、</w:t>
      </w:r>
      <w:r>
        <w:rPr>
          <w:rFonts w:hint="eastAsia"/>
        </w:rPr>
        <w:t>其它</w:t>
      </w:r>
      <w:bookmarkEnd w:id="233"/>
      <w:bookmarkEnd w:id="234"/>
      <w:bookmarkEnd w:id="235"/>
      <w:bookmarkEnd w:id="236"/>
    </w:p>
    <w:p w:rsidR="00CD6927" w:rsidRDefault="003278BD">
      <w:pPr>
        <w:pStyle w:val="1"/>
        <w:numPr>
          <w:ilvl w:val="0"/>
          <w:numId w:val="0"/>
        </w:numPr>
        <w:ind w:left="425" w:hanging="425"/>
        <w:rPr>
          <w:color w:val="auto"/>
        </w:rPr>
      </w:pPr>
      <w:r>
        <w:rPr>
          <w:rFonts w:hint="eastAsia"/>
          <w:color w:val="auto"/>
        </w:rPr>
        <w:t>第五章</w:t>
      </w:r>
      <w:r>
        <w:rPr>
          <w:rFonts w:hint="eastAsia"/>
          <w:color w:val="auto"/>
        </w:rPr>
        <w:t xml:space="preserve"> </w:t>
      </w:r>
    </w:p>
    <w:p w:rsidR="00CD6927" w:rsidRDefault="003278BD" w:rsidP="0037408C">
      <w:pPr>
        <w:numPr>
          <w:ilvl w:val="0"/>
          <w:numId w:val="565"/>
        </w:numPr>
        <w:ind w:firstLineChars="175" w:firstLine="422"/>
        <w:rPr>
          <w:rFonts w:ascii="宋体" w:hAnsi="宋体" w:cs="Arial"/>
          <w:sz w:val="24"/>
        </w:rPr>
      </w:pPr>
      <w:r>
        <w:rPr>
          <w:rFonts w:ascii="宋体" w:hAnsi="宋体" w:cs="Arial" w:hint="eastAsia"/>
          <w:sz w:val="24"/>
        </w:rPr>
        <w:t>投标人应提供技术服务时所需的技术资料，投标人有责任在保证安全和质量的前提下提供技术服务，包括技术咨询等。</w:t>
      </w:r>
    </w:p>
    <w:p w:rsidR="00CD6927" w:rsidRDefault="003278BD" w:rsidP="0037408C">
      <w:pPr>
        <w:numPr>
          <w:ilvl w:val="0"/>
          <w:numId w:val="565"/>
        </w:numPr>
        <w:ind w:firstLineChars="175" w:firstLine="422"/>
        <w:rPr>
          <w:rFonts w:ascii="宋体" w:hAnsi="宋体" w:cs="Arial"/>
          <w:sz w:val="24"/>
        </w:rPr>
      </w:pPr>
      <w:r>
        <w:rPr>
          <w:rFonts w:ascii="宋体" w:hAnsi="宋体" w:cs="Arial" w:hint="eastAsia"/>
          <w:sz w:val="24"/>
        </w:rPr>
        <w:t>在服务期间，采购人有权派出技术人员参加，投标人有义务对其进行指导。</w:t>
      </w:r>
    </w:p>
    <w:p w:rsidR="00CD6927" w:rsidRDefault="003278BD" w:rsidP="0037408C">
      <w:pPr>
        <w:numPr>
          <w:ilvl w:val="0"/>
          <w:numId w:val="565"/>
        </w:numPr>
        <w:ind w:firstLineChars="175" w:firstLine="422"/>
        <w:rPr>
          <w:rFonts w:ascii="宋体" w:hAnsi="宋体" w:cs="Arial"/>
          <w:sz w:val="24"/>
        </w:rPr>
      </w:pPr>
      <w:r>
        <w:rPr>
          <w:rFonts w:ascii="宋体" w:hAnsi="宋体" w:cs="Arial" w:hint="eastAsia"/>
          <w:sz w:val="24"/>
        </w:rPr>
        <w:t>所有开发的应用软件未经采购人书面许可，所有版本中不得使用软件加密、硬件加密措施或软硬复合加密等措施，不得设定软件运行时间限制。</w:t>
      </w:r>
    </w:p>
    <w:p w:rsidR="00CD6927" w:rsidRDefault="003278BD" w:rsidP="0037408C">
      <w:pPr>
        <w:numPr>
          <w:ilvl w:val="0"/>
          <w:numId w:val="565"/>
        </w:numPr>
        <w:ind w:firstLineChars="175" w:firstLine="422"/>
        <w:rPr>
          <w:rFonts w:ascii="宋体" w:hAnsi="宋体" w:cs="Arial"/>
          <w:sz w:val="24"/>
        </w:rPr>
      </w:pPr>
      <w:r>
        <w:rPr>
          <w:rFonts w:ascii="宋体" w:hAnsi="宋体" w:cs="Arial" w:hint="eastAsia"/>
          <w:sz w:val="24"/>
        </w:rPr>
        <w:t>投标人应向采购人进行技术交底。</w:t>
      </w:r>
    </w:p>
    <w:p w:rsidR="00CD6927" w:rsidRDefault="00CD6927">
      <w:pPr>
        <w:rPr>
          <w:rFonts w:ascii="宋体" w:hAnsi="宋体" w:cs="Arial"/>
          <w:sz w:val="24"/>
        </w:rPr>
      </w:pPr>
    </w:p>
    <w:p w:rsidR="00CD6927" w:rsidRDefault="003278BD">
      <w:pPr>
        <w:jc w:val="center"/>
        <w:rPr>
          <w:rFonts w:ascii="宋体" w:hAnsi="宋体" w:cs="Arial"/>
          <w:b/>
          <w:bCs/>
          <w:sz w:val="28"/>
          <w:szCs w:val="28"/>
        </w:rPr>
      </w:pPr>
      <w:r>
        <w:rPr>
          <w:rFonts w:ascii="宋体" w:hAnsi="宋体" w:cs="Arial" w:hint="eastAsia"/>
          <w:b/>
          <w:bCs/>
          <w:sz w:val="28"/>
          <w:szCs w:val="28"/>
        </w:rPr>
        <w:t>采购包2：三明全民健康数字平台环境支撑建设</w:t>
      </w:r>
    </w:p>
    <w:p w:rsidR="00CD6927" w:rsidRDefault="003278BD">
      <w:pPr>
        <w:pStyle w:val="7"/>
      </w:pPr>
      <w:bookmarkStart w:id="237" w:name="_Toc169216186"/>
      <w:r>
        <w:rPr>
          <w:rFonts w:hint="eastAsia"/>
        </w:rPr>
        <w:t>安全保障体系</w:t>
      </w:r>
      <w:r>
        <w:t>技术要求</w:t>
      </w:r>
      <w:bookmarkEnd w:id="237"/>
    </w:p>
    <w:p w:rsidR="00CD6927" w:rsidRDefault="003278BD">
      <w:pPr>
        <w:pStyle w:val="1"/>
        <w:numPr>
          <w:ilvl w:val="0"/>
          <w:numId w:val="0"/>
        </w:numPr>
        <w:ind w:left="425" w:hanging="425"/>
        <w:rPr>
          <w:color w:val="auto"/>
        </w:rPr>
      </w:pPr>
      <w:r>
        <w:rPr>
          <w:rFonts w:hint="eastAsia"/>
          <w:color w:val="auto"/>
        </w:rPr>
        <w:t>第六章</w:t>
      </w:r>
      <w:r>
        <w:rPr>
          <w:rFonts w:hint="eastAsia"/>
          <w:color w:val="auto"/>
        </w:rPr>
        <w:t xml:space="preserve"> </w:t>
      </w:r>
    </w:p>
    <w:p w:rsidR="00CD6927" w:rsidRDefault="003278BD">
      <w:pPr>
        <w:pStyle w:val="2"/>
        <w:numPr>
          <w:ilvl w:val="1"/>
          <w:numId w:val="0"/>
        </w:numPr>
      </w:pPr>
      <w:bookmarkStart w:id="238" w:name="_Toc169216187"/>
      <w:r>
        <w:rPr>
          <w:rFonts w:hint="eastAsia"/>
        </w:rPr>
        <w:t>1.1.</w:t>
      </w:r>
      <w:r>
        <w:rPr>
          <w:rFonts w:hint="eastAsia"/>
        </w:rPr>
        <w:t>安全等级保护要求</w:t>
      </w:r>
      <w:bookmarkEnd w:id="238"/>
    </w:p>
    <w:p w:rsidR="00CD6927" w:rsidRDefault="003278BD" w:rsidP="00CD6927">
      <w:pPr>
        <w:ind w:firstLineChars="200" w:firstLine="482"/>
        <w:rPr>
          <w:rFonts w:ascii="宋体" w:hAnsi="宋体" w:cs="Arial"/>
          <w:sz w:val="24"/>
        </w:rPr>
      </w:pPr>
      <w:r>
        <w:rPr>
          <w:rFonts w:ascii="宋体" w:hAnsi="宋体" w:cs="Arial" w:hint="eastAsia"/>
          <w:sz w:val="24"/>
        </w:rPr>
        <w:t>参考信息系统等级保护三级要求，结合信息系统的业务安全需求特点，遵循适度安全为核心，以重点保护、分类防护、保障关键业务、技术、管理、服务并重、标准化和成熟性为原则，从多个层面进行建设，构建以安全管理体系和安全技术体系为支撑的信息安全体系，使信息系统在网络安全、主机安全、数据安全、应用安全、管理安全各个层面不仅达到信息系统安全等级要求，而且符合信息系统业务特点，为信息系统业务的运行提供安全保障。</w:t>
      </w:r>
    </w:p>
    <w:p w:rsidR="00CD6927" w:rsidRDefault="003278BD">
      <w:pPr>
        <w:pStyle w:val="2"/>
        <w:numPr>
          <w:ilvl w:val="1"/>
          <w:numId w:val="0"/>
        </w:numPr>
        <w:ind w:left="567" w:hanging="567"/>
      </w:pPr>
      <w:bookmarkStart w:id="239" w:name="_Toc169216188"/>
      <w:r>
        <w:rPr>
          <w:rFonts w:hint="eastAsia"/>
        </w:rPr>
        <w:t>1.2.</w:t>
      </w:r>
      <w:r>
        <w:rPr>
          <w:rFonts w:hint="eastAsia"/>
        </w:rPr>
        <w:t>安全技术体系设计</w:t>
      </w:r>
      <w:bookmarkEnd w:id="239"/>
    </w:p>
    <w:p w:rsidR="00CD6927" w:rsidRDefault="003278BD">
      <w:pPr>
        <w:pStyle w:val="3"/>
        <w:numPr>
          <w:ilvl w:val="2"/>
          <w:numId w:val="0"/>
        </w:numPr>
        <w:ind w:left="709" w:hanging="709"/>
      </w:pPr>
      <w:r>
        <w:rPr>
          <w:rFonts w:hint="eastAsia"/>
        </w:rPr>
        <w:t>1.2.1.</w:t>
      </w:r>
      <w:r>
        <w:rPr>
          <w:rFonts w:hint="eastAsia"/>
        </w:rPr>
        <w:t>物理环境安全防护</w:t>
      </w:r>
    </w:p>
    <w:p w:rsidR="00CD6927" w:rsidRDefault="003278BD" w:rsidP="00CD6927">
      <w:pPr>
        <w:ind w:firstLineChars="200" w:firstLine="482"/>
        <w:rPr>
          <w:rFonts w:ascii="宋体" w:hAnsi="宋体" w:cs="Arial"/>
          <w:sz w:val="24"/>
        </w:rPr>
      </w:pPr>
      <w:r>
        <w:rPr>
          <w:rFonts w:ascii="宋体" w:hAnsi="宋体" w:cs="Arial" w:hint="eastAsia"/>
          <w:sz w:val="24"/>
        </w:rPr>
        <w:t>本项目部署在三明市卫健委软硬件支撑环境内。三明市卫健委软硬件支撑环境符合信息系统安全等级三级保护相关要求。</w:t>
      </w:r>
    </w:p>
    <w:p w:rsidR="00CD6927" w:rsidRDefault="003278BD">
      <w:pPr>
        <w:pStyle w:val="3"/>
        <w:numPr>
          <w:ilvl w:val="2"/>
          <w:numId w:val="0"/>
        </w:numPr>
        <w:ind w:left="709" w:hanging="709"/>
      </w:pPr>
      <w:r>
        <w:rPr>
          <w:rFonts w:hint="eastAsia"/>
        </w:rPr>
        <w:t>1.2.2.</w:t>
      </w:r>
      <w:r>
        <w:rPr>
          <w:rFonts w:hint="eastAsia"/>
        </w:rPr>
        <w:t>通信网络安全防护设计</w:t>
      </w:r>
    </w:p>
    <w:p w:rsidR="00CD6927" w:rsidRDefault="003278BD" w:rsidP="00CD6927">
      <w:pPr>
        <w:ind w:firstLineChars="200" w:firstLine="482"/>
        <w:rPr>
          <w:rFonts w:ascii="宋体" w:hAnsi="宋体" w:cs="Arial"/>
          <w:sz w:val="24"/>
        </w:rPr>
      </w:pPr>
      <w:r>
        <w:rPr>
          <w:rFonts w:ascii="宋体" w:hAnsi="宋体" w:cs="Arial" w:hint="eastAsia"/>
          <w:sz w:val="24"/>
        </w:rPr>
        <w:t>对本项目网络结构规划，进行拓扑还原、建立双冗余链路以及路由控制工作。</w:t>
      </w:r>
    </w:p>
    <w:p w:rsidR="00CD6927" w:rsidRDefault="003278BD">
      <w:pPr>
        <w:pStyle w:val="3"/>
        <w:numPr>
          <w:ilvl w:val="2"/>
          <w:numId w:val="0"/>
        </w:numPr>
        <w:ind w:left="709" w:hanging="709"/>
      </w:pPr>
      <w:r>
        <w:rPr>
          <w:rFonts w:hint="eastAsia"/>
        </w:rPr>
        <w:t>1.2.3.</w:t>
      </w:r>
      <w:r>
        <w:rPr>
          <w:rFonts w:hint="eastAsia"/>
        </w:rPr>
        <w:t>计算环境安全防护设计</w:t>
      </w:r>
    </w:p>
    <w:p w:rsidR="00CD6927" w:rsidRDefault="003278BD" w:rsidP="00CD6927">
      <w:pPr>
        <w:ind w:firstLineChars="200" w:firstLine="482"/>
        <w:rPr>
          <w:rFonts w:ascii="宋体" w:hAnsi="宋体" w:cs="Arial"/>
          <w:sz w:val="24"/>
        </w:rPr>
      </w:pPr>
      <w:r>
        <w:rPr>
          <w:rFonts w:ascii="宋体" w:hAnsi="宋体" w:cs="Arial" w:hint="eastAsia"/>
          <w:sz w:val="24"/>
        </w:rPr>
        <w:t>计算环境安全防护包括身份鉴别、访问控制、入侵防范和数据备份恢复等工作。</w:t>
      </w:r>
    </w:p>
    <w:p w:rsidR="00CD6927" w:rsidRDefault="003278BD">
      <w:pPr>
        <w:pStyle w:val="3"/>
        <w:numPr>
          <w:ilvl w:val="2"/>
          <w:numId w:val="0"/>
        </w:numPr>
        <w:ind w:left="709" w:hanging="709"/>
      </w:pPr>
      <w:r>
        <w:rPr>
          <w:rFonts w:hint="eastAsia"/>
        </w:rPr>
        <w:t>1.2.4.</w:t>
      </w:r>
      <w:r>
        <w:rPr>
          <w:rFonts w:hint="eastAsia"/>
        </w:rPr>
        <w:t>安全管理中心设计</w:t>
      </w:r>
    </w:p>
    <w:p w:rsidR="00CD6927" w:rsidRDefault="003278BD" w:rsidP="00CD6927">
      <w:pPr>
        <w:ind w:firstLineChars="200" w:firstLine="482"/>
        <w:rPr>
          <w:rFonts w:ascii="宋体" w:hAnsi="宋体" w:cs="Arial"/>
          <w:sz w:val="24"/>
        </w:rPr>
      </w:pPr>
      <w:r>
        <w:rPr>
          <w:rFonts w:ascii="宋体" w:hAnsi="宋体" w:cs="Arial" w:hint="eastAsia"/>
          <w:sz w:val="24"/>
        </w:rPr>
        <w:t>安全管理中心包括系统管理、安全管理和集中管控等工作。</w:t>
      </w:r>
    </w:p>
    <w:p w:rsidR="00CD6927" w:rsidRDefault="003278BD">
      <w:pPr>
        <w:pStyle w:val="2"/>
        <w:numPr>
          <w:ilvl w:val="1"/>
          <w:numId w:val="0"/>
        </w:numPr>
        <w:ind w:left="567" w:hanging="567"/>
      </w:pPr>
      <w:bookmarkStart w:id="240" w:name="_Toc169216189"/>
      <w:r>
        <w:rPr>
          <w:rFonts w:hint="eastAsia"/>
        </w:rPr>
        <w:t>1.3.</w:t>
      </w:r>
      <w:r>
        <w:rPr>
          <w:rFonts w:hint="eastAsia"/>
        </w:rPr>
        <w:t>国密安全保障要求</w:t>
      </w:r>
      <w:bookmarkEnd w:id="240"/>
    </w:p>
    <w:p w:rsidR="00CD6927" w:rsidRDefault="003278BD" w:rsidP="00CD6927">
      <w:pPr>
        <w:ind w:firstLineChars="200" w:firstLine="482"/>
        <w:rPr>
          <w:rFonts w:ascii="宋体" w:hAnsi="宋体" w:cs="Arial"/>
          <w:sz w:val="24"/>
        </w:rPr>
      </w:pPr>
      <w:r w:rsidRPr="00300589">
        <w:rPr>
          <w:rFonts w:ascii="宋体" w:hAnsi="宋体" w:cs="Arial" w:hint="eastAsia"/>
          <w:sz w:val="24"/>
        </w:rPr>
        <w:t>国产密码技术为本项目提供系统登录认证、策略控制、数据传输、数据存储、审计功能等安全保障。本项目需应用国产密码算法进行系统建设，无偿配合商用密码改造。</w:t>
      </w:r>
    </w:p>
    <w:p w:rsidR="00CD6927" w:rsidRDefault="00CD6927"/>
    <w:p w:rsidR="00CD6927" w:rsidRDefault="003278BD">
      <w:pPr>
        <w:pStyle w:val="7"/>
      </w:pPr>
      <w:bookmarkStart w:id="241" w:name="_Toc169216190"/>
      <w:r>
        <w:rPr>
          <w:rFonts w:hint="eastAsia"/>
        </w:rPr>
        <w:lastRenderedPageBreak/>
        <w:t>项目</w:t>
      </w:r>
      <w:r>
        <w:t>实施服务</w:t>
      </w:r>
      <w:r>
        <w:rPr>
          <w:rFonts w:hint="eastAsia"/>
        </w:rPr>
        <w:t>要求</w:t>
      </w:r>
      <w:bookmarkEnd w:id="241"/>
    </w:p>
    <w:p w:rsidR="00CD6927" w:rsidRDefault="003278BD">
      <w:pPr>
        <w:pStyle w:val="1"/>
        <w:numPr>
          <w:ilvl w:val="0"/>
          <w:numId w:val="0"/>
        </w:numPr>
        <w:ind w:left="425" w:hanging="425"/>
        <w:rPr>
          <w:color w:val="auto"/>
        </w:rPr>
      </w:pPr>
      <w:r>
        <w:rPr>
          <w:rFonts w:hint="eastAsia"/>
          <w:color w:val="auto"/>
        </w:rPr>
        <w:t>第七章</w:t>
      </w:r>
      <w:r>
        <w:rPr>
          <w:rFonts w:hint="eastAsia"/>
          <w:color w:val="auto"/>
        </w:rPr>
        <w:t xml:space="preserve"> </w:t>
      </w:r>
    </w:p>
    <w:p w:rsidR="00CD6927" w:rsidRDefault="003278BD">
      <w:pPr>
        <w:pStyle w:val="2"/>
        <w:numPr>
          <w:ilvl w:val="1"/>
          <w:numId w:val="0"/>
        </w:numPr>
        <w:ind w:left="567" w:hanging="567"/>
      </w:pPr>
      <w:bookmarkStart w:id="242" w:name="_Toc169216191"/>
      <w:r>
        <w:rPr>
          <w:rFonts w:hint="eastAsia"/>
        </w:rPr>
        <w:t>2.1.</w:t>
      </w:r>
      <w:r>
        <w:rPr>
          <w:rFonts w:hint="eastAsia"/>
        </w:rPr>
        <w:t>项目组织管理</w:t>
      </w:r>
      <w:bookmarkEnd w:id="242"/>
    </w:p>
    <w:p w:rsidR="00CD6927" w:rsidRDefault="003278BD" w:rsidP="0037408C">
      <w:pPr>
        <w:numPr>
          <w:ilvl w:val="0"/>
          <w:numId w:val="566"/>
        </w:numPr>
        <w:ind w:firstLineChars="175" w:firstLine="422"/>
        <w:rPr>
          <w:rFonts w:ascii="宋体" w:hAnsi="宋体" w:cs="Arial"/>
          <w:sz w:val="24"/>
        </w:rPr>
      </w:pPr>
      <w:r>
        <w:rPr>
          <w:rFonts w:ascii="宋体" w:hAnsi="宋体" w:cs="Arial"/>
          <w:sz w:val="24"/>
        </w:rPr>
        <w:t>投标人必须遵守</w:t>
      </w:r>
      <w:r>
        <w:rPr>
          <w:rFonts w:ascii="宋体" w:hAnsi="宋体" w:cs="Arial" w:hint="eastAsia"/>
          <w:sz w:val="24"/>
        </w:rPr>
        <w:t>采购人</w:t>
      </w:r>
      <w:r>
        <w:rPr>
          <w:rFonts w:ascii="宋体" w:hAnsi="宋体" w:cs="Arial"/>
          <w:sz w:val="24"/>
        </w:rPr>
        <w:t>信息化建设管理规定和各项管理实施细则。</w:t>
      </w:r>
    </w:p>
    <w:p w:rsidR="00CD6927" w:rsidRDefault="003278BD" w:rsidP="0037408C">
      <w:pPr>
        <w:numPr>
          <w:ilvl w:val="0"/>
          <w:numId w:val="566"/>
        </w:numPr>
        <w:ind w:firstLineChars="175" w:firstLine="422"/>
        <w:rPr>
          <w:rFonts w:ascii="宋体" w:hAnsi="宋体" w:cs="Arial"/>
          <w:sz w:val="24"/>
        </w:rPr>
      </w:pPr>
      <w:r>
        <w:rPr>
          <w:rFonts w:ascii="宋体" w:hAnsi="宋体" w:cs="Arial" w:hint="eastAsia"/>
          <w:sz w:val="24"/>
        </w:rPr>
        <w:t>投标人必须接受采购人与其共同对方案进行进一步优化的要求。</w:t>
      </w:r>
    </w:p>
    <w:p w:rsidR="00CD6927" w:rsidRDefault="003278BD" w:rsidP="0037408C">
      <w:pPr>
        <w:numPr>
          <w:ilvl w:val="0"/>
          <w:numId w:val="566"/>
        </w:numPr>
        <w:ind w:firstLineChars="175" w:firstLine="422"/>
        <w:rPr>
          <w:rFonts w:ascii="宋体" w:hAnsi="宋体" w:cs="Arial"/>
          <w:sz w:val="24"/>
        </w:rPr>
      </w:pPr>
      <w:r>
        <w:rPr>
          <w:rFonts w:ascii="宋体" w:hAnsi="宋体" w:cs="Arial" w:hint="eastAsia"/>
          <w:sz w:val="24"/>
        </w:rPr>
        <w:t>投标人应提供完整的项目管理、系统设计与开发、培训、项目实施、项目测试与验收、技术支持方案。</w:t>
      </w:r>
    </w:p>
    <w:p w:rsidR="00CD6927" w:rsidRDefault="003278BD" w:rsidP="0037408C">
      <w:pPr>
        <w:numPr>
          <w:ilvl w:val="0"/>
          <w:numId w:val="566"/>
        </w:numPr>
        <w:ind w:firstLineChars="175" w:firstLine="422"/>
        <w:rPr>
          <w:rFonts w:ascii="宋体" w:hAnsi="宋体" w:cs="Arial"/>
          <w:sz w:val="24"/>
        </w:rPr>
      </w:pPr>
      <w:r>
        <w:rPr>
          <w:rFonts w:ascii="宋体" w:hAnsi="宋体" w:cs="Arial" w:hint="eastAsia"/>
          <w:sz w:val="24"/>
        </w:rPr>
        <w:t>投标人应提供针对本项目的人员配置管理计划，包括组织结构、项目负责人(项目经理)、组成人员的资历信息、类似项目的经验及分工职责，提供详细进度安排、工作日程和人员配备方案，并且需要获得采购人认可。</w:t>
      </w:r>
    </w:p>
    <w:p w:rsidR="00CD6927" w:rsidRDefault="003278BD" w:rsidP="0037408C">
      <w:pPr>
        <w:numPr>
          <w:ilvl w:val="0"/>
          <w:numId w:val="566"/>
        </w:numPr>
        <w:ind w:firstLineChars="175" w:firstLine="422"/>
        <w:rPr>
          <w:rFonts w:ascii="宋体" w:hAnsi="宋体" w:cs="Arial"/>
          <w:sz w:val="24"/>
        </w:rPr>
      </w:pPr>
      <w:r>
        <w:rPr>
          <w:rFonts w:ascii="宋体" w:hAnsi="宋体" w:cs="Arial" w:hint="eastAsia"/>
          <w:sz w:val="24"/>
        </w:rPr>
        <w:t>投标人的项目负责人(项目经理)必须是总监级别(或相当于总监级别)以上人员。投标人在项目实施过程中必须配备足够的项目人员并保证人员稳定。</w:t>
      </w:r>
    </w:p>
    <w:p w:rsidR="00CD6927" w:rsidRDefault="003278BD" w:rsidP="0037408C">
      <w:pPr>
        <w:numPr>
          <w:ilvl w:val="0"/>
          <w:numId w:val="566"/>
        </w:numPr>
        <w:ind w:firstLineChars="175" w:firstLine="422"/>
        <w:rPr>
          <w:rFonts w:ascii="宋体" w:hAnsi="宋体" w:cs="Arial"/>
          <w:sz w:val="24"/>
        </w:rPr>
      </w:pPr>
      <w:r>
        <w:rPr>
          <w:rFonts w:ascii="宋体" w:hAnsi="宋体" w:cs="Arial" w:hint="eastAsia"/>
          <w:sz w:val="24"/>
        </w:rPr>
        <w:t>投标人应每周召开例会，向采购人(及监理方)通报项目进度。</w:t>
      </w:r>
    </w:p>
    <w:p w:rsidR="00CD6927" w:rsidRDefault="003278BD">
      <w:pPr>
        <w:pStyle w:val="3"/>
        <w:numPr>
          <w:ilvl w:val="2"/>
          <w:numId w:val="0"/>
        </w:numPr>
        <w:ind w:left="709" w:hanging="709"/>
      </w:pPr>
      <w:r>
        <w:rPr>
          <w:rFonts w:hint="eastAsia"/>
        </w:rPr>
        <w:t>2.1.1.</w:t>
      </w:r>
      <w:r>
        <w:rPr>
          <w:rFonts w:hint="eastAsia"/>
        </w:rPr>
        <w:t>项目管理方法</w:t>
      </w:r>
    </w:p>
    <w:p w:rsidR="00CD6927" w:rsidRDefault="003278BD" w:rsidP="00CD6927">
      <w:pPr>
        <w:ind w:firstLineChars="200" w:firstLine="482"/>
        <w:rPr>
          <w:rFonts w:ascii="宋体" w:hAnsi="宋体" w:cs="Arial"/>
          <w:sz w:val="24"/>
        </w:rPr>
      </w:pPr>
      <w:r>
        <w:rPr>
          <w:rFonts w:ascii="宋体" w:hAnsi="宋体" w:cs="Arial" w:hint="eastAsia"/>
          <w:sz w:val="24"/>
        </w:rPr>
        <w:t>在项目实施过程中采用以下管理方法，确保项目实施的工期与质量：</w:t>
      </w:r>
    </w:p>
    <w:p w:rsidR="00CD6927" w:rsidRDefault="003278BD" w:rsidP="0037408C">
      <w:pPr>
        <w:numPr>
          <w:ilvl w:val="0"/>
          <w:numId w:val="567"/>
        </w:numPr>
        <w:ind w:firstLineChars="175" w:firstLine="422"/>
        <w:rPr>
          <w:rFonts w:ascii="宋体" w:hAnsi="宋体" w:cs="Arial"/>
          <w:sz w:val="24"/>
        </w:rPr>
      </w:pPr>
      <w:r>
        <w:rPr>
          <w:rFonts w:ascii="宋体" w:hAnsi="宋体" w:cs="Arial" w:hint="eastAsia"/>
          <w:sz w:val="24"/>
        </w:rPr>
        <w:t>现场培训：在开始现场配置前，为采购人现场技术人员进行现场培训，使采购人人员能够更好的参与项目实施、维护工作。</w:t>
      </w:r>
    </w:p>
    <w:p w:rsidR="00CD6927" w:rsidRDefault="003278BD" w:rsidP="0037408C">
      <w:pPr>
        <w:numPr>
          <w:ilvl w:val="0"/>
          <w:numId w:val="567"/>
        </w:numPr>
        <w:ind w:firstLineChars="175" w:firstLine="422"/>
        <w:rPr>
          <w:rFonts w:ascii="宋体" w:hAnsi="宋体" w:cs="Arial"/>
          <w:sz w:val="24"/>
        </w:rPr>
      </w:pPr>
      <w:r>
        <w:rPr>
          <w:rFonts w:ascii="宋体" w:hAnsi="宋体" w:cs="Arial" w:hint="eastAsia"/>
          <w:sz w:val="24"/>
        </w:rPr>
        <w:t>现场配置、联调：根据总体进度</w:t>
      </w:r>
      <w:r>
        <w:rPr>
          <w:rFonts w:ascii="宋体" w:hAnsi="宋体" w:cs="Arial"/>
          <w:sz w:val="24"/>
        </w:rPr>
        <w:t>计划</w:t>
      </w:r>
      <w:r>
        <w:rPr>
          <w:rFonts w:ascii="宋体" w:hAnsi="宋体" w:cs="Arial" w:hint="eastAsia"/>
          <w:sz w:val="24"/>
        </w:rPr>
        <w:t>，按照预先设计的方案，</w:t>
      </w:r>
      <w:r>
        <w:rPr>
          <w:rFonts w:ascii="宋体" w:hAnsi="宋体" w:cs="Arial"/>
          <w:sz w:val="24"/>
        </w:rPr>
        <w:t>完成</w:t>
      </w:r>
      <w:r>
        <w:rPr>
          <w:rFonts w:ascii="宋体" w:hAnsi="宋体" w:cs="Arial" w:hint="eastAsia"/>
          <w:sz w:val="24"/>
        </w:rPr>
        <w:t>智能化病历质控系统、智能化病案首页质控系统、数据监测分析管理平台等系统配置及开发，进行系统的联调、测试。</w:t>
      </w:r>
    </w:p>
    <w:p w:rsidR="00CD6927" w:rsidRDefault="003278BD" w:rsidP="0037408C">
      <w:pPr>
        <w:numPr>
          <w:ilvl w:val="0"/>
          <w:numId w:val="567"/>
        </w:numPr>
        <w:ind w:firstLineChars="175" w:firstLine="422"/>
        <w:rPr>
          <w:rFonts w:ascii="宋体" w:hAnsi="宋体" w:cs="Arial"/>
          <w:sz w:val="24"/>
        </w:rPr>
      </w:pPr>
      <w:r>
        <w:rPr>
          <w:rFonts w:ascii="宋体" w:hAnsi="宋体" w:cs="Arial" w:hint="eastAsia"/>
          <w:sz w:val="24"/>
        </w:rPr>
        <w:t>实施服务：为保证项目的顺利实施，在实施过程中应向采购人技术人员提供及时的技术支持，采购人应提供24小时的技术咨询服务。</w:t>
      </w:r>
    </w:p>
    <w:p w:rsidR="00CD6927" w:rsidRDefault="003278BD">
      <w:pPr>
        <w:pStyle w:val="3"/>
        <w:numPr>
          <w:ilvl w:val="2"/>
          <w:numId w:val="0"/>
        </w:numPr>
        <w:ind w:left="709" w:hanging="709"/>
      </w:pPr>
      <w:r>
        <w:rPr>
          <w:rFonts w:hint="eastAsia"/>
        </w:rPr>
        <w:t>2.1.2.</w:t>
      </w:r>
      <w:r>
        <w:rPr>
          <w:rFonts w:hint="eastAsia"/>
        </w:rPr>
        <w:t>管理措施</w:t>
      </w:r>
    </w:p>
    <w:p w:rsidR="00CD6927" w:rsidRDefault="003278BD" w:rsidP="00CD6927">
      <w:pPr>
        <w:ind w:firstLineChars="200" w:firstLine="482"/>
        <w:rPr>
          <w:rFonts w:ascii="宋体" w:hAnsi="宋体" w:cs="Arial"/>
          <w:sz w:val="24"/>
        </w:rPr>
      </w:pPr>
      <w:r>
        <w:rPr>
          <w:rFonts w:ascii="宋体" w:hAnsi="宋体" w:cs="Arial" w:hint="eastAsia"/>
          <w:sz w:val="24"/>
        </w:rPr>
        <w:t>能及时控制、调整、解决实施中的问题，在项目实施过程中应执行以下管理措施：</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t>定期项目审查会议；</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t>项目分阶段；</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t>任务分解；</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t>全过程文档记录；</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t>定期汇报制度和及时汇报制度；</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t>例会制度；</w:t>
      </w:r>
    </w:p>
    <w:p w:rsidR="00CD6927" w:rsidRDefault="003278BD" w:rsidP="0037408C">
      <w:pPr>
        <w:numPr>
          <w:ilvl w:val="0"/>
          <w:numId w:val="568"/>
        </w:numPr>
        <w:ind w:firstLineChars="175" w:firstLine="422"/>
        <w:rPr>
          <w:rFonts w:ascii="宋体" w:hAnsi="宋体" w:cs="Arial"/>
          <w:sz w:val="24"/>
        </w:rPr>
      </w:pPr>
      <w:r>
        <w:rPr>
          <w:rFonts w:ascii="宋体" w:hAnsi="宋体" w:cs="Arial" w:hint="eastAsia"/>
          <w:sz w:val="24"/>
        </w:rPr>
        <w:lastRenderedPageBreak/>
        <w:t>遵循现场实施规范。</w:t>
      </w:r>
    </w:p>
    <w:p w:rsidR="00CD6927" w:rsidRDefault="003278BD">
      <w:pPr>
        <w:pStyle w:val="3"/>
        <w:numPr>
          <w:ilvl w:val="2"/>
          <w:numId w:val="0"/>
        </w:numPr>
        <w:ind w:left="709" w:hanging="709"/>
      </w:pPr>
      <w:r>
        <w:rPr>
          <w:rFonts w:hint="eastAsia"/>
        </w:rPr>
        <w:t>2.1.3.</w:t>
      </w:r>
      <w:r>
        <w:rPr>
          <w:rFonts w:hint="eastAsia"/>
        </w:rPr>
        <w:t>风险管理</w:t>
      </w:r>
    </w:p>
    <w:p w:rsidR="00CD6927" w:rsidRDefault="003278BD" w:rsidP="00CD6927">
      <w:pPr>
        <w:ind w:firstLineChars="200" w:firstLine="482"/>
        <w:rPr>
          <w:rFonts w:ascii="宋体" w:hAnsi="宋体" w:cs="Arial"/>
          <w:sz w:val="24"/>
        </w:rPr>
      </w:pPr>
      <w:r>
        <w:rPr>
          <w:rFonts w:ascii="宋体" w:hAnsi="宋体" w:cs="Arial" w:hint="eastAsia"/>
          <w:sz w:val="24"/>
        </w:rPr>
        <w:t>通过风险识别、风险分析（评估）度量出项目整体进程中的风险因素，并以此为基础制定、选择、管理各种风险处理方案和措施，对风险实行有效的监控，妥善处理风险事件造成的不良后果，以最小的成本代价保证项目总体目标实现的管理工作，使造价、工期、质量、安全等控制目标得到控制。</w:t>
      </w:r>
    </w:p>
    <w:p w:rsidR="00CD6927" w:rsidRDefault="003278BD">
      <w:pPr>
        <w:pStyle w:val="3"/>
        <w:numPr>
          <w:ilvl w:val="2"/>
          <w:numId w:val="0"/>
        </w:numPr>
        <w:ind w:left="709" w:hanging="709"/>
      </w:pPr>
      <w:r>
        <w:rPr>
          <w:rFonts w:hint="eastAsia"/>
        </w:rPr>
        <w:t>2.1.4.</w:t>
      </w:r>
      <w:r>
        <w:rPr>
          <w:rFonts w:hint="eastAsia"/>
        </w:rPr>
        <w:t>质量管理</w:t>
      </w:r>
    </w:p>
    <w:p w:rsidR="00CD6927" w:rsidRDefault="003278BD" w:rsidP="00CD6927">
      <w:pPr>
        <w:ind w:firstLineChars="200" w:firstLine="482"/>
        <w:rPr>
          <w:rFonts w:ascii="宋体" w:hAnsi="宋体" w:cs="Arial"/>
          <w:sz w:val="24"/>
        </w:rPr>
      </w:pPr>
      <w:r>
        <w:rPr>
          <w:rFonts w:ascii="宋体" w:hAnsi="宋体" w:cs="Arial" w:hint="eastAsia"/>
          <w:sz w:val="24"/>
        </w:rPr>
        <w:t>按照国家规定的质量体系文件要求对本项目如何满足质量要求做出规定，并针对具体产品、项目的质量要求进行质量策划，形成适合操作的文件。</w:t>
      </w:r>
    </w:p>
    <w:p w:rsidR="00CD6927" w:rsidRDefault="003278BD">
      <w:pPr>
        <w:pStyle w:val="3"/>
        <w:numPr>
          <w:ilvl w:val="2"/>
          <w:numId w:val="0"/>
        </w:numPr>
        <w:ind w:left="709" w:hanging="709"/>
      </w:pPr>
      <w:r>
        <w:rPr>
          <w:rFonts w:hint="eastAsia"/>
        </w:rPr>
        <w:t>2.1.5.</w:t>
      </w:r>
      <w:r>
        <w:t>项目团队管理</w:t>
      </w:r>
    </w:p>
    <w:p w:rsidR="00CD6927" w:rsidRDefault="003278BD" w:rsidP="0037408C">
      <w:pPr>
        <w:numPr>
          <w:ilvl w:val="0"/>
          <w:numId w:val="569"/>
        </w:numPr>
        <w:ind w:firstLineChars="175" w:firstLine="422"/>
        <w:rPr>
          <w:rFonts w:ascii="宋体" w:hAnsi="宋体" w:cs="Arial"/>
          <w:sz w:val="24"/>
        </w:rPr>
      </w:pPr>
      <w:r>
        <w:rPr>
          <w:rFonts w:ascii="宋体" w:hAnsi="宋体" w:cs="Arial" w:hint="eastAsia"/>
          <w:sz w:val="24"/>
        </w:rPr>
        <w:t>投标人</w:t>
      </w:r>
      <w:r>
        <w:rPr>
          <w:rFonts w:ascii="宋体" w:hAnsi="宋体" w:cs="Arial"/>
          <w:sz w:val="24"/>
        </w:rPr>
        <w:t>应在合同签订之日起5个工作日内提供现场开发人员名单</w:t>
      </w:r>
      <w:r>
        <w:rPr>
          <w:rFonts w:ascii="宋体" w:hAnsi="宋体" w:cs="Arial" w:hint="eastAsia"/>
          <w:sz w:val="24"/>
        </w:rPr>
        <w:t>，</w:t>
      </w:r>
      <w:r>
        <w:rPr>
          <w:rFonts w:ascii="宋体" w:hAnsi="宋体" w:cs="Arial"/>
          <w:sz w:val="24"/>
        </w:rPr>
        <w:t>并经过</w:t>
      </w:r>
      <w:r>
        <w:rPr>
          <w:rFonts w:ascii="宋体" w:hAnsi="宋体" w:cs="Arial" w:hint="eastAsia"/>
          <w:sz w:val="24"/>
        </w:rPr>
        <w:t>采购人考核及</w:t>
      </w:r>
      <w:r>
        <w:rPr>
          <w:rFonts w:ascii="宋体" w:hAnsi="宋体" w:cs="Arial"/>
          <w:sz w:val="24"/>
        </w:rPr>
        <w:t>确认后才可正式进场开发</w:t>
      </w:r>
      <w:r>
        <w:rPr>
          <w:rFonts w:ascii="宋体" w:hAnsi="宋体" w:cs="Arial" w:hint="eastAsia"/>
          <w:sz w:val="24"/>
        </w:rPr>
        <w:t>，在项目合同签订后至系统开发阶段结束前长驻于采购人现场，参与项目的全面服务工作，按采购人正常作息时间上班</w:t>
      </w:r>
      <w:r>
        <w:rPr>
          <w:rFonts w:ascii="宋体" w:hAnsi="宋体" w:cs="Arial"/>
          <w:sz w:val="24"/>
        </w:rPr>
        <w:t>；如投标人提供的现场开发人员未达到</w:t>
      </w:r>
      <w:r>
        <w:rPr>
          <w:rFonts w:ascii="宋体" w:hAnsi="宋体" w:cs="Arial" w:hint="eastAsia"/>
          <w:sz w:val="24"/>
        </w:rPr>
        <w:t>采购人</w:t>
      </w:r>
      <w:r>
        <w:rPr>
          <w:rFonts w:ascii="宋体" w:hAnsi="宋体" w:cs="Arial"/>
          <w:sz w:val="24"/>
        </w:rPr>
        <w:t>的要求或延迟进场开发的，每延迟一天，</w:t>
      </w:r>
      <w:r>
        <w:rPr>
          <w:rFonts w:ascii="宋体" w:hAnsi="宋体" w:cs="Arial" w:hint="eastAsia"/>
          <w:sz w:val="24"/>
        </w:rPr>
        <w:t>投标人</w:t>
      </w:r>
      <w:r>
        <w:rPr>
          <w:rFonts w:ascii="宋体" w:hAnsi="宋体" w:cs="Arial"/>
          <w:sz w:val="24"/>
        </w:rPr>
        <w:t>需向</w:t>
      </w:r>
      <w:r>
        <w:rPr>
          <w:rFonts w:ascii="宋体" w:hAnsi="宋体" w:cs="Arial" w:hint="eastAsia"/>
          <w:sz w:val="24"/>
        </w:rPr>
        <w:t>采购人</w:t>
      </w:r>
      <w:r>
        <w:rPr>
          <w:rFonts w:ascii="宋体" w:hAnsi="宋体" w:cs="Arial"/>
          <w:sz w:val="24"/>
        </w:rPr>
        <w:t>支付合同总价款</w:t>
      </w:r>
      <w:r w:rsidR="004202D8">
        <w:rPr>
          <w:rFonts w:ascii="宋体" w:hAnsi="宋体" w:cs="Arial" w:hint="eastAsia"/>
          <w:sz w:val="24"/>
        </w:rPr>
        <w:t>0.5</w:t>
      </w:r>
      <w:r>
        <w:rPr>
          <w:rFonts w:ascii="等线" w:eastAsia="等线" w:hAnsi="等线" w:cs="Arial" w:hint="eastAsia"/>
          <w:sz w:val="24"/>
        </w:rPr>
        <w:t>‰</w:t>
      </w:r>
      <w:r>
        <w:rPr>
          <w:rFonts w:ascii="宋体" w:hAnsi="宋体" w:cs="Arial"/>
          <w:sz w:val="24"/>
        </w:rPr>
        <w:t>的违约金。若投标人在20个工作日内无法提供适合的实施人员，</w:t>
      </w:r>
      <w:r>
        <w:rPr>
          <w:rFonts w:ascii="宋体" w:hAnsi="宋体" w:cs="Arial" w:hint="eastAsia"/>
          <w:sz w:val="24"/>
        </w:rPr>
        <w:t>采购人</w:t>
      </w:r>
      <w:r>
        <w:rPr>
          <w:rFonts w:ascii="宋体" w:hAnsi="宋体" w:cs="Arial"/>
          <w:sz w:val="24"/>
        </w:rPr>
        <w:t>有权解除合同</w:t>
      </w:r>
      <w:r>
        <w:rPr>
          <w:rFonts w:ascii="宋体" w:hAnsi="宋体" w:cs="Arial" w:hint="eastAsia"/>
          <w:sz w:val="24"/>
        </w:rPr>
        <w:t>。</w:t>
      </w:r>
    </w:p>
    <w:p w:rsidR="00CD6927" w:rsidRDefault="003278BD" w:rsidP="0037408C">
      <w:pPr>
        <w:numPr>
          <w:ilvl w:val="0"/>
          <w:numId w:val="569"/>
        </w:numPr>
        <w:ind w:firstLineChars="175" w:firstLine="422"/>
        <w:rPr>
          <w:rFonts w:ascii="宋体" w:hAnsi="宋体" w:cs="Arial"/>
          <w:sz w:val="24"/>
        </w:rPr>
      </w:pPr>
      <w:r>
        <w:rPr>
          <w:rFonts w:ascii="宋体" w:hAnsi="宋体" w:cs="Arial" w:hint="eastAsia"/>
          <w:sz w:val="24"/>
        </w:rPr>
        <w:t>驻场开发人员应具有相应的技术服务经验，并提供相应人员的专业资格证明文件和工作简历情况等供采购人考察。采购人有权要求投标人更换开发人员，并且采购人无需提供理由；投标人参与本项目的开发人员须经采购人认可。当投标人人员发生变动时，需提前15天通知采购人；投标人的新人员名单须由双方共同确认，在未确认前，原人员必须继续承当相应职责。</w:t>
      </w:r>
    </w:p>
    <w:p w:rsidR="00CD6927" w:rsidRDefault="003278BD">
      <w:pPr>
        <w:pStyle w:val="3"/>
        <w:numPr>
          <w:ilvl w:val="2"/>
          <w:numId w:val="0"/>
        </w:numPr>
        <w:ind w:left="709" w:hanging="709"/>
      </w:pPr>
      <w:r>
        <w:rPr>
          <w:rFonts w:hint="eastAsia"/>
        </w:rPr>
        <w:t>2.1.6.</w:t>
      </w:r>
      <w:r>
        <w:rPr>
          <w:rFonts w:hint="eastAsia"/>
        </w:rPr>
        <w:t>软件开发管理</w:t>
      </w:r>
    </w:p>
    <w:p w:rsidR="00CD6927" w:rsidRDefault="003278BD">
      <w:pPr>
        <w:pStyle w:val="4"/>
        <w:numPr>
          <w:ilvl w:val="3"/>
          <w:numId w:val="0"/>
        </w:numPr>
        <w:ind w:left="850" w:hanging="850"/>
        <w:rPr>
          <w:color w:val="auto"/>
        </w:rPr>
      </w:pPr>
      <w:r>
        <w:rPr>
          <w:rFonts w:hint="eastAsia"/>
          <w:color w:val="auto"/>
        </w:rPr>
        <w:t>2.1.6.1.</w:t>
      </w:r>
      <w:r>
        <w:rPr>
          <w:rFonts w:hint="eastAsia"/>
          <w:color w:val="auto"/>
        </w:rPr>
        <w:t>软件开发队伍</w:t>
      </w:r>
    </w:p>
    <w:p w:rsidR="00CD6927" w:rsidRDefault="003278BD" w:rsidP="00CD6927">
      <w:pPr>
        <w:ind w:firstLineChars="200" w:firstLine="482"/>
        <w:rPr>
          <w:rFonts w:ascii="宋体" w:hAnsi="宋体" w:cs="Arial"/>
          <w:sz w:val="24"/>
        </w:rPr>
      </w:pPr>
      <w:r>
        <w:rPr>
          <w:rFonts w:ascii="宋体" w:hAnsi="宋体" w:cs="Arial" w:hint="eastAsia"/>
          <w:sz w:val="24"/>
        </w:rPr>
        <w:t>按照ISO9001质量管理体系中对软件项目管理的要求，本项目的开发与建设需要由业务水平高、技术能力强的系统分析人员、数据处理人员、设计人员、编程人员、测试人员、部署实施人预案和质量控制人员等组成项目组，遵循严格规范的软件开发模式进行软件开发。</w:t>
      </w:r>
    </w:p>
    <w:p w:rsidR="00CD6927" w:rsidRDefault="003278BD">
      <w:pPr>
        <w:pStyle w:val="4"/>
        <w:numPr>
          <w:ilvl w:val="3"/>
          <w:numId w:val="0"/>
        </w:numPr>
        <w:ind w:left="850" w:hanging="850"/>
        <w:rPr>
          <w:color w:val="auto"/>
        </w:rPr>
      </w:pPr>
      <w:r>
        <w:rPr>
          <w:rFonts w:hint="eastAsia"/>
          <w:color w:val="auto"/>
        </w:rPr>
        <w:lastRenderedPageBreak/>
        <w:t>2.1.6.2.</w:t>
      </w:r>
      <w:r>
        <w:rPr>
          <w:rFonts w:hint="eastAsia"/>
          <w:color w:val="auto"/>
        </w:rPr>
        <w:t>软件开发阶段</w:t>
      </w:r>
    </w:p>
    <w:p w:rsidR="00CD6927" w:rsidRDefault="003278BD" w:rsidP="00CD6927">
      <w:pPr>
        <w:ind w:firstLineChars="200" w:firstLine="482"/>
        <w:rPr>
          <w:rFonts w:ascii="宋体" w:hAnsi="宋体" w:cs="Arial"/>
          <w:sz w:val="24"/>
        </w:rPr>
      </w:pPr>
      <w:r>
        <w:rPr>
          <w:rFonts w:ascii="宋体" w:hAnsi="宋体" w:cs="Arial" w:hint="eastAsia"/>
          <w:sz w:val="24"/>
        </w:rPr>
        <w:t>本</w:t>
      </w:r>
      <w:r>
        <w:rPr>
          <w:rFonts w:ascii="宋体" w:hAnsi="宋体" w:cs="Arial"/>
          <w:sz w:val="24"/>
        </w:rPr>
        <w:t>项目</w:t>
      </w:r>
      <w:r>
        <w:rPr>
          <w:rFonts w:ascii="宋体" w:hAnsi="宋体" w:cs="Arial" w:hint="eastAsia"/>
          <w:sz w:val="24"/>
        </w:rPr>
        <w:t>开发和工程实施划分为以下阶段：</w:t>
      </w:r>
    </w:p>
    <w:p w:rsidR="00CD6927" w:rsidRDefault="003278BD" w:rsidP="0037408C">
      <w:pPr>
        <w:numPr>
          <w:ilvl w:val="0"/>
          <w:numId w:val="570"/>
        </w:numPr>
        <w:ind w:firstLineChars="175" w:firstLine="422"/>
        <w:rPr>
          <w:rFonts w:ascii="宋体" w:hAnsi="宋体" w:cs="Arial"/>
          <w:sz w:val="24"/>
        </w:rPr>
      </w:pPr>
      <w:r>
        <w:rPr>
          <w:rFonts w:ascii="宋体" w:hAnsi="宋体" w:cs="Arial" w:hint="eastAsia"/>
          <w:sz w:val="24"/>
        </w:rPr>
        <w:t>需求分析阶段；</w:t>
      </w:r>
    </w:p>
    <w:p w:rsidR="00CD6927" w:rsidRDefault="003278BD" w:rsidP="0037408C">
      <w:pPr>
        <w:numPr>
          <w:ilvl w:val="0"/>
          <w:numId w:val="570"/>
        </w:numPr>
        <w:ind w:firstLineChars="175" w:firstLine="422"/>
        <w:rPr>
          <w:rFonts w:ascii="宋体" w:hAnsi="宋体" w:cs="Arial"/>
          <w:sz w:val="24"/>
        </w:rPr>
      </w:pPr>
      <w:r>
        <w:rPr>
          <w:rFonts w:ascii="宋体" w:hAnsi="宋体" w:cs="Arial" w:hint="eastAsia"/>
          <w:sz w:val="24"/>
        </w:rPr>
        <w:t>概要设计阶段；</w:t>
      </w:r>
    </w:p>
    <w:p w:rsidR="00CD6927" w:rsidRDefault="003278BD" w:rsidP="0037408C">
      <w:pPr>
        <w:numPr>
          <w:ilvl w:val="0"/>
          <w:numId w:val="570"/>
        </w:numPr>
        <w:ind w:firstLineChars="175" w:firstLine="422"/>
        <w:rPr>
          <w:rFonts w:ascii="宋体" w:hAnsi="宋体" w:cs="Arial"/>
          <w:sz w:val="24"/>
        </w:rPr>
      </w:pPr>
      <w:r>
        <w:rPr>
          <w:rFonts w:ascii="宋体" w:hAnsi="宋体" w:cs="Arial" w:hint="eastAsia"/>
          <w:sz w:val="24"/>
        </w:rPr>
        <w:t>详细设计阶段；</w:t>
      </w:r>
    </w:p>
    <w:p w:rsidR="00CD6927" w:rsidRDefault="003278BD" w:rsidP="0037408C">
      <w:pPr>
        <w:numPr>
          <w:ilvl w:val="0"/>
          <w:numId w:val="570"/>
        </w:numPr>
        <w:ind w:firstLineChars="175" w:firstLine="422"/>
        <w:rPr>
          <w:rFonts w:ascii="宋体" w:hAnsi="宋体" w:cs="Arial"/>
          <w:sz w:val="24"/>
        </w:rPr>
      </w:pPr>
      <w:r>
        <w:rPr>
          <w:rFonts w:ascii="宋体" w:hAnsi="宋体" w:cs="Arial" w:hint="eastAsia"/>
          <w:sz w:val="24"/>
        </w:rPr>
        <w:t>编码实现与测试阶段；</w:t>
      </w:r>
    </w:p>
    <w:p w:rsidR="00CD6927" w:rsidRDefault="003278BD" w:rsidP="0037408C">
      <w:pPr>
        <w:numPr>
          <w:ilvl w:val="0"/>
          <w:numId w:val="570"/>
        </w:numPr>
        <w:ind w:firstLineChars="175" w:firstLine="422"/>
        <w:rPr>
          <w:rFonts w:ascii="宋体" w:hAnsi="宋体" w:cs="Arial"/>
          <w:sz w:val="24"/>
        </w:rPr>
      </w:pPr>
      <w:r>
        <w:rPr>
          <w:rFonts w:ascii="宋体" w:hAnsi="宋体" w:cs="Arial" w:hint="eastAsia"/>
          <w:sz w:val="24"/>
        </w:rPr>
        <w:t>试运行测试与完善阶段；</w:t>
      </w:r>
    </w:p>
    <w:p w:rsidR="00CD6927" w:rsidRDefault="003278BD" w:rsidP="0037408C">
      <w:pPr>
        <w:numPr>
          <w:ilvl w:val="0"/>
          <w:numId w:val="570"/>
        </w:numPr>
        <w:ind w:firstLineChars="175" w:firstLine="422"/>
        <w:rPr>
          <w:rFonts w:ascii="宋体" w:hAnsi="宋体" w:cs="Arial"/>
          <w:sz w:val="24"/>
        </w:rPr>
      </w:pPr>
      <w:r>
        <w:rPr>
          <w:rFonts w:ascii="宋体" w:hAnsi="宋体" w:cs="Arial" w:hint="eastAsia"/>
          <w:sz w:val="24"/>
        </w:rPr>
        <w:t>全面运行与维护阶段。</w:t>
      </w:r>
    </w:p>
    <w:p w:rsidR="00CD6927" w:rsidRDefault="003278BD" w:rsidP="00CD6927">
      <w:pPr>
        <w:ind w:firstLineChars="200" w:firstLine="482"/>
        <w:rPr>
          <w:rFonts w:ascii="宋体" w:hAnsi="宋体" w:cs="Arial"/>
          <w:sz w:val="24"/>
        </w:rPr>
      </w:pPr>
      <w:r>
        <w:rPr>
          <w:rFonts w:ascii="宋体" w:hAnsi="宋体" w:cs="Arial" w:hint="eastAsia"/>
          <w:sz w:val="24"/>
        </w:rPr>
        <w:t>其中，前五个阶段属于软件开发范畴，根据软件开发和系统实施的常规做法，在各个阶段将可能涉及到的人力、物力、财力、先决条件、执行规范、执行过程、执行结果、结果评审、意外情况的防范措施等，制定周密细致的规划和安排。</w:t>
      </w:r>
    </w:p>
    <w:p w:rsidR="00CD6927" w:rsidRDefault="003278BD" w:rsidP="00CD6927">
      <w:pPr>
        <w:ind w:firstLineChars="200" w:firstLine="482"/>
        <w:rPr>
          <w:rFonts w:ascii="宋体" w:hAnsi="宋体" w:cs="Arial"/>
          <w:sz w:val="24"/>
        </w:rPr>
      </w:pPr>
      <w:r>
        <w:rPr>
          <w:rFonts w:ascii="宋体" w:hAnsi="宋体" w:cs="Arial" w:hint="eastAsia"/>
          <w:sz w:val="24"/>
        </w:rPr>
        <w:t>本</w:t>
      </w:r>
      <w:r>
        <w:rPr>
          <w:rFonts w:ascii="宋体" w:hAnsi="宋体" w:cs="Arial"/>
          <w:sz w:val="24"/>
        </w:rPr>
        <w:t>项目</w:t>
      </w:r>
      <w:r>
        <w:rPr>
          <w:rFonts w:ascii="宋体" w:hAnsi="宋体" w:cs="Arial" w:hint="eastAsia"/>
          <w:sz w:val="24"/>
        </w:rPr>
        <w:t>开发各个阶段应完成的文档如下表所示：</w:t>
      </w:r>
    </w:p>
    <w:p w:rsidR="00CD6927" w:rsidRDefault="003278BD" w:rsidP="0037408C">
      <w:pPr>
        <w:pStyle w:val="9"/>
        <w:numPr>
          <w:ilvl w:val="8"/>
          <w:numId w:val="571"/>
        </w:numPr>
      </w:pPr>
      <w:r>
        <w:rPr>
          <w:rFonts w:hint="eastAsia"/>
        </w:rPr>
        <w:t>表</w:t>
      </w:r>
      <w:r>
        <w:t>6</w:t>
      </w:r>
      <w:r>
        <w:rPr>
          <w:rFonts w:hint="eastAsia"/>
        </w:rPr>
        <w:t>-1  软件开发阶段性工作文档</w:t>
      </w:r>
    </w:p>
    <w:tbl>
      <w:tblPr>
        <w:tblW w:w="494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46"/>
        <w:gridCol w:w="1222"/>
        <w:gridCol w:w="2868"/>
        <w:gridCol w:w="2210"/>
        <w:gridCol w:w="1017"/>
        <w:gridCol w:w="1223"/>
      </w:tblGrid>
      <w:tr w:rsidR="00CD6927">
        <w:trPr>
          <w:trHeight w:val="35"/>
          <w:tblHeader/>
        </w:trPr>
        <w:tc>
          <w:tcPr>
            <w:tcW w:w="391" w:type="pct"/>
            <w:noWrap/>
            <w:vAlign w:val="center"/>
          </w:tcPr>
          <w:p w:rsidR="00CD6927" w:rsidRDefault="003278BD">
            <w:pPr>
              <w:jc w:val="center"/>
              <w:rPr>
                <w:rFonts w:ascii="宋体" w:hAnsi="宋体"/>
                <w:b/>
                <w:szCs w:val="21"/>
              </w:rPr>
            </w:pPr>
            <w:r>
              <w:rPr>
                <w:rFonts w:ascii="宋体" w:hAnsi="宋体" w:hint="eastAsia"/>
                <w:b/>
                <w:szCs w:val="21"/>
              </w:rPr>
              <w:t>序号</w:t>
            </w:r>
          </w:p>
        </w:tc>
        <w:tc>
          <w:tcPr>
            <w:tcW w:w="737"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阶段</w:t>
            </w:r>
          </w:p>
        </w:tc>
        <w:tc>
          <w:tcPr>
            <w:tcW w:w="1106"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阶段工作文档</w:t>
            </w:r>
          </w:p>
        </w:tc>
        <w:tc>
          <w:tcPr>
            <w:tcW w:w="1107"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阶段</w:t>
            </w:r>
            <w:r>
              <w:rPr>
                <w:rFonts w:ascii="宋体" w:hAnsi="宋体"/>
                <w:b/>
                <w:szCs w:val="21"/>
              </w:rPr>
              <w:t>QA</w:t>
            </w:r>
            <w:r>
              <w:rPr>
                <w:rFonts w:ascii="宋体" w:hAnsi="宋体" w:hint="eastAsia"/>
                <w:b/>
                <w:szCs w:val="21"/>
              </w:rPr>
              <w:t>文档</w:t>
            </w:r>
          </w:p>
        </w:tc>
        <w:tc>
          <w:tcPr>
            <w:tcW w:w="789"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制定人员</w:t>
            </w:r>
          </w:p>
        </w:tc>
        <w:tc>
          <w:tcPr>
            <w:tcW w:w="870" w:type="pct"/>
            <w:noWrap/>
            <w:tcMar>
              <w:top w:w="15" w:type="dxa"/>
              <w:left w:w="15" w:type="dxa"/>
              <w:bottom w:w="0" w:type="dxa"/>
              <w:right w:w="15" w:type="dxa"/>
            </w:tcMar>
            <w:vAlign w:val="center"/>
          </w:tcPr>
          <w:p w:rsidR="00CD6927" w:rsidRDefault="003278BD">
            <w:pPr>
              <w:jc w:val="center"/>
              <w:rPr>
                <w:rFonts w:ascii="宋体" w:hAnsi="宋体"/>
                <w:b/>
                <w:szCs w:val="21"/>
              </w:rPr>
            </w:pPr>
            <w:r>
              <w:rPr>
                <w:rFonts w:ascii="宋体" w:hAnsi="宋体" w:hint="eastAsia"/>
                <w:b/>
                <w:szCs w:val="21"/>
              </w:rPr>
              <w:t>质量复审人员</w:t>
            </w: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1</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需求分析阶段</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需求分析说明书</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业务组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配置管理组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r>
      <w:tr w:rsidR="00CD6927">
        <w:trPr>
          <w:trHeight w:val="354"/>
        </w:trPr>
        <w:tc>
          <w:tcPr>
            <w:tcW w:w="391" w:type="pct"/>
            <w:vMerge w:val="restart"/>
            <w:noWrap/>
            <w:vAlign w:val="center"/>
          </w:tcPr>
          <w:p w:rsidR="00CD6927" w:rsidRDefault="003278BD">
            <w:pPr>
              <w:jc w:val="center"/>
              <w:rPr>
                <w:rFonts w:ascii="宋体" w:hAnsi="宋体"/>
                <w:szCs w:val="21"/>
              </w:rPr>
            </w:pPr>
            <w:r>
              <w:rPr>
                <w:rFonts w:ascii="宋体" w:hAnsi="宋体"/>
                <w:szCs w:val="21"/>
              </w:rPr>
              <w:t>2</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概要设计阶段</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概要设计说明书、系统测试计划</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31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配置管理组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业务组</w:t>
            </w:r>
          </w:p>
        </w:tc>
      </w:tr>
      <w:tr w:rsidR="00CD6927">
        <w:trPr>
          <w:trHeight w:val="240"/>
        </w:trPr>
        <w:tc>
          <w:tcPr>
            <w:tcW w:w="391" w:type="pct"/>
            <w:vMerge w:val="restart"/>
            <w:noWrap/>
            <w:vAlign w:val="center"/>
          </w:tcPr>
          <w:p w:rsidR="00CD6927" w:rsidRDefault="003278BD">
            <w:pPr>
              <w:jc w:val="center"/>
              <w:rPr>
                <w:rFonts w:ascii="宋体" w:hAnsi="宋体"/>
                <w:szCs w:val="21"/>
              </w:rPr>
            </w:pPr>
            <w:r>
              <w:rPr>
                <w:rFonts w:ascii="宋体" w:hAnsi="宋体"/>
                <w:szCs w:val="21"/>
              </w:rPr>
              <w:t>3</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详细设计阶段</w:t>
            </w: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详细设计说明书</w:t>
            </w:r>
          </w:p>
        </w:tc>
        <w:tc>
          <w:tcPr>
            <w:tcW w:w="1107"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集成测试计划</w:t>
            </w:r>
          </w:p>
        </w:tc>
        <w:tc>
          <w:tcPr>
            <w:tcW w:w="1107"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w:t>
            </w:r>
            <w:r>
              <w:rPr>
                <w:rFonts w:ascii="宋体" w:hAnsi="宋体" w:hint="eastAsia"/>
                <w:szCs w:val="21"/>
              </w:rPr>
              <w:lastRenderedPageBreak/>
              <w:t>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lastRenderedPageBreak/>
              <w:t>系统分析组</w:t>
            </w:r>
          </w:p>
        </w:tc>
      </w:tr>
      <w:tr w:rsidR="00CD6927">
        <w:trPr>
          <w:trHeight w:val="532"/>
        </w:trPr>
        <w:tc>
          <w:tcPr>
            <w:tcW w:w="391" w:type="pct"/>
            <w:vMerge w:val="restart"/>
            <w:noWrap/>
            <w:vAlign w:val="center"/>
          </w:tcPr>
          <w:p w:rsidR="00CD6927" w:rsidRDefault="003278BD">
            <w:pPr>
              <w:jc w:val="center"/>
              <w:rPr>
                <w:rFonts w:ascii="宋体" w:hAnsi="宋体"/>
                <w:szCs w:val="21"/>
              </w:rPr>
            </w:pPr>
            <w:r>
              <w:rPr>
                <w:rFonts w:ascii="宋体" w:hAnsi="宋体"/>
                <w:szCs w:val="21"/>
              </w:rPr>
              <w:lastRenderedPageBreak/>
              <w:t>4</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编码和单元测试</w:t>
            </w:r>
          </w:p>
        </w:tc>
        <w:tc>
          <w:tcPr>
            <w:tcW w:w="1106" w:type="pct"/>
            <w:noWrap/>
            <w:tcMar>
              <w:top w:w="15" w:type="dxa"/>
              <w:left w:w="15" w:type="dxa"/>
              <w:bottom w:w="0" w:type="dxa"/>
              <w:right w:w="15" w:type="dxa"/>
            </w:tcMar>
            <w:vAlign w:val="center"/>
          </w:tcPr>
          <w:p w:rsidR="00CD6927" w:rsidRDefault="003278BD">
            <w:pPr>
              <w:spacing w:line="360" w:lineRule="exact"/>
              <w:rPr>
                <w:rFonts w:ascii="宋体" w:hAnsi="宋体"/>
                <w:szCs w:val="21"/>
              </w:rPr>
            </w:pPr>
            <w:r>
              <w:rPr>
                <w:rFonts w:ascii="宋体" w:hAnsi="宋体" w:hint="eastAsia"/>
                <w:szCs w:val="21"/>
              </w:rPr>
              <w:t>源代码、单元实现报告、单元测试报告</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详细设计人员</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操作手册</w:t>
            </w: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用户手册</w:t>
            </w: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CD6927">
            <w:pPr>
              <w:rPr>
                <w:rFonts w:ascii="宋体" w:hAnsi="宋体"/>
                <w:szCs w:val="21"/>
              </w:rPr>
            </w:pP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5</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集成与系统测试</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集成测试报告、系统测试报告</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阶段工作计划、阶段工作报告</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质量监督组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测试小组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业务组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vMerge/>
            <w:noWrap/>
            <w:tcMar>
              <w:top w:w="15" w:type="dxa"/>
              <w:left w:w="15" w:type="dxa"/>
              <w:bottom w:w="0" w:type="dxa"/>
              <w:right w:w="15" w:type="dxa"/>
            </w:tcMar>
            <w:vAlign w:val="center"/>
          </w:tcPr>
          <w:p w:rsidR="00CD6927" w:rsidRDefault="00CD6927">
            <w:pPr>
              <w:rPr>
                <w:rFonts w:ascii="宋体" w:hAnsi="宋体"/>
                <w:szCs w:val="21"/>
              </w:rPr>
            </w:pP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6</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内部验收</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内部验收报告</w:t>
            </w:r>
          </w:p>
        </w:tc>
        <w:tc>
          <w:tcPr>
            <w:tcW w:w="1107" w:type="pct"/>
            <w:vMerge w:val="restart"/>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内部验收委员会</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软件开发组</w:t>
            </w:r>
          </w:p>
        </w:tc>
        <w:tc>
          <w:tcPr>
            <w:tcW w:w="870" w:type="pct"/>
            <w:vMerge/>
            <w:noWrap/>
            <w:vAlign w:val="center"/>
          </w:tcPr>
          <w:p w:rsidR="00CD6927" w:rsidRDefault="00CD6927">
            <w:pPr>
              <w:rPr>
                <w:rFonts w:ascii="宋体" w:hAnsi="宋体"/>
                <w:szCs w:val="21"/>
              </w:rPr>
            </w:pP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vAlign w:val="center"/>
          </w:tcPr>
          <w:p w:rsidR="00CD6927" w:rsidRDefault="00CD6927">
            <w:pPr>
              <w:rPr>
                <w:rFonts w:ascii="宋体" w:hAnsi="宋体"/>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测试小组</w:t>
            </w:r>
          </w:p>
        </w:tc>
        <w:tc>
          <w:tcPr>
            <w:tcW w:w="870" w:type="pct"/>
            <w:vMerge/>
            <w:noWrap/>
            <w:vAlign w:val="center"/>
          </w:tcPr>
          <w:p w:rsidR="00CD6927" w:rsidRDefault="00CD6927">
            <w:pPr>
              <w:rPr>
                <w:rFonts w:ascii="宋体" w:hAnsi="宋体"/>
                <w:szCs w:val="21"/>
              </w:rPr>
            </w:pP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7</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工程实施</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工程实施计划、工程实施报告</w:t>
            </w:r>
          </w:p>
        </w:tc>
        <w:tc>
          <w:tcPr>
            <w:tcW w:w="110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试运行情况记录</w:t>
            </w: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工程实施组</w:t>
            </w:r>
          </w:p>
        </w:tc>
        <w:tc>
          <w:tcPr>
            <w:tcW w:w="870"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r>
      <w:tr w:rsidR="00CD6927">
        <w:trPr>
          <w:trHeight w:val="285"/>
        </w:trPr>
        <w:tc>
          <w:tcPr>
            <w:tcW w:w="391" w:type="pct"/>
            <w:vMerge/>
            <w:noWrap/>
            <w:vAlign w:val="center"/>
          </w:tcPr>
          <w:p w:rsidR="00CD6927" w:rsidRDefault="00CD6927">
            <w:pPr>
              <w:jc w:val="center"/>
              <w:rPr>
                <w:rFonts w:ascii="宋体" w:hAnsi="宋体"/>
                <w:szCs w:val="21"/>
              </w:rPr>
            </w:pPr>
          </w:p>
        </w:tc>
        <w:tc>
          <w:tcPr>
            <w:tcW w:w="737" w:type="pct"/>
            <w:vMerge/>
            <w:noWrap/>
            <w:vAlign w:val="center"/>
          </w:tcPr>
          <w:p w:rsidR="00CD6927" w:rsidRDefault="00CD6927">
            <w:pPr>
              <w:rPr>
                <w:rFonts w:ascii="宋体" w:hAnsi="宋体"/>
                <w:szCs w:val="21"/>
              </w:rPr>
            </w:pPr>
          </w:p>
        </w:tc>
        <w:tc>
          <w:tcPr>
            <w:tcW w:w="1106" w:type="pct"/>
            <w:vMerge/>
            <w:noWrap/>
            <w:tcMar>
              <w:top w:w="15" w:type="dxa"/>
              <w:left w:w="15" w:type="dxa"/>
              <w:bottom w:w="0" w:type="dxa"/>
              <w:right w:w="15" w:type="dxa"/>
            </w:tcMar>
            <w:vAlign w:val="center"/>
          </w:tcPr>
          <w:p w:rsidR="00CD6927" w:rsidRDefault="00CD6927">
            <w:pPr>
              <w:rPr>
                <w:rFonts w:ascii="宋体" w:hAnsi="宋体"/>
                <w:szCs w:val="21"/>
              </w:rPr>
            </w:pPr>
          </w:p>
        </w:tc>
        <w:tc>
          <w:tcPr>
            <w:tcW w:w="1107" w:type="pct"/>
            <w:vMerge/>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试点用户</w:t>
            </w:r>
          </w:p>
        </w:tc>
        <w:tc>
          <w:tcPr>
            <w:tcW w:w="870" w:type="pct"/>
            <w:noWrap/>
            <w:tcMar>
              <w:top w:w="15" w:type="dxa"/>
              <w:left w:w="15" w:type="dxa"/>
              <w:bottom w:w="0" w:type="dxa"/>
              <w:right w:w="15" w:type="dxa"/>
            </w:tcMar>
            <w:vAlign w:val="center"/>
          </w:tcPr>
          <w:p w:rsidR="00CD6927" w:rsidRDefault="00CD6927">
            <w:pPr>
              <w:rPr>
                <w:rFonts w:ascii="宋体" w:hAnsi="宋体"/>
                <w:szCs w:val="21"/>
              </w:rPr>
            </w:pPr>
          </w:p>
        </w:tc>
      </w:tr>
      <w:tr w:rsidR="00CD6927">
        <w:trPr>
          <w:trHeight w:val="285"/>
        </w:trPr>
        <w:tc>
          <w:tcPr>
            <w:tcW w:w="391" w:type="pct"/>
            <w:vMerge w:val="restart"/>
            <w:noWrap/>
            <w:vAlign w:val="center"/>
          </w:tcPr>
          <w:p w:rsidR="00CD6927" w:rsidRDefault="003278BD">
            <w:pPr>
              <w:jc w:val="center"/>
              <w:rPr>
                <w:rFonts w:ascii="宋体" w:hAnsi="宋体"/>
                <w:szCs w:val="21"/>
              </w:rPr>
            </w:pPr>
            <w:r>
              <w:rPr>
                <w:rFonts w:ascii="宋体" w:hAnsi="宋体"/>
                <w:szCs w:val="21"/>
              </w:rPr>
              <w:t>8</w:t>
            </w:r>
          </w:p>
        </w:tc>
        <w:tc>
          <w:tcPr>
            <w:tcW w:w="737"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初步验收</w:t>
            </w:r>
          </w:p>
        </w:tc>
        <w:tc>
          <w:tcPr>
            <w:tcW w:w="1106"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初步验收报告</w:t>
            </w:r>
          </w:p>
        </w:tc>
        <w:tc>
          <w:tcPr>
            <w:tcW w:w="1107" w:type="pct"/>
            <w:vMerge w:val="restart"/>
            <w:noWrap/>
            <w:tcMar>
              <w:top w:w="15" w:type="dxa"/>
              <w:left w:w="15" w:type="dxa"/>
              <w:bottom w:w="0" w:type="dxa"/>
              <w:right w:w="15" w:type="dxa"/>
            </w:tcMar>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技术支持组</w:t>
            </w:r>
          </w:p>
        </w:tc>
        <w:tc>
          <w:tcPr>
            <w:tcW w:w="870" w:type="pct"/>
            <w:vMerge w:val="restar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初步验收委员会</w:t>
            </w:r>
          </w:p>
        </w:tc>
      </w:tr>
      <w:tr w:rsidR="00CD6927">
        <w:trPr>
          <w:trHeight w:val="285"/>
        </w:trPr>
        <w:tc>
          <w:tcPr>
            <w:tcW w:w="391" w:type="pct"/>
            <w:vMerge/>
            <w:noWrap/>
            <w:vAlign w:val="center"/>
          </w:tcPr>
          <w:p w:rsidR="00CD6927" w:rsidRDefault="00CD6927">
            <w:pPr>
              <w:pStyle w:val="a8"/>
              <w:snapToGrid/>
              <w:jc w:val="center"/>
              <w:rPr>
                <w:rFonts w:ascii="宋体" w:hAnsi="宋体"/>
                <w:sz w:val="21"/>
                <w:szCs w:val="21"/>
              </w:rPr>
            </w:pPr>
          </w:p>
        </w:tc>
        <w:tc>
          <w:tcPr>
            <w:tcW w:w="737" w:type="pct"/>
            <w:vMerge/>
            <w:noWrap/>
            <w:vAlign w:val="center"/>
          </w:tcPr>
          <w:p w:rsidR="00CD6927" w:rsidRDefault="00CD6927">
            <w:pPr>
              <w:pStyle w:val="a8"/>
              <w:snapToGrid/>
              <w:rPr>
                <w:rFonts w:ascii="宋体" w:hAnsi="宋体"/>
                <w:sz w:val="21"/>
                <w:szCs w:val="21"/>
              </w:rPr>
            </w:pPr>
          </w:p>
        </w:tc>
        <w:tc>
          <w:tcPr>
            <w:tcW w:w="1106" w:type="pct"/>
            <w:vMerge/>
            <w:noWrap/>
            <w:vAlign w:val="center"/>
          </w:tcPr>
          <w:p w:rsidR="00CD6927" w:rsidRDefault="00CD6927">
            <w:pPr>
              <w:pStyle w:val="a8"/>
              <w:snapToGrid/>
              <w:rPr>
                <w:rFonts w:ascii="宋体" w:hAnsi="宋体"/>
                <w:sz w:val="21"/>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系统分析组</w:t>
            </w:r>
          </w:p>
        </w:tc>
        <w:tc>
          <w:tcPr>
            <w:tcW w:w="870" w:type="pct"/>
            <w:vMerge/>
            <w:noWrap/>
            <w:vAlign w:val="center"/>
          </w:tcPr>
          <w:p w:rsidR="00CD6927" w:rsidRDefault="00CD6927">
            <w:pPr>
              <w:pStyle w:val="a8"/>
              <w:snapToGrid/>
              <w:rPr>
                <w:rFonts w:ascii="宋体" w:hAnsi="宋体"/>
                <w:sz w:val="21"/>
                <w:szCs w:val="21"/>
              </w:rPr>
            </w:pPr>
          </w:p>
        </w:tc>
      </w:tr>
      <w:tr w:rsidR="00CD6927">
        <w:trPr>
          <w:trHeight w:val="285"/>
        </w:trPr>
        <w:tc>
          <w:tcPr>
            <w:tcW w:w="391" w:type="pct"/>
            <w:vMerge/>
            <w:noWrap/>
            <w:vAlign w:val="center"/>
          </w:tcPr>
          <w:p w:rsidR="00CD6927" w:rsidRDefault="00CD6927">
            <w:pPr>
              <w:pStyle w:val="a8"/>
              <w:snapToGrid/>
              <w:jc w:val="center"/>
              <w:rPr>
                <w:rFonts w:ascii="宋体" w:hAnsi="宋体"/>
                <w:sz w:val="21"/>
                <w:szCs w:val="21"/>
              </w:rPr>
            </w:pPr>
          </w:p>
        </w:tc>
        <w:tc>
          <w:tcPr>
            <w:tcW w:w="737" w:type="pct"/>
            <w:vMerge/>
            <w:noWrap/>
            <w:vAlign w:val="center"/>
          </w:tcPr>
          <w:p w:rsidR="00CD6927" w:rsidRDefault="00CD6927">
            <w:pPr>
              <w:pStyle w:val="a8"/>
              <w:snapToGrid/>
              <w:rPr>
                <w:rFonts w:ascii="宋体" w:hAnsi="宋体"/>
                <w:sz w:val="21"/>
                <w:szCs w:val="21"/>
              </w:rPr>
            </w:pPr>
          </w:p>
        </w:tc>
        <w:tc>
          <w:tcPr>
            <w:tcW w:w="1106" w:type="pct"/>
            <w:vMerge/>
            <w:noWrap/>
            <w:vAlign w:val="center"/>
          </w:tcPr>
          <w:p w:rsidR="00CD6927" w:rsidRDefault="00CD6927">
            <w:pPr>
              <w:pStyle w:val="a8"/>
              <w:snapToGrid/>
              <w:rPr>
                <w:rFonts w:ascii="宋体" w:hAnsi="宋体"/>
                <w:sz w:val="21"/>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测试小组</w:t>
            </w:r>
          </w:p>
        </w:tc>
        <w:tc>
          <w:tcPr>
            <w:tcW w:w="870" w:type="pct"/>
            <w:vMerge/>
            <w:noWrap/>
            <w:vAlign w:val="center"/>
          </w:tcPr>
          <w:p w:rsidR="00CD6927" w:rsidRDefault="00CD6927">
            <w:pPr>
              <w:pStyle w:val="a8"/>
              <w:snapToGrid/>
              <w:rPr>
                <w:rFonts w:ascii="宋体" w:hAnsi="宋体"/>
                <w:sz w:val="21"/>
                <w:szCs w:val="21"/>
              </w:rPr>
            </w:pPr>
          </w:p>
        </w:tc>
      </w:tr>
      <w:tr w:rsidR="00CD6927">
        <w:trPr>
          <w:trHeight w:val="285"/>
        </w:trPr>
        <w:tc>
          <w:tcPr>
            <w:tcW w:w="391" w:type="pct"/>
            <w:vMerge/>
            <w:noWrap/>
            <w:vAlign w:val="center"/>
          </w:tcPr>
          <w:p w:rsidR="00CD6927" w:rsidRDefault="00CD6927">
            <w:pPr>
              <w:pStyle w:val="a8"/>
              <w:snapToGrid/>
              <w:jc w:val="center"/>
              <w:rPr>
                <w:rFonts w:ascii="宋体" w:hAnsi="宋体"/>
                <w:sz w:val="21"/>
                <w:szCs w:val="21"/>
              </w:rPr>
            </w:pPr>
          </w:p>
        </w:tc>
        <w:tc>
          <w:tcPr>
            <w:tcW w:w="737" w:type="pct"/>
            <w:vMerge/>
            <w:noWrap/>
            <w:vAlign w:val="center"/>
          </w:tcPr>
          <w:p w:rsidR="00CD6927" w:rsidRDefault="00CD6927">
            <w:pPr>
              <w:pStyle w:val="a8"/>
              <w:snapToGrid/>
              <w:rPr>
                <w:rFonts w:ascii="宋体" w:hAnsi="宋体"/>
                <w:sz w:val="21"/>
                <w:szCs w:val="21"/>
              </w:rPr>
            </w:pPr>
          </w:p>
        </w:tc>
        <w:tc>
          <w:tcPr>
            <w:tcW w:w="1106" w:type="pct"/>
            <w:vMerge/>
            <w:noWrap/>
            <w:vAlign w:val="center"/>
          </w:tcPr>
          <w:p w:rsidR="00CD6927" w:rsidRDefault="00CD6927">
            <w:pPr>
              <w:pStyle w:val="a8"/>
              <w:snapToGrid/>
              <w:rPr>
                <w:rFonts w:ascii="宋体" w:hAnsi="宋体"/>
                <w:sz w:val="21"/>
                <w:szCs w:val="21"/>
              </w:rPr>
            </w:pPr>
          </w:p>
        </w:tc>
        <w:tc>
          <w:tcPr>
            <w:tcW w:w="1107" w:type="pct"/>
            <w:vMerge/>
            <w:noWrap/>
            <w:vAlign w:val="center"/>
          </w:tcPr>
          <w:p w:rsidR="00CD6927" w:rsidRDefault="00CD6927">
            <w:pPr>
              <w:rPr>
                <w:rFonts w:ascii="宋体" w:hAnsi="宋体"/>
                <w:szCs w:val="21"/>
              </w:rPr>
            </w:pPr>
          </w:p>
        </w:tc>
        <w:tc>
          <w:tcPr>
            <w:tcW w:w="789" w:type="pct"/>
            <w:noWrap/>
            <w:tcMar>
              <w:top w:w="15" w:type="dxa"/>
              <w:left w:w="15" w:type="dxa"/>
              <w:bottom w:w="0" w:type="dxa"/>
              <w:right w:w="15" w:type="dxa"/>
            </w:tcMar>
            <w:vAlign w:val="center"/>
          </w:tcPr>
          <w:p w:rsidR="00CD6927" w:rsidRDefault="003278BD">
            <w:pPr>
              <w:rPr>
                <w:rFonts w:ascii="宋体" w:hAnsi="宋体"/>
                <w:szCs w:val="21"/>
              </w:rPr>
            </w:pPr>
            <w:r>
              <w:rPr>
                <w:rFonts w:ascii="宋体" w:hAnsi="宋体" w:hint="eastAsia"/>
                <w:szCs w:val="21"/>
              </w:rPr>
              <w:t>用户</w:t>
            </w:r>
          </w:p>
        </w:tc>
        <w:tc>
          <w:tcPr>
            <w:tcW w:w="870" w:type="pct"/>
            <w:vMerge/>
            <w:noWrap/>
            <w:vAlign w:val="center"/>
          </w:tcPr>
          <w:p w:rsidR="00CD6927" w:rsidRDefault="00CD6927">
            <w:pPr>
              <w:pStyle w:val="a8"/>
              <w:snapToGrid/>
              <w:rPr>
                <w:rFonts w:ascii="宋体" w:hAnsi="宋体"/>
                <w:sz w:val="21"/>
                <w:szCs w:val="21"/>
              </w:rPr>
            </w:pPr>
          </w:p>
        </w:tc>
      </w:tr>
    </w:tbl>
    <w:p w:rsidR="00CD6927" w:rsidRDefault="003278BD">
      <w:pPr>
        <w:pStyle w:val="2"/>
        <w:numPr>
          <w:ilvl w:val="1"/>
          <w:numId w:val="0"/>
        </w:numPr>
        <w:ind w:left="567" w:hanging="567"/>
      </w:pPr>
      <w:bookmarkStart w:id="243" w:name="_Toc169216192"/>
      <w:r>
        <w:rPr>
          <w:rFonts w:hint="eastAsia"/>
        </w:rPr>
        <w:t>2.2.</w:t>
      </w:r>
      <w:r>
        <w:rPr>
          <w:rFonts w:hint="eastAsia"/>
        </w:rPr>
        <w:t>工期与进度管理</w:t>
      </w:r>
      <w:bookmarkEnd w:id="243"/>
    </w:p>
    <w:p w:rsidR="00CD6927" w:rsidRDefault="003278BD" w:rsidP="0037408C">
      <w:pPr>
        <w:numPr>
          <w:ilvl w:val="0"/>
          <w:numId w:val="572"/>
        </w:numPr>
        <w:ind w:firstLineChars="175" w:firstLine="422"/>
        <w:rPr>
          <w:rFonts w:ascii="宋体" w:hAnsi="宋体" w:cs="Arial"/>
          <w:sz w:val="24"/>
        </w:rPr>
      </w:pPr>
      <w:r>
        <w:rPr>
          <w:rFonts w:ascii="宋体" w:hAnsi="宋体" w:cs="Arial" w:hint="eastAsia"/>
          <w:sz w:val="24"/>
        </w:rPr>
        <w:t>本项目总建设工期为</w:t>
      </w:r>
      <w:r>
        <w:rPr>
          <w:rFonts w:ascii="宋体" w:hAnsi="宋体" w:cs="Arial"/>
          <w:sz w:val="24"/>
        </w:rPr>
        <w:t>365</w:t>
      </w:r>
      <w:r>
        <w:rPr>
          <w:rFonts w:ascii="宋体" w:hAnsi="宋体" w:cs="Arial" w:hint="eastAsia"/>
          <w:sz w:val="24"/>
        </w:rPr>
        <w:t>天；</w:t>
      </w:r>
    </w:p>
    <w:p w:rsidR="00CD6927" w:rsidRDefault="003278BD" w:rsidP="0037408C">
      <w:pPr>
        <w:numPr>
          <w:ilvl w:val="0"/>
          <w:numId w:val="572"/>
        </w:numPr>
        <w:ind w:firstLineChars="175" w:firstLine="422"/>
        <w:rPr>
          <w:rFonts w:ascii="宋体" w:hAnsi="宋体" w:cs="Arial"/>
          <w:sz w:val="24"/>
        </w:rPr>
      </w:pPr>
      <w:r>
        <w:rPr>
          <w:rFonts w:ascii="宋体" w:hAnsi="宋体" w:cs="Arial" w:hint="eastAsia"/>
          <w:sz w:val="24"/>
        </w:rPr>
        <w:t>投标人应提交项目工作的方式、方法、过程步骤、按阶段分解的详细计划、对应计划应提交的工作成果、需要采购人协调与配合的事项，并经采购人审核、批准。</w:t>
      </w:r>
    </w:p>
    <w:p w:rsidR="00CD6927" w:rsidRDefault="003278BD" w:rsidP="0037408C">
      <w:pPr>
        <w:numPr>
          <w:ilvl w:val="0"/>
          <w:numId w:val="572"/>
        </w:numPr>
        <w:ind w:firstLineChars="175" w:firstLine="422"/>
        <w:rPr>
          <w:rFonts w:ascii="宋体" w:hAnsi="宋体" w:cs="Arial"/>
          <w:sz w:val="24"/>
        </w:rPr>
      </w:pPr>
      <w:r>
        <w:rPr>
          <w:rFonts w:ascii="宋体" w:hAnsi="宋体" w:cs="Arial" w:hint="eastAsia"/>
          <w:sz w:val="24"/>
        </w:rPr>
        <w:t>采购人有权监督和管理本项目的测试、安装、调试、故障诊断、系统开发和验收等各项工作，投标人必须接受并服从采购人的监督、管理要求，无条件提供中间过程工作成果。</w:t>
      </w:r>
    </w:p>
    <w:p w:rsidR="00CD6927" w:rsidRDefault="003278BD" w:rsidP="0037408C">
      <w:pPr>
        <w:numPr>
          <w:ilvl w:val="0"/>
          <w:numId w:val="572"/>
        </w:numPr>
        <w:ind w:firstLineChars="175" w:firstLine="422"/>
        <w:rPr>
          <w:rFonts w:ascii="宋体" w:hAnsi="宋体" w:cs="Arial"/>
          <w:sz w:val="24"/>
        </w:rPr>
      </w:pPr>
      <w:r>
        <w:rPr>
          <w:rFonts w:ascii="宋体" w:hAnsi="宋体" w:cs="Arial" w:hint="eastAsia"/>
          <w:sz w:val="24"/>
        </w:rPr>
        <w:t>投标人在项目实施过程中必须分别按周、月提交进度报告，对项目问题及进度延迟原因进行说明，制定合理的解决措施并有效执行。</w:t>
      </w:r>
    </w:p>
    <w:p w:rsidR="00CD6927" w:rsidRDefault="003278BD" w:rsidP="0037408C">
      <w:pPr>
        <w:numPr>
          <w:ilvl w:val="0"/>
          <w:numId w:val="572"/>
        </w:numPr>
        <w:ind w:firstLineChars="175" w:firstLine="422"/>
        <w:rPr>
          <w:rFonts w:ascii="宋体" w:hAnsi="宋体" w:cs="Arial"/>
          <w:sz w:val="24"/>
        </w:rPr>
      </w:pPr>
      <w:r>
        <w:rPr>
          <w:rFonts w:ascii="宋体" w:hAnsi="宋体" w:cs="Arial" w:hint="eastAsia"/>
          <w:sz w:val="24"/>
        </w:rPr>
        <w:t>投标人在项目实施过程中应加强问题管理，特别对采购人提出的问题应在约定的时间内及时解决，并提交书面报告，否则由此导致的进度延迟责任由投标人承担。</w:t>
      </w:r>
    </w:p>
    <w:p w:rsidR="00CD6927" w:rsidRDefault="003278BD" w:rsidP="0037408C">
      <w:pPr>
        <w:numPr>
          <w:ilvl w:val="0"/>
          <w:numId w:val="572"/>
        </w:numPr>
        <w:ind w:firstLineChars="175" w:firstLine="422"/>
        <w:rPr>
          <w:rFonts w:ascii="宋体" w:hAnsi="宋体" w:cs="Arial"/>
          <w:sz w:val="24"/>
        </w:rPr>
      </w:pPr>
      <w:r>
        <w:rPr>
          <w:rFonts w:ascii="宋体" w:hAnsi="宋体" w:cs="Arial" w:hint="eastAsia"/>
          <w:sz w:val="24"/>
        </w:rPr>
        <w:t>投标人应提供切实可行的实施进度计划，至少需要包括进度计划、里程碑、交付成果、人员安排和应急计划(方案)等。</w:t>
      </w:r>
    </w:p>
    <w:p w:rsidR="00CD6927" w:rsidRDefault="003278BD">
      <w:pPr>
        <w:pStyle w:val="2"/>
        <w:numPr>
          <w:ilvl w:val="1"/>
          <w:numId w:val="0"/>
        </w:numPr>
        <w:ind w:left="567" w:hanging="567"/>
      </w:pPr>
      <w:bookmarkStart w:id="244" w:name="_Toc169216193"/>
      <w:r>
        <w:rPr>
          <w:rFonts w:hint="eastAsia"/>
        </w:rPr>
        <w:t>2.3.</w:t>
      </w:r>
      <w:r>
        <w:rPr>
          <w:rFonts w:hint="eastAsia"/>
        </w:rPr>
        <w:t>质量管理</w:t>
      </w:r>
      <w:bookmarkEnd w:id="244"/>
    </w:p>
    <w:p w:rsidR="00CD6927" w:rsidRDefault="003278BD" w:rsidP="0037408C">
      <w:pPr>
        <w:numPr>
          <w:ilvl w:val="0"/>
          <w:numId w:val="573"/>
        </w:numPr>
        <w:ind w:firstLineChars="175" w:firstLine="422"/>
        <w:rPr>
          <w:rFonts w:ascii="宋体" w:hAnsi="宋体" w:cs="Arial"/>
          <w:sz w:val="24"/>
        </w:rPr>
      </w:pPr>
      <w:r>
        <w:rPr>
          <w:rFonts w:ascii="宋体" w:hAnsi="宋体" w:cs="Arial" w:hint="eastAsia"/>
          <w:sz w:val="24"/>
        </w:rPr>
        <w:t>投标人应针对本项目提供质量管理</w:t>
      </w:r>
      <w:r>
        <w:rPr>
          <w:rFonts w:ascii="宋体" w:hAnsi="宋体" w:cs="Arial"/>
          <w:sz w:val="24"/>
        </w:rPr>
        <w:t>及风险管理</w:t>
      </w:r>
      <w:r>
        <w:rPr>
          <w:rFonts w:ascii="宋体" w:hAnsi="宋体" w:cs="Arial" w:hint="eastAsia"/>
          <w:sz w:val="24"/>
        </w:rPr>
        <w:t>计划，明确质量控制点、控制内容、质量要求、检查记录要求，并经采购人审核、批准。</w:t>
      </w:r>
    </w:p>
    <w:p w:rsidR="00CD6927" w:rsidRDefault="003278BD" w:rsidP="0037408C">
      <w:pPr>
        <w:numPr>
          <w:ilvl w:val="0"/>
          <w:numId w:val="573"/>
        </w:numPr>
        <w:ind w:firstLineChars="175" w:firstLine="422"/>
        <w:rPr>
          <w:rFonts w:ascii="宋体" w:hAnsi="宋体" w:cs="Arial"/>
          <w:sz w:val="24"/>
        </w:rPr>
      </w:pPr>
      <w:r>
        <w:rPr>
          <w:rFonts w:ascii="宋体" w:hAnsi="宋体" w:cs="Arial" w:hint="eastAsia"/>
          <w:sz w:val="24"/>
        </w:rPr>
        <w:t>投标人在项目实施过程中应开展质量保证活动，所提交的进度报告应包括质量报告内容，对质量问题制定改进措施并有效执行。</w:t>
      </w:r>
    </w:p>
    <w:p w:rsidR="00CD6927" w:rsidRDefault="003278BD" w:rsidP="0037408C">
      <w:pPr>
        <w:numPr>
          <w:ilvl w:val="0"/>
          <w:numId w:val="573"/>
        </w:numPr>
        <w:ind w:firstLineChars="175" w:firstLine="422"/>
        <w:rPr>
          <w:rFonts w:ascii="宋体" w:hAnsi="宋体" w:cs="Arial"/>
          <w:sz w:val="24"/>
        </w:rPr>
      </w:pPr>
      <w:r>
        <w:rPr>
          <w:rFonts w:ascii="宋体" w:hAnsi="宋体" w:cs="Arial" w:hint="eastAsia"/>
          <w:sz w:val="24"/>
        </w:rPr>
        <w:t>投标人必须接受采购人的质量监督检查，提供真实有效的相关质量活动记录、证据，无条件接受招采购人提出的质量问题整改要求，承担质量责任及因质量问题导致的进度延迟责任。</w:t>
      </w:r>
    </w:p>
    <w:p w:rsidR="00CD6927" w:rsidRDefault="003278BD">
      <w:pPr>
        <w:pStyle w:val="2"/>
        <w:numPr>
          <w:ilvl w:val="1"/>
          <w:numId w:val="0"/>
        </w:numPr>
        <w:ind w:left="567" w:hanging="567"/>
      </w:pPr>
      <w:bookmarkStart w:id="245" w:name="_Toc169216194"/>
      <w:r>
        <w:rPr>
          <w:rFonts w:hint="eastAsia"/>
        </w:rPr>
        <w:t>2.4.</w:t>
      </w:r>
      <w:r>
        <w:rPr>
          <w:rFonts w:hint="eastAsia"/>
        </w:rPr>
        <w:t>需求调研与分析</w:t>
      </w:r>
      <w:bookmarkEnd w:id="245"/>
    </w:p>
    <w:p w:rsidR="00CD6927" w:rsidRDefault="003278BD" w:rsidP="0037408C">
      <w:pPr>
        <w:numPr>
          <w:ilvl w:val="0"/>
          <w:numId w:val="574"/>
        </w:numPr>
        <w:ind w:firstLineChars="175" w:firstLine="422"/>
        <w:rPr>
          <w:rFonts w:ascii="宋体" w:hAnsi="宋体" w:cs="Arial"/>
          <w:sz w:val="24"/>
        </w:rPr>
      </w:pPr>
      <w:r>
        <w:rPr>
          <w:rFonts w:ascii="宋体" w:hAnsi="宋体" w:cs="Arial" w:hint="eastAsia"/>
          <w:sz w:val="24"/>
        </w:rPr>
        <w:t>投标人应在双方签订合同后两周内组成项目组，开展需求调研与分析，项目组由双方人员组成，投标人项目组的组成人员、人员数量需取得采购人认可。</w:t>
      </w:r>
    </w:p>
    <w:p w:rsidR="00CD6927" w:rsidRDefault="003278BD" w:rsidP="0037408C">
      <w:pPr>
        <w:numPr>
          <w:ilvl w:val="0"/>
          <w:numId w:val="574"/>
        </w:numPr>
        <w:ind w:firstLineChars="175" w:firstLine="422"/>
        <w:rPr>
          <w:rFonts w:ascii="宋体" w:hAnsi="宋体" w:cs="Arial"/>
          <w:sz w:val="24"/>
        </w:rPr>
      </w:pPr>
      <w:r>
        <w:rPr>
          <w:rFonts w:ascii="宋体" w:hAnsi="宋体" w:cs="Arial" w:hint="eastAsia"/>
          <w:sz w:val="24"/>
        </w:rPr>
        <w:t>采购人积极参与并协调各部门与投标人一起开展需求调研与分析工作。</w:t>
      </w:r>
    </w:p>
    <w:p w:rsidR="00CD6927" w:rsidRDefault="003278BD" w:rsidP="0037408C">
      <w:pPr>
        <w:numPr>
          <w:ilvl w:val="0"/>
          <w:numId w:val="574"/>
        </w:numPr>
        <w:ind w:firstLineChars="175" w:firstLine="422"/>
        <w:rPr>
          <w:rFonts w:ascii="宋体" w:hAnsi="宋体" w:cs="Arial"/>
          <w:sz w:val="24"/>
        </w:rPr>
      </w:pPr>
      <w:r>
        <w:rPr>
          <w:rFonts w:ascii="宋体" w:hAnsi="宋体" w:cs="Arial" w:hint="eastAsia"/>
          <w:sz w:val="24"/>
        </w:rPr>
        <w:lastRenderedPageBreak/>
        <w:t>投标人应进行充分的需求调研与分析的设计，制定需求调研分析计划和工作开展，在需求调研与分析过程中形成日志与书面记录，并提交采购人。</w:t>
      </w:r>
    </w:p>
    <w:p w:rsidR="00CD6927" w:rsidRDefault="003278BD" w:rsidP="0037408C">
      <w:pPr>
        <w:numPr>
          <w:ilvl w:val="0"/>
          <w:numId w:val="574"/>
        </w:numPr>
        <w:ind w:firstLineChars="175" w:firstLine="422"/>
        <w:rPr>
          <w:rFonts w:ascii="宋体" w:hAnsi="宋体" w:cs="Arial"/>
          <w:sz w:val="24"/>
        </w:rPr>
      </w:pPr>
      <w:r>
        <w:rPr>
          <w:rFonts w:ascii="宋体" w:hAnsi="宋体" w:cs="Arial" w:hint="eastAsia"/>
          <w:sz w:val="24"/>
        </w:rPr>
        <w:t>投标人应在一个月内提交“需求调研分析报告”及其他相关文档报采购人及其授权的监理方进行审核。</w:t>
      </w:r>
    </w:p>
    <w:p w:rsidR="00CD6927" w:rsidRDefault="003278BD">
      <w:pPr>
        <w:pStyle w:val="2"/>
        <w:numPr>
          <w:ilvl w:val="1"/>
          <w:numId w:val="0"/>
        </w:numPr>
        <w:ind w:left="567" w:hanging="567"/>
      </w:pPr>
      <w:bookmarkStart w:id="246" w:name="_Toc169216195"/>
      <w:r>
        <w:rPr>
          <w:rFonts w:hint="eastAsia"/>
        </w:rPr>
        <w:t>2.5.</w:t>
      </w:r>
      <w:r>
        <w:rPr>
          <w:rFonts w:hint="eastAsia"/>
        </w:rPr>
        <w:t>医疗机构部署实施要求</w:t>
      </w:r>
      <w:bookmarkEnd w:id="246"/>
    </w:p>
    <w:p w:rsidR="00CD6927" w:rsidRDefault="003278BD" w:rsidP="0037408C">
      <w:pPr>
        <w:numPr>
          <w:ilvl w:val="0"/>
          <w:numId w:val="575"/>
        </w:numPr>
        <w:ind w:firstLineChars="175" w:firstLine="422"/>
        <w:rPr>
          <w:rFonts w:ascii="宋体" w:hAnsi="宋体" w:cs="Arial"/>
          <w:sz w:val="24"/>
        </w:rPr>
      </w:pPr>
      <w:r>
        <w:rPr>
          <w:rFonts w:ascii="宋体" w:hAnsi="宋体" w:cs="Arial" w:hint="eastAsia"/>
          <w:sz w:val="24"/>
        </w:rPr>
        <w:t>投标人应做好各医疗机构部署实施前的调研、测试工作，并制定全市医疗机构部署实施计划发予监理方、采购人进行确认，进过监理方、采购人同意后，方可开展实施工作。</w:t>
      </w:r>
    </w:p>
    <w:p w:rsidR="00CD6927" w:rsidRDefault="003278BD" w:rsidP="0037408C">
      <w:pPr>
        <w:numPr>
          <w:ilvl w:val="0"/>
          <w:numId w:val="575"/>
        </w:numPr>
        <w:ind w:firstLineChars="175" w:firstLine="422"/>
        <w:rPr>
          <w:rFonts w:ascii="宋体" w:hAnsi="宋体" w:cs="Arial"/>
          <w:sz w:val="24"/>
        </w:rPr>
      </w:pPr>
      <w:r>
        <w:rPr>
          <w:rFonts w:ascii="宋体" w:hAnsi="宋体" w:cs="Arial" w:hint="eastAsia"/>
          <w:sz w:val="24"/>
        </w:rPr>
        <w:t>投标人在医疗机构部署实施过程中，应充分征求各医疗机构的意见，充分考虑不同医疗机构信息化建设水平，按照“一院一策”原则，制定不同医疗机构部署实施具体方案，明确部署实施步骤、相关干系人、职责、时间节点以及具体工作内容。</w:t>
      </w:r>
    </w:p>
    <w:p w:rsidR="00CD6927" w:rsidRDefault="003278BD" w:rsidP="0037408C">
      <w:pPr>
        <w:numPr>
          <w:ilvl w:val="0"/>
          <w:numId w:val="575"/>
        </w:numPr>
        <w:ind w:firstLineChars="175" w:firstLine="422"/>
        <w:rPr>
          <w:rFonts w:ascii="宋体" w:hAnsi="宋体" w:cs="Arial"/>
          <w:sz w:val="24"/>
        </w:rPr>
      </w:pPr>
      <w:r>
        <w:rPr>
          <w:rFonts w:ascii="宋体" w:hAnsi="宋体" w:cs="Arial" w:hint="eastAsia"/>
          <w:sz w:val="24"/>
        </w:rPr>
        <w:t>投标人在医疗机构部署实施过程中，应每周汇总、统计一次各医疗机构反馈的意见和建议，于每周项目例会向监理方、采购人进行汇报，并提出具体的解决措施。</w:t>
      </w:r>
    </w:p>
    <w:p w:rsidR="00CD6927" w:rsidRDefault="003278BD">
      <w:pPr>
        <w:pStyle w:val="2"/>
        <w:numPr>
          <w:ilvl w:val="1"/>
          <w:numId w:val="0"/>
        </w:numPr>
        <w:ind w:left="567" w:hanging="567"/>
      </w:pPr>
      <w:bookmarkStart w:id="247" w:name="_Toc169216196"/>
      <w:r>
        <w:rPr>
          <w:rFonts w:hint="eastAsia"/>
        </w:rPr>
        <w:t>2.6.</w:t>
      </w:r>
      <w:r>
        <w:rPr>
          <w:rFonts w:hint="eastAsia"/>
        </w:rPr>
        <w:t>应用软件系统开发</w:t>
      </w:r>
      <w:bookmarkEnd w:id="247"/>
    </w:p>
    <w:p w:rsidR="00CD6927" w:rsidRDefault="003278BD" w:rsidP="0037408C">
      <w:pPr>
        <w:numPr>
          <w:ilvl w:val="0"/>
          <w:numId w:val="576"/>
        </w:numPr>
        <w:ind w:firstLineChars="175" w:firstLine="422"/>
        <w:rPr>
          <w:rFonts w:ascii="宋体" w:hAnsi="宋体" w:cs="Arial"/>
          <w:sz w:val="24"/>
        </w:rPr>
      </w:pPr>
      <w:r>
        <w:rPr>
          <w:rFonts w:ascii="宋体" w:hAnsi="宋体" w:cs="Arial" w:hint="eastAsia"/>
          <w:sz w:val="24"/>
        </w:rPr>
        <w:t>投标人必须严格按照质量管理和质量保证标准第3部分要求，在软件开发供应和维护中的使用指南进行质量的管理，保证软件开发的质量。</w:t>
      </w:r>
    </w:p>
    <w:p w:rsidR="00CD6927" w:rsidRDefault="003278BD" w:rsidP="0037408C">
      <w:pPr>
        <w:numPr>
          <w:ilvl w:val="0"/>
          <w:numId w:val="576"/>
        </w:numPr>
        <w:ind w:firstLineChars="175" w:firstLine="422"/>
        <w:rPr>
          <w:rFonts w:ascii="宋体" w:hAnsi="宋体" w:cs="Arial"/>
          <w:sz w:val="24"/>
        </w:rPr>
      </w:pPr>
      <w:r>
        <w:rPr>
          <w:rFonts w:ascii="宋体" w:hAnsi="宋体" w:cs="Arial" w:hint="eastAsia"/>
          <w:sz w:val="24"/>
        </w:rPr>
        <w:t>投标人严格遵从软件工程规范，以及质量管理和质量保证标准中计算机软件质量管理和质量保证标准进行系统分析、设计、代码化和测试，从管理职责、质量体系、设计控制、文件和资料控制、项目实施控制、不合格品的控制、纠正和预防措施、质量记录的控制、内部质量审核、分析改进、实施培训、服务等多个方面对软件质量进行要求和系统管理。</w:t>
      </w:r>
    </w:p>
    <w:p w:rsidR="00CD6927" w:rsidRDefault="003278BD" w:rsidP="0037408C">
      <w:pPr>
        <w:numPr>
          <w:ilvl w:val="0"/>
          <w:numId w:val="576"/>
        </w:numPr>
        <w:ind w:firstLineChars="175" w:firstLine="422"/>
        <w:rPr>
          <w:rFonts w:ascii="宋体" w:hAnsi="宋体" w:cs="Arial"/>
          <w:sz w:val="24"/>
        </w:rPr>
      </w:pPr>
      <w:r>
        <w:rPr>
          <w:rFonts w:ascii="宋体" w:hAnsi="宋体" w:cs="Arial" w:hint="eastAsia"/>
          <w:sz w:val="24"/>
        </w:rPr>
        <w:t>投标人必须在采购人指定现场地点进行开发，开发场地由采购人协调解决。</w:t>
      </w:r>
    </w:p>
    <w:p w:rsidR="00CD6927" w:rsidRDefault="003278BD">
      <w:pPr>
        <w:pStyle w:val="2"/>
        <w:numPr>
          <w:ilvl w:val="1"/>
          <w:numId w:val="0"/>
        </w:numPr>
        <w:ind w:left="567" w:hanging="567"/>
      </w:pPr>
      <w:bookmarkStart w:id="248" w:name="_Toc169216197"/>
      <w:r>
        <w:rPr>
          <w:rFonts w:hint="eastAsia"/>
        </w:rPr>
        <w:t>2.7.</w:t>
      </w:r>
      <w:r>
        <w:rPr>
          <w:rFonts w:hint="eastAsia"/>
        </w:rPr>
        <w:t>系统集成</w:t>
      </w:r>
      <w:bookmarkEnd w:id="248"/>
    </w:p>
    <w:p w:rsidR="00CD6927" w:rsidRDefault="003278BD" w:rsidP="0037408C">
      <w:pPr>
        <w:numPr>
          <w:ilvl w:val="0"/>
          <w:numId w:val="577"/>
        </w:numPr>
        <w:ind w:firstLineChars="175" w:firstLine="422"/>
        <w:rPr>
          <w:rFonts w:ascii="宋体" w:hAnsi="宋体" w:cs="Arial"/>
          <w:sz w:val="24"/>
        </w:rPr>
      </w:pPr>
      <w:r>
        <w:rPr>
          <w:rFonts w:ascii="宋体" w:hAnsi="宋体" w:cs="Arial" w:hint="eastAsia"/>
          <w:sz w:val="24"/>
        </w:rPr>
        <w:t>投标人作为本项目的系统集成商，根据本项目要求完成系统总装集成，系统整体调试工作，保证项目各部分顺利实施，并确保整个系统的部署和稳定运行。</w:t>
      </w:r>
    </w:p>
    <w:p w:rsidR="00CD6927" w:rsidRDefault="003278BD" w:rsidP="0037408C">
      <w:pPr>
        <w:numPr>
          <w:ilvl w:val="0"/>
          <w:numId w:val="577"/>
        </w:numPr>
        <w:ind w:firstLineChars="235" w:firstLine="566"/>
        <w:rPr>
          <w:rFonts w:ascii="宋体" w:hAnsi="宋体" w:cs="Arial"/>
          <w:sz w:val="24"/>
        </w:rPr>
      </w:pPr>
      <w:r>
        <w:rPr>
          <w:rFonts w:ascii="宋体" w:hAnsi="宋体" w:cs="Arial" w:hint="eastAsia"/>
          <w:sz w:val="24"/>
        </w:rPr>
        <w:t>实现包括不仅限于与总医院、市属专科医院、基层医疗机构、公卫系统、省级相关系统、市级政务数据汇聚共享平台等已建设相关应用系统，端到端联调、测试，具体系统名单如下：</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lastRenderedPageBreak/>
        <w:t>总医院、专科医院已建设相关应用系统包括不仅限于：县级总医院集成平台、医技相关系统（P</w:t>
      </w:r>
      <w:r>
        <w:rPr>
          <w:rFonts w:ascii="宋体" w:hAnsi="宋体" w:cs="Arial"/>
          <w:sz w:val="24"/>
        </w:rPr>
        <w:t>ACS</w:t>
      </w:r>
      <w:r>
        <w:rPr>
          <w:rFonts w:ascii="宋体" w:hAnsi="宋体" w:cs="Arial" w:hint="eastAsia"/>
          <w:sz w:val="24"/>
        </w:rPr>
        <w:t>、L</w:t>
      </w:r>
      <w:r>
        <w:rPr>
          <w:rFonts w:ascii="宋体" w:hAnsi="宋体" w:cs="Arial"/>
          <w:sz w:val="24"/>
        </w:rPr>
        <w:t>IS</w:t>
      </w:r>
      <w:r>
        <w:rPr>
          <w:rFonts w:ascii="宋体" w:hAnsi="宋体" w:cs="Arial" w:hint="eastAsia"/>
          <w:sz w:val="24"/>
        </w:rPr>
        <w:t>等）、H</w:t>
      </w:r>
      <w:r>
        <w:rPr>
          <w:rFonts w:ascii="宋体" w:hAnsi="宋体" w:cs="Arial"/>
          <w:sz w:val="24"/>
        </w:rPr>
        <w:t>IS</w:t>
      </w:r>
      <w:r>
        <w:rPr>
          <w:rFonts w:ascii="宋体" w:hAnsi="宋体" w:cs="Arial" w:hint="eastAsia"/>
          <w:sz w:val="24"/>
        </w:rPr>
        <w:t>、</w:t>
      </w:r>
      <w:r>
        <w:rPr>
          <w:rFonts w:ascii="宋体" w:hAnsi="宋体" w:cs="Arial"/>
          <w:sz w:val="24"/>
        </w:rPr>
        <w:t>EMR</w:t>
      </w:r>
      <w:r>
        <w:rPr>
          <w:rFonts w:ascii="宋体" w:hAnsi="宋体" w:cs="Arial" w:hint="eastAsia"/>
          <w:sz w:val="24"/>
        </w:rPr>
        <w:t>等；</w:t>
      </w:r>
    </w:p>
    <w:p w:rsidR="00CD6927" w:rsidRDefault="003278BD" w:rsidP="00300589">
      <w:pPr>
        <w:tabs>
          <w:tab w:val="left" w:pos="950"/>
        </w:tabs>
        <w:ind w:leftChars="250" w:left="527" w:firstLineChars="98" w:firstLine="236"/>
        <w:rPr>
          <w:rFonts w:ascii="宋体" w:hAnsi="宋体" w:cs="Arial"/>
          <w:sz w:val="24"/>
        </w:rPr>
      </w:pPr>
      <w:r>
        <w:rPr>
          <w:rFonts w:ascii="宋体" w:hAnsi="宋体" w:cs="Arial" w:hint="eastAsia"/>
          <w:sz w:val="24"/>
        </w:rPr>
        <w:t>基层医疗机构应用系统包括不仅限于：三明市基层卫生信息系统、世行项目-三明所建设相关系统；</w:t>
      </w:r>
    </w:p>
    <w:p w:rsidR="00CD6927" w:rsidRPr="00300589" w:rsidRDefault="003278BD" w:rsidP="00300589">
      <w:pPr>
        <w:tabs>
          <w:tab w:val="left" w:pos="950"/>
        </w:tabs>
        <w:ind w:leftChars="250" w:left="527" w:firstLineChars="98" w:firstLine="236"/>
        <w:rPr>
          <w:rFonts w:ascii="宋体" w:hAnsi="宋体" w:cs="Arial"/>
          <w:sz w:val="24"/>
        </w:rPr>
      </w:pPr>
      <w:r w:rsidRPr="00300589">
        <w:rPr>
          <w:rFonts w:ascii="宋体" w:hAnsi="宋体" w:cs="Arial" w:hint="eastAsia"/>
          <w:sz w:val="24"/>
        </w:rPr>
        <w:t>预留未来</w:t>
      </w:r>
      <w:r w:rsidR="00300589" w:rsidRPr="00300589">
        <w:rPr>
          <w:rFonts w:ascii="宋体" w:hAnsi="宋体" w:cs="Arial" w:hint="eastAsia"/>
          <w:sz w:val="24"/>
        </w:rPr>
        <w:t>国家、省</w:t>
      </w:r>
      <w:r w:rsidRPr="00300589">
        <w:rPr>
          <w:rFonts w:ascii="宋体" w:hAnsi="宋体" w:cs="Arial" w:hint="eastAsia"/>
          <w:sz w:val="24"/>
        </w:rPr>
        <w:t>、市级统筹统建项目对接。</w:t>
      </w:r>
    </w:p>
    <w:p w:rsidR="00CD6927" w:rsidRDefault="003278BD" w:rsidP="0037408C">
      <w:pPr>
        <w:numPr>
          <w:ilvl w:val="0"/>
          <w:numId w:val="577"/>
        </w:numPr>
        <w:ind w:firstLineChars="175" w:firstLine="422"/>
        <w:rPr>
          <w:rFonts w:ascii="宋体" w:hAnsi="宋体" w:cs="Arial"/>
          <w:sz w:val="24"/>
        </w:rPr>
      </w:pPr>
      <w:r>
        <w:rPr>
          <w:rFonts w:ascii="宋体" w:hAnsi="宋体" w:cs="Arial" w:hint="eastAsia"/>
          <w:sz w:val="24"/>
        </w:rPr>
        <w:t>软硬件支撑环境资源的申请、系统部署、系统测试、调试等集成工作。</w:t>
      </w:r>
    </w:p>
    <w:p w:rsidR="00CD6927" w:rsidRDefault="003278BD" w:rsidP="0037408C">
      <w:pPr>
        <w:numPr>
          <w:ilvl w:val="0"/>
          <w:numId w:val="577"/>
        </w:numPr>
        <w:ind w:firstLineChars="175" w:firstLine="422"/>
        <w:rPr>
          <w:rFonts w:ascii="宋体" w:hAnsi="宋体" w:cs="Arial"/>
          <w:sz w:val="24"/>
        </w:rPr>
      </w:pPr>
      <w:r>
        <w:rPr>
          <w:rFonts w:ascii="宋体" w:hAnsi="宋体" w:cs="Arial" w:hint="eastAsia"/>
          <w:sz w:val="24"/>
        </w:rPr>
        <w:t>卫计专网与政务外网网络之间的联调、测试等集成工作，确保网络互联互通。</w:t>
      </w:r>
    </w:p>
    <w:p w:rsidR="00CD6927" w:rsidRDefault="003278BD" w:rsidP="0037408C">
      <w:pPr>
        <w:numPr>
          <w:ilvl w:val="0"/>
          <w:numId w:val="577"/>
        </w:numPr>
        <w:ind w:firstLineChars="175" w:firstLine="422"/>
        <w:rPr>
          <w:rFonts w:ascii="宋体" w:hAnsi="宋体" w:cs="Arial"/>
          <w:sz w:val="24"/>
        </w:rPr>
      </w:pPr>
      <w:r>
        <w:rPr>
          <w:rFonts w:ascii="宋体" w:hAnsi="宋体" w:cs="Arial" w:hint="eastAsia"/>
          <w:sz w:val="24"/>
        </w:rPr>
        <w:t>实现平台之间、业务之间、系统之间的总装联调集成。</w:t>
      </w:r>
    </w:p>
    <w:p w:rsidR="00CD6927" w:rsidRDefault="003278BD" w:rsidP="0037408C">
      <w:pPr>
        <w:numPr>
          <w:ilvl w:val="0"/>
          <w:numId w:val="577"/>
        </w:numPr>
        <w:ind w:firstLineChars="175" w:firstLine="422"/>
        <w:rPr>
          <w:rFonts w:ascii="宋体" w:hAnsi="宋体" w:cs="Arial"/>
          <w:sz w:val="24"/>
        </w:rPr>
      </w:pPr>
      <w:r>
        <w:rPr>
          <w:rFonts w:ascii="宋体" w:hAnsi="宋体" w:cs="Arial" w:hint="eastAsia"/>
          <w:sz w:val="24"/>
        </w:rPr>
        <w:t>投标人应提供专门的数据库安装、调优和运维服务，整体上大幅度提升系统性能，确保数据库稳定运行。</w:t>
      </w:r>
    </w:p>
    <w:p w:rsidR="00CD6927" w:rsidRDefault="003278BD" w:rsidP="0037408C">
      <w:pPr>
        <w:numPr>
          <w:ilvl w:val="0"/>
          <w:numId w:val="577"/>
        </w:numPr>
        <w:ind w:firstLineChars="175" w:firstLine="422"/>
        <w:rPr>
          <w:rFonts w:ascii="宋体" w:hAnsi="宋体" w:cs="Arial"/>
          <w:sz w:val="24"/>
        </w:rPr>
      </w:pPr>
      <w:r>
        <w:rPr>
          <w:rFonts w:ascii="宋体" w:hAnsi="宋体" w:cs="Arial" w:hint="eastAsia"/>
          <w:sz w:val="24"/>
        </w:rPr>
        <w:t>所有投标人提供的系统集成服务，包括安装、调测、验收等工作所需费用计入系统集成费。</w:t>
      </w:r>
    </w:p>
    <w:p w:rsidR="00CD6927" w:rsidRDefault="003278BD">
      <w:pPr>
        <w:pStyle w:val="2"/>
        <w:numPr>
          <w:ilvl w:val="1"/>
          <w:numId w:val="0"/>
        </w:numPr>
        <w:ind w:left="567" w:hanging="567"/>
      </w:pPr>
      <w:bookmarkStart w:id="249" w:name="_Toc169216198"/>
      <w:r>
        <w:rPr>
          <w:rFonts w:hint="eastAsia"/>
        </w:rPr>
        <w:t>2.8.</w:t>
      </w:r>
      <w:r>
        <w:rPr>
          <w:rFonts w:hint="eastAsia"/>
        </w:rPr>
        <w:t>安装调试与部署</w:t>
      </w:r>
      <w:bookmarkEnd w:id="249"/>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本项目安装调测及开通全部由投标人负责，采购人予以协助配合。</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投标人负责对施工地点进行现场勘察，提供工程施工和相关安装资料，并负责指导采购人人员掌握和使用这些技术资料。</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安装调测时使用的工具、设备由投标人提供，通用工具由采购人协助解决。</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投标人调试前应提出完整的调试计划并经采购人确认，包括调试的内容、项目、指标、方法和进度，并提供相应的仪器和工具。投标人有责任对采购人的技术人员提出的问题作出解答。调试应进行详细记录，系统调试结束后，由投标人技术人员签字后交给采购人验收。</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在安装工作开始前，投标人应提供相关的安装技术资料、规范。</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投标人在应用软件部署完毕或进行重大维护后，向采购人提交一份完整诊断表，提供使整套应用软件能够顺利安装及投入运行的所有服务。</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投标人应提供系统安装调试与部署时所需的工程资料，投标人有责任在保证安全和质量的前提下提供技术服务，包括：技术咨询、技术资料、技术说明书、使用说明书、维护说明书等。</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在系统调测期间，采购人有权派出技术人员参加，投标人有义务对其进行指导。</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投标人应将安装调试资料提前15天单独发往安装现场，资料应至少一式四份。</w:t>
      </w:r>
    </w:p>
    <w:p w:rsidR="00CD6927" w:rsidRDefault="003278BD" w:rsidP="0037408C">
      <w:pPr>
        <w:numPr>
          <w:ilvl w:val="0"/>
          <w:numId w:val="578"/>
        </w:numPr>
        <w:ind w:firstLineChars="175" w:firstLine="422"/>
        <w:rPr>
          <w:rFonts w:ascii="宋体" w:hAnsi="宋体" w:cs="Arial"/>
          <w:sz w:val="24"/>
        </w:rPr>
      </w:pPr>
      <w:r>
        <w:rPr>
          <w:rFonts w:ascii="宋体" w:hAnsi="宋体" w:cs="Arial" w:hint="eastAsia"/>
          <w:sz w:val="24"/>
        </w:rPr>
        <w:t>投标人应提供实用齐全的全套随机技术资料，包括：维护命令手册、测试手</w:t>
      </w:r>
      <w:r>
        <w:rPr>
          <w:rFonts w:ascii="宋体" w:hAnsi="宋体" w:cs="Arial" w:hint="eastAsia"/>
          <w:sz w:val="24"/>
        </w:rPr>
        <w:lastRenderedPageBreak/>
        <w:t>册、说明书、软件资料，提供全套技术文件四套。系统开通后，如发生软件升级、扩展等有关情况，投标人应向采购人提供必要的技术资料。对上述资料，投标人应能提供光盘。</w:t>
      </w:r>
    </w:p>
    <w:p w:rsidR="00CD6927" w:rsidRDefault="003278BD">
      <w:pPr>
        <w:pStyle w:val="2"/>
        <w:numPr>
          <w:ilvl w:val="1"/>
          <w:numId w:val="0"/>
        </w:numPr>
        <w:ind w:left="567" w:hanging="567"/>
      </w:pPr>
      <w:bookmarkStart w:id="250" w:name="_Toc169216199"/>
      <w:r>
        <w:rPr>
          <w:rFonts w:hint="eastAsia"/>
        </w:rPr>
        <w:t>2.9.</w:t>
      </w:r>
      <w:r>
        <w:rPr>
          <w:rFonts w:hint="eastAsia"/>
        </w:rPr>
        <w:t>测试与验收</w:t>
      </w:r>
      <w:bookmarkEnd w:id="250"/>
    </w:p>
    <w:p w:rsidR="00CD6927" w:rsidRDefault="003278BD" w:rsidP="0037408C">
      <w:pPr>
        <w:numPr>
          <w:ilvl w:val="0"/>
          <w:numId w:val="579"/>
        </w:numPr>
        <w:ind w:firstLineChars="175" w:firstLine="422"/>
        <w:rPr>
          <w:rFonts w:ascii="宋体" w:hAnsi="宋体" w:cs="Arial"/>
          <w:sz w:val="24"/>
        </w:rPr>
      </w:pPr>
      <w:r>
        <w:rPr>
          <w:rFonts w:ascii="宋体" w:hAnsi="宋体" w:cs="Arial" w:hint="eastAsia"/>
          <w:sz w:val="24"/>
        </w:rPr>
        <w:t>系统达到本文件规定的指标后，可进行初步验收(初验)。</w:t>
      </w:r>
    </w:p>
    <w:p w:rsidR="00CD6927" w:rsidRDefault="003278BD" w:rsidP="0037408C">
      <w:pPr>
        <w:numPr>
          <w:ilvl w:val="0"/>
          <w:numId w:val="579"/>
        </w:numPr>
        <w:ind w:firstLineChars="175" w:firstLine="422"/>
        <w:rPr>
          <w:rFonts w:ascii="宋体" w:hAnsi="宋体" w:cs="Arial"/>
          <w:sz w:val="24"/>
        </w:rPr>
      </w:pPr>
      <w:r>
        <w:rPr>
          <w:rFonts w:ascii="宋体" w:hAnsi="宋体" w:cs="Arial" w:hint="eastAsia"/>
          <w:sz w:val="24"/>
        </w:rPr>
        <w:t>投标人应提供系统的性能测试报告和相关的压力测试报告，进行相关压力测试并经采购人及监理单位认可后方可上线。</w:t>
      </w:r>
    </w:p>
    <w:p w:rsidR="00CD6927" w:rsidRDefault="003278BD" w:rsidP="0037408C">
      <w:pPr>
        <w:numPr>
          <w:ilvl w:val="0"/>
          <w:numId w:val="579"/>
        </w:numPr>
        <w:ind w:firstLineChars="175" w:firstLine="422"/>
        <w:rPr>
          <w:rFonts w:ascii="宋体" w:hAnsi="宋体" w:cs="Arial"/>
          <w:sz w:val="24"/>
        </w:rPr>
      </w:pPr>
      <w:r>
        <w:rPr>
          <w:rFonts w:ascii="宋体" w:hAnsi="宋体" w:cs="Arial" w:hint="eastAsia"/>
          <w:sz w:val="24"/>
        </w:rPr>
        <w:t>测试方案(包括项目、指标、方式和测试工具软件等)应由投标人提前15天提交给采购人，投标人拟定的测试方案应具体到每一个测试步骤，测试内容至少包括单元模块、整体测试、用户接受性测试、性能测试和压力测试等。采购人可根据有关规定进行修改和补充，并经与监理单位讨论通过，经双方确认形成正式的测试与验收文件并签署后，投标人方可按计划进行测试。</w:t>
      </w:r>
    </w:p>
    <w:p w:rsidR="00CD6927" w:rsidRDefault="003278BD" w:rsidP="0037408C">
      <w:pPr>
        <w:numPr>
          <w:ilvl w:val="0"/>
          <w:numId w:val="579"/>
        </w:numPr>
        <w:ind w:firstLineChars="175" w:firstLine="422"/>
        <w:rPr>
          <w:rFonts w:ascii="宋体" w:hAnsi="宋体" w:cs="Arial"/>
          <w:sz w:val="24"/>
        </w:rPr>
      </w:pPr>
      <w:r>
        <w:rPr>
          <w:rFonts w:ascii="宋体" w:hAnsi="宋体" w:cs="Arial" w:hint="eastAsia"/>
          <w:sz w:val="24"/>
        </w:rPr>
        <w:t>在严格的系统测试后，投标人认为系统的质量和稳定性达到要求时，投标人应向采购人提供汇总的测试记录和全套最新的软件。投标人相关测试记录及报告经采购人（及监理方）审核通过后，由采购人选定具备资质的第三方软件测评机构对软件进行全面测试（该项第三方软件测试费用由采购人承担）。投标人需配合测试工作，并根据第三方测评结果对软件进行修改直至符合要求。</w:t>
      </w:r>
    </w:p>
    <w:p w:rsidR="002B63A8" w:rsidRPr="002B63A8" w:rsidRDefault="003278BD" w:rsidP="0037408C">
      <w:pPr>
        <w:numPr>
          <w:ilvl w:val="0"/>
          <w:numId w:val="579"/>
        </w:numPr>
        <w:ind w:firstLineChars="175" w:firstLine="422"/>
        <w:rPr>
          <w:rFonts w:ascii="宋体" w:hAnsi="宋体" w:cs="Arial"/>
          <w:sz w:val="24"/>
        </w:rPr>
      </w:pPr>
      <w:r w:rsidRPr="002B63A8">
        <w:rPr>
          <w:rFonts w:ascii="宋体" w:hAnsi="宋体" w:cs="Arial" w:hint="eastAsia"/>
          <w:sz w:val="24"/>
        </w:rPr>
        <w:t>经过三个月试运行，可进行信息系统等保测评和风险评估工作，并在测评整改通过后由投标人向采购人申请竣工验收工作，供货商应随时配合甲方进行信息系统等保测评和风险评估和国密测评工作。</w:t>
      </w:r>
    </w:p>
    <w:p w:rsidR="00CD6927" w:rsidRPr="002B63A8" w:rsidRDefault="003278BD" w:rsidP="0037408C">
      <w:pPr>
        <w:numPr>
          <w:ilvl w:val="0"/>
          <w:numId w:val="579"/>
        </w:numPr>
        <w:ind w:firstLineChars="175" w:firstLine="422"/>
        <w:rPr>
          <w:rFonts w:ascii="宋体" w:hAnsi="宋体" w:cs="Arial"/>
          <w:sz w:val="24"/>
        </w:rPr>
      </w:pPr>
      <w:r w:rsidRPr="002B63A8">
        <w:rPr>
          <w:rFonts w:ascii="宋体" w:hAnsi="宋体" w:cs="Arial" w:hint="eastAsia"/>
          <w:sz w:val="24"/>
        </w:rPr>
        <w:t>试运行期间投标人应有专业技术人员进行现场技术支持，出现的任何系统问题，应由投标人及时处理解决。在试运行期间，由于应用软件质量等造成某些指标达不到要求，允许投标人更换、修复、修改等，直至连续无故障试运行三个月。在全部达到要求时，采购人认可后，投标人可向采购人提出竣工验收申请，采购人组织专家进行竣工验收，验收通过后双方签署最终验收合格报告。验收报告一式叁份，采购人及中标人各一份，送招标代理机构各一份（原件）。</w:t>
      </w:r>
    </w:p>
    <w:p w:rsidR="00CD6927" w:rsidRDefault="003278BD" w:rsidP="0037408C">
      <w:pPr>
        <w:numPr>
          <w:ilvl w:val="0"/>
          <w:numId w:val="579"/>
        </w:numPr>
        <w:ind w:firstLineChars="175" w:firstLine="422"/>
        <w:rPr>
          <w:rFonts w:ascii="宋体" w:hAnsi="宋体" w:cs="Arial"/>
          <w:sz w:val="24"/>
        </w:rPr>
      </w:pPr>
      <w:r>
        <w:rPr>
          <w:rFonts w:ascii="宋体" w:hAnsi="宋体" w:cs="Arial" w:hint="eastAsia"/>
          <w:sz w:val="24"/>
        </w:rPr>
        <w:t>为保障平台建设的一致性和连贯性，投标人所投核心产品应为同一品牌或供应商。</w:t>
      </w:r>
    </w:p>
    <w:p w:rsidR="00CD6927" w:rsidRDefault="003278BD" w:rsidP="0037408C">
      <w:pPr>
        <w:numPr>
          <w:ilvl w:val="0"/>
          <w:numId w:val="579"/>
        </w:numPr>
        <w:ind w:firstLineChars="175" w:firstLine="422"/>
        <w:rPr>
          <w:rFonts w:ascii="宋体" w:hAnsi="宋体" w:cs="Arial"/>
          <w:sz w:val="24"/>
        </w:rPr>
      </w:pPr>
      <w:r>
        <w:rPr>
          <w:rFonts w:ascii="宋体" w:hAnsi="宋体" w:cs="Arial" w:hint="eastAsia"/>
          <w:sz w:val="24"/>
        </w:rPr>
        <w:t>验收费用：项目最终检验、验收过程的费用由中标人承担</w:t>
      </w:r>
    </w:p>
    <w:p w:rsidR="00CD6927" w:rsidRDefault="003278BD">
      <w:pPr>
        <w:pStyle w:val="2"/>
        <w:numPr>
          <w:ilvl w:val="1"/>
          <w:numId w:val="0"/>
        </w:numPr>
        <w:ind w:left="567" w:hanging="567"/>
      </w:pPr>
      <w:bookmarkStart w:id="251" w:name="_Toc169216200"/>
      <w:r>
        <w:rPr>
          <w:rFonts w:hint="eastAsia"/>
        </w:rPr>
        <w:lastRenderedPageBreak/>
        <w:t>2.10.</w:t>
      </w:r>
      <w:r>
        <w:rPr>
          <w:rFonts w:hint="eastAsia"/>
        </w:rPr>
        <w:t>系统培训</w:t>
      </w:r>
      <w:bookmarkEnd w:id="251"/>
    </w:p>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投标人提供的现场培训应包括系统技术培训和产品操作使用培训等，培训方式分为现场培训和视频会议培训，确保在系统正式上线前完成相应培训工作。</w:t>
      </w:r>
    </w:p>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投标人应对采购人系统技术人员进行全面的数据库与系统管理、故障处理、日常维护等培训工作。当系统出现一般性问题时，采购人技术人员应能诊断和处理。</w:t>
      </w:r>
    </w:p>
    <w:p w:rsidR="00CD6927" w:rsidRDefault="003278BD" w:rsidP="0037408C">
      <w:pPr>
        <w:numPr>
          <w:ilvl w:val="0"/>
          <w:numId w:val="580"/>
        </w:numPr>
        <w:ind w:firstLineChars="175" w:firstLine="422"/>
        <w:rPr>
          <w:rFonts w:ascii="宋体" w:hAnsi="宋体" w:cs="Arial"/>
          <w:sz w:val="24"/>
        </w:rPr>
      </w:pPr>
      <w:r>
        <w:rPr>
          <w:rFonts w:ascii="宋体" w:hAnsi="宋体" w:cs="Arial"/>
          <w:sz w:val="24"/>
        </w:rPr>
        <w:t>投标人应对采购人的管理人员进行系统</w:t>
      </w:r>
      <w:r>
        <w:rPr>
          <w:rFonts w:ascii="宋体" w:hAnsi="宋体" w:cs="Arial" w:hint="eastAsia"/>
          <w:sz w:val="24"/>
        </w:rPr>
        <w:t>操作、</w:t>
      </w:r>
      <w:r>
        <w:rPr>
          <w:rFonts w:ascii="宋体" w:hAnsi="宋体" w:cs="Arial"/>
          <w:sz w:val="24"/>
        </w:rPr>
        <w:t>使用培训</w:t>
      </w:r>
      <w:r>
        <w:rPr>
          <w:rFonts w:ascii="宋体" w:hAnsi="宋体" w:cs="Arial" w:hint="eastAsia"/>
          <w:sz w:val="24"/>
        </w:rPr>
        <w:t>，</w:t>
      </w:r>
      <w:r>
        <w:rPr>
          <w:rFonts w:ascii="宋体" w:hAnsi="宋体" w:cs="Arial"/>
          <w:sz w:val="24"/>
        </w:rPr>
        <w:t>使管理人员能够对系统进行日常配置</w:t>
      </w:r>
      <w:r>
        <w:rPr>
          <w:rFonts w:ascii="宋体" w:hAnsi="宋体" w:cs="Arial" w:hint="eastAsia"/>
          <w:sz w:val="24"/>
        </w:rPr>
        <w:t>、用户管理、权限管理等，操作人员能够正常操作和使用系统提供的各项功能。</w:t>
      </w:r>
    </w:p>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应对采购人的相关人员（技术人员、医务人员、管理人员等）进行系统使用培训，使技术人员能够对系统进行数据上传、数据共享进行配置，使用人员能够正常操作和使用系统提供的各项功能，管理人员可以查看各类型统计报表。</w:t>
      </w:r>
    </w:p>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投标人应对采购人指定的第三方开发人员进行技术培训，使第三方开发人员能够操作系统的各类型支撑组件进行配置、设置不同的组件服务等。</w:t>
      </w:r>
    </w:p>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培训教材应使用简体中文；为进行有效的技术交流，所有培训教员必须具备熟练的中文会话和书写能力。投标人应提供培训用的系统使用文档、操作手册、演示胶片等培训材料。</w:t>
      </w:r>
    </w:p>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投标人对系统管理人员的培训内容应包括应用系统的设计、部署、管理、维护等内容，至少包括以下现场培训项目：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CD6927">
        <w:trPr>
          <w:trHeight w:val="409"/>
          <w:tblHeader/>
        </w:trPr>
        <w:tc>
          <w:tcPr>
            <w:tcW w:w="709" w:type="dxa"/>
            <w:noWrap/>
            <w:vAlign w:val="center"/>
          </w:tcPr>
          <w:p w:rsidR="00CD6927" w:rsidRDefault="003278BD">
            <w:pPr>
              <w:jc w:val="center"/>
              <w:rPr>
                <w:rFonts w:ascii="宋体" w:hAnsi="宋体"/>
                <w:b/>
                <w:szCs w:val="21"/>
              </w:rPr>
            </w:pPr>
            <w:r>
              <w:rPr>
                <w:rFonts w:ascii="宋体" w:hAnsi="宋体" w:hint="eastAsia"/>
                <w:b/>
                <w:szCs w:val="21"/>
              </w:rPr>
              <w:t>序号</w:t>
            </w:r>
          </w:p>
        </w:tc>
        <w:tc>
          <w:tcPr>
            <w:tcW w:w="2552" w:type="dxa"/>
            <w:noWrap/>
            <w:vAlign w:val="center"/>
          </w:tcPr>
          <w:p w:rsidR="00CD6927" w:rsidRDefault="003278BD">
            <w:pPr>
              <w:jc w:val="center"/>
              <w:rPr>
                <w:rFonts w:ascii="宋体" w:hAnsi="宋体"/>
                <w:b/>
                <w:szCs w:val="21"/>
              </w:rPr>
            </w:pPr>
            <w:r>
              <w:rPr>
                <w:rFonts w:ascii="宋体" w:hAnsi="宋体" w:hint="eastAsia"/>
                <w:b/>
                <w:szCs w:val="21"/>
              </w:rPr>
              <w:t>培训项目</w:t>
            </w:r>
          </w:p>
        </w:tc>
        <w:tc>
          <w:tcPr>
            <w:tcW w:w="5811" w:type="dxa"/>
            <w:noWrap/>
            <w:vAlign w:val="center"/>
          </w:tcPr>
          <w:p w:rsidR="00CD6927" w:rsidRDefault="003278BD">
            <w:pPr>
              <w:jc w:val="center"/>
              <w:rPr>
                <w:rFonts w:ascii="宋体" w:hAnsi="宋体"/>
                <w:b/>
                <w:szCs w:val="21"/>
              </w:rPr>
            </w:pPr>
            <w:r>
              <w:rPr>
                <w:rFonts w:ascii="宋体" w:hAnsi="宋体" w:hint="eastAsia"/>
                <w:b/>
                <w:szCs w:val="21"/>
              </w:rPr>
              <w:t>培训内容</w:t>
            </w:r>
          </w:p>
        </w:tc>
      </w:tr>
      <w:tr w:rsidR="00CD6927">
        <w:trPr>
          <w:trHeight w:val="101"/>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系统设计培训</w:t>
            </w:r>
          </w:p>
        </w:tc>
        <w:tc>
          <w:tcPr>
            <w:tcW w:w="5811" w:type="dxa"/>
            <w:noWrap/>
            <w:vAlign w:val="center"/>
          </w:tcPr>
          <w:p w:rsidR="00CD6927" w:rsidRDefault="003278BD">
            <w:pPr>
              <w:rPr>
                <w:rFonts w:ascii="宋体" w:hAnsi="宋体"/>
                <w:szCs w:val="21"/>
              </w:rPr>
            </w:pPr>
            <w:r>
              <w:rPr>
                <w:rFonts w:ascii="宋体" w:hAnsi="宋体" w:hint="eastAsia"/>
                <w:szCs w:val="21"/>
              </w:rPr>
              <w:t>系统的基本组成及原理、系统环境配置</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系统使用培训</w:t>
            </w:r>
          </w:p>
        </w:tc>
        <w:tc>
          <w:tcPr>
            <w:tcW w:w="5811" w:type="dxa"/>
            <w:noWrap/>
            <w:vAlign w:val="center"/>
          </w:tcPr>
          <w:p w:rsidR="00CD6927" w:rsidRDefault="003278BD">
            <w:pPr>
              <w:rPr>
                <w:rFonts w:ascii="宋体" w:hAnsi="宋体"/>
                <w:szCs w:val="21"/>
              </w:rPr>
            </w:pPr>
            <w:r>
              <w:rPr>
                <w:rFonts w:ascii="宋体" w:hAnsi="宋体" w:hint="eastAsia"/>
                <w:szCs w:val="21"/>
              </w:rPr>
              <w:t>系统的使用培训</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系统维护管理培训</w:t>
            </w:r>
          </w:p>
        </w:tc>
        <w:tc>
          <w:tcPr>
            <w:tcW w:w="5811" w:type="dxa"/>
            <w:noWrap/>
            <w:vAlign w:val="center"/>
          </w:tcPr>
          <w:p w:rsidR="00CD6927" w:rsidRDefault="003278BD">
            <w:pPr>
              <w:rPr>
                <w:rFonts w:ascii="宋体" w:hAnsi="宋体"/>
                <w:szCs w:val="21"/>
              </w:rPr>
            </w:pPr>
            <w:r>
              <w:rPr>
                <w:rFonts w:ascii="宋体" w:hAnsi="宋体" w:hint="eastAsia"/>
                <w:szCs w:val="21"/>
              </w:rPr>
              <w:t>系统的维护管理培训</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系统的安装培训</w:t>
            </w:r>
          </w:p>
        </w:tc>
        <w:tc>
          <w:tcPr>
            <w:tcW w:w="5811" w:type="dxa"/>
            <w:noWrap/>
            <w:vAlign w:val="center"/>
          </w:tcPr>
          <w:p w:rsidR="00CD6927" w:rsidRDefault="003278BD">
            <w:pPr>
              <w:rPr>
                <w:rFonts w:ascii="宋体" w:hAnsi="宋体"/>
                <w:szCs w:val="21"/>
              </w:rPr>
            </w:pPr>
            <w:r>
              <w:rPr>
                <w:rFonts w:ascii="宋体" w:hAnsi="宋体" w:hint="eastAsia"/>
                <w:szCs w:val="21"/>
              </w:rPr>
              <w:t>系统的安装流程培训</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数据库结构设计培训</w:t>
            </w:r>
          </w:p>
        </w:tc>
        <w:tc>
          <w:tcPr>
            <w:tcW w:w="5811" w:type="dxa"/>
            <w:noWrap/>
            <w:vAlign w:val="center"/>
          </w:tcPr>
          <w:p w:rsidR="00CD6927" w:rsidRDefault="003278BD">
            <w:pPr>
              <w:rPr>
                <w:rFonts w:ascii="宋体" w:hAnsi="宋体"/>
                <w:szCs w:val="21"/>
              </w:rPr>
            </w:pPr>
            <w:r>
              <w:rPr>
                <w:rFonts w:ascii="宋体" w:hAnsi="宋体" w:hint="eastAsia"/>
                <w:szCs w:val="21"/>
              </w:rPr>
              <w:t>逻辑结构、物理结构</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数据内容和建库方法培训</w:t>
            </w:r>
          </w:p>
        </w:tc>
        <w:tc>
          <w:tcPr>
            <w:tcW w:w="5811" w:type="dxa"/>
            <w:noWrap/>
            <w:vAlign w:val="center"/>
          </w:tcPr>
          <w:p w:rsidR="00CD6927" w:rsidRDefault="003278BD">
            <w:pPr>
              <w:rPr>
                <w:rFonts w:ascii="宋体" w:hAnsi="宋体"/>
                <w:szCs w:val="21"/>
              </w:rPr>
            </w:pPr>
            <w:r>
              <w:rPr>
                <w:rFonts w:ascii="宋体" w:hAnsi="宋体" w:hint="eastAsia"/>
                <w:szCs w:val="21"/>
              </w:rPr>
              <w:t>数据库数据内容、数据组织方式、数据建库</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数据库管理系统使用培训</w:t>
            </w:r>
          </w:p>
        </w:tc>
        <w:tc>
          <w:tcPr>
            <w:tcW w:w="5811" w:type="dxa"/>
            <w:noWrap/>
            <w:vAlign w:val="center"/>
          </w:tcPr>
          <w:p w:rsidR="00CD6927" w:rsidRDefault="003278BD">
            <w:pPr>
              <w:rPr>
                <w:rFonts w:ascii="宋体" w:hAnsi="宋体"/>
                <w:szCs w:val="21"/>
              </w:rPr>
            </w:pPr>
            <w:r>
              <w:rPr>
                <w:rFonts w:ascii="宋体" w:hAnsi="宋体" w:hint="eastAsia"/>
                <w:szCs w:val="21"/>
              </w:rPr>
              <w:t>数据库管理系统基本使用方法</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数据备份与恢复培训</w:t>
            </w:r>
          </w:p>
        </w:tc>
        <w:tc>
          <w:tcPr>
            <w:tcW w:w="5811" w:type="dxa"/>
            <w:noWrap/>
            <w:vAlign w:val="center"/>
          </w:tcPr>
          <w:p w:rsidR="00CD6927" w:rsidRDefault="003278BD">
            <w:pPr>
              <w:rPr>
                <w:rFonts w:ascii="宋体" w:hAnsi="宋体"/>
                <w:szCs w:val="21"/>
              </w:rPr>
            </w:pPr>
            <w:r>
              <w:rPr>
                <w:rFonts w:ascii="宋体" w:hAnsi="宋体" w:hint="eastAsia"/>
                <w:szCs w:val="21"/>
              </w:rPr>
              <w:t>数据库的故障处理，数据备份与恢复</w:t>
            </w:r>
          </w:p>
        </w:tc>
      </w:tr>
      <w:tr w:rsidR="00CD6927">
        <w:trPr>
          <w:trHeight w:val="77"/>
        </w:trPr>
        <w:tc>
          <w:tcPr>
            <w:tcW w:w="709" w:type="dxa"/>
            <w:noWrap/>
            <w:vAlign w:val="center"/>
          </w:tcPr>
          <w:p w:rsidR="00CD6927" w:rsidRDefault="00CD6927" w:rsidP="0037408C">
            <w:pPr>
              <w:pStyle w:val="11"/>
              <w:numPr>
                <w:ilvl w:val="0"/>
                <w:numId w:val="581"/>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三级</w:t>
            </w:r>
            <w:r>
              <w:rPr>
                <w:rFonts w:ascii="宋体" w:hAnsi="宋体"/>
                <w:szCs w:val="21"/>
              </w:rPr>
              <w:t>等保安全培训</w:t>
            </w:r>
          </w:p>
        </w:tc>
        <w:tc>
          <w:tcPr>
            <w:tcW w:w="5811" w:type="dxa"/>
            <w:noWrap/>
            <w:vAlign w:val="center"/>
          </w:tcPr>
          <w:p w:rsidR="00CD6927" w:rsidRDefault="003278BD">
            <w:pPr>
              <w:rPr>
                <w:rFonts w:ascii="宋体" w:hAnsi="宋体"/>
                <w:szCs w:val="21"/>
              </w:rPr>
            </w:pPr>
            <w:r>
              <w:rPr>
                <w:rFonts w:ascii="宋体" w:hAnsi="宋体" w:hint="eastAsia"/>
                <w:szCs w:val="21"/>
              </w:rPr>
              <w:t>三级</w:t>
            </w:r>
            <w:r>
              <w:rPr>
                <w:rFonts w:ascii="宋体" w:hAnsi="宋体"/>
                <w:szCs w:val="21"/>
              </w:rPr>
              <w:t>等保概念、安全操作等</w:t>
            </w:r>
          </w:p>
        </w:tc>
      </w:tr>
    </w:tbl>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投标人对操作人员的培训内容应至少包括以下培训项目：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CD6927">
        <w:trPr>
          <w:trHeight w:val="409"/>
          <w:tblHeader/>
        </w:trPr>
        <w:tc>
          <w:tcPr>
            <w:tcW w:w="709" w:type="dxa"/>
            <w:noWrap/>
            <w:vAlign w:val="center"/>
          </w:tcPr>
          <w:p w:rsidR="00CD6927" w:rsidRDefault="003278BD">
            <w:pPr>
              <w:jc w:val="center"/>
              <w:rPr>
                <w:rFonts w:ascii="宋体" w:hAnsi="宋体"/>
                <w:b/>
                <w:szCs w:val="21"/>
              </w:rPr>
            </w:pPr>
            <w:r>
              <w:rPr>
                <w:rFonts w:ascii="宋体" w:hAnsi="宋体" w:hint="eastAsia"/>
                <w:b/>
                <w:szCs w:val="21"/>
              </w:rPr>
              <w:t>序号</w:t>
            </w:r>
          </w:p>
        </w:tc>
        <w:tc>
          <w:tcPr>
            <w:tcW w:w="2552" w:type="dxa"/>
            <w:noWrap/>
            <w:vAlign w:val="center"/>
          </w:tcPr>
          <w:p w:rsidR="00CD6927" w:rsidRDefault="003278BD">
            <w:pPr>
              <w:jc w:val="center"/>
              <w:rPr>
                <w:rFonts w:ascii="宋体" w:hAnsi="宋体"/>
                <w:b/>
                <w:szCs w:val="21"/>
              </w:rPr>
            </w:pPr>
            <w:r>
              <w:rPr>
                <w:rFonts w:ascii="宋体" w:hAnsi="宋体" w:hint="eastAsia"/>
                <w:b/>
                <w:szCs w:val="21"/>
              </w:rPr>
              <w:t>培训项目</w:t>
            </w:r>
          </w:p>
        </w:tc>
        <w:tc>
          <w:tcPr>
            <w:tcW w:w="5811" w:type="dxa"/>
            <w:noWrap/>
            <w:vAlign w:val="center"/>
          </w:tcPr>
          <w:p w:rsidR="00CD6927" w:rsidRDefault="003278BD">
            <w:pPr>
              <w:jc w:val="center"/>
              <w:rPr>
                <w:rFonts w:ascii="宋体" w:hAnsi="宋体"/>
                <w:b/>
                <w:szCs w:val="21"/>
              </w:rPr>
            </w:pPr>
            <w:r>
              <w:rPr>
                <w:rFonts w:ascii="宋体" w:hAnsi="宋体" w:hint="eastAsia"/>
                <w:b/>
                <w:szCs w:val="21"/>
              </w:rPr>
              <w:t>培训内容</w:t>
            </w:r>
          </w:p>
        </w:tc>
      </w:tr>
      <w:tr w:rsidR="00CD6927">
        <w:trPr>
          <w:trHeight w:val="101"/>
        </w:trPr>
        <w:tc>
          <w:tcPr>
            <w:tcW w:w="709" w:type="dxa"/>
            <w:noWrap/>
            <w:vAlign w:val="center"/>
          </w:tcPr>
          <w:p w:rsidR="00CD6927" w:rsidRDefault="00CD6927" w:rsidP="0037408C">
            <w:pPr>
              <w:pStyle w:val="11"/>
              <w:numPr>
                <w:ilvl w:val="0"/>
                <w:numId w:val="582"/>
              </w:numPr>
              <w:ind w:left="0" w:firstLineChars="0" w:firstLine="0"/>
              <w:jc w:val="center"/>
              <w:rPr>
                <w:rFonts w:ascii="宋体" w:hAnsi="宋体"/>
                <w:szCs w:val="21"/>
              </w:rPr>
            </w:pPr>
          </w:p>
        </w:tc>
        <w:tc>
          <w:tcPr>
            <w:tcW w:w="2552" w:type="dxa"/>
            <w:noWrap/>
            <w:vAlign w:val="center"/>
          </w:tcPr>
          <w:p w:rsidR="00CD6927" w:rsidRDefault="003278BD">
            <w:pPr>
              <w:rPr>
                <w:rFonts w:ascii="宋体" w:hAnsi="宋体"/>
                <w:szCs w:val="21"/>
              </w:rPr>
            </w:pPr>
            <w:r>
              <w:rPr>
                <w:rFonts w:ascii="宋体" w:hAnsi="宋体" w:hint="eastAsia"/>
                <w:szCs w:val="21"/>
              </w:rPr>
              <w:t>基础知识</w:t>
            </w:r>
          </w:p>
        </w:tc>
        <w:tc>
          <w:tcPr>
            <w:tcW w:w="5811" w:type="dxa"/>
            <w:noWrap/>
            <w:vAlign w:val="center"/>
          </w:tcPr>
          <w:p w:rsidR="00CD6927" w:rsidRDefault="003278BD">
            <w:pPr>
              <w:rPr>
                <w:rFonts w:ascii="宋体" w:hAnsi="宋体"/>
                <w:szCs w:val="21"/>
              </w:rPr>
            </w:pPr>
            <w:r>
              <w:rPr>
                <w:rFonts w:ascii="宋体" w:hAnsi="宋体" w:hint="eastAsia"/>
                <w:szCs w:val="21"/>
              </w:rPr>
              <w:t>基本业务知识、基本概念、工作流程、业务规范、操作规程等</w:t>
            </w:r>
          </w:p>
        </w:tc>
      </w:tr>
      <w:tr w:rsidR="00CD6927">
        <w:trPr>
          <w:trHeight w:val="77"/>
        </w:trPr>
        <w:tc>
          <w:tcPr>
            <w:tcW w:w="709" w:type="dxa"/>
            <w:noWrap/>
            <w:vAlign w:val="center"/>
          </w:tcPr>
          <w:p w:rsidR="00CD6927" w:rsidRDefault="00CD6927" w:rsidP="0037408C">
            <w:pPr>
              <w:pStyle w:val="11"/>
              <w:numPr>
                <w:ilvl w:val="0"/>
                <w:numId w:val="582"/>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智能化病历质控系统使用</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智能化病历质控系统功能熟悉、使用操作、</w:t>
            </w:r>
            <w:r>
              <w:rPr>
                <w:rFonts w:ascii="宋体" w:hAnsi="宋体"/>
                <w:szCs w:val="21"/>
              </w:rPr>
              <w:t>表单</w:t>
            </w:r>
            <w:r>
              <w:rPr>
                <w:rFonts w:ascii="宋体" w:hAnsi="宋体" w:hint="eastAsia"/>
                <w:szCs w:val="21"/>
              </w:rPr>
              <w:t>和</w:t>
            </w:r>
            <w:r>
              <w:rPr>
                <w:rFonts w:ascii="宋体" w:hAnsi="宋体"/>
                <w:szCs w:val="21"/>
              </w:rPr>
              <w:t>工作流</w:t>
            </w:r>
            <w:r>
              <w:rPr>
                <w:rFonts w:ascii="宋体" w:hAnsi="宋体" w:hint="eastAsia"/>
                <w:szCs w:val="21"/>
              </w:rPr>
              <w:t>定制</w:t>
            </w:r>
            <w:r>
              <w:rPr>
                <w:rFonts w:ascii="宋体" w:hAnsi="宋体"/>
                <w:szCs w:val="21"/>
              </w:rPr>
              <w:t>、</w:t>
            </w:r>
            <w:r>
              <w:rPr>
                <w:rFonts w:ascii="宋体" w:hAnsi="宋体" w:hint="eastAsia"/>
                <w:szCs w:val="21"/>
              </w:rPr>
              <w:t>管理运行等全面培训</w:t>
            </w:r>
          </w:p>
        </w:tc>
      </w:tr>
      <w:tr w:rsidR="00CD6927">
        <w:trPr>
          <w:trHeight w:val="77"/>
        </w:trPr>
        <w:tc>
          <w:tcPr>
            <w:tcW w:w="709" w:type="dxa"/>
            <w:noWrap/>
            <w:vAlign w:val="center"/>
          </w:tcPr>
          <w:p w:rsidR="00CD6927" w:rsidRDefault="00CD6927" w:rsidP="0037408C">
            <w:pPr>
              <w:pStyle w:val="11"/>
              <w:numPr>
                <w:ilvl w:val="0"/>
                <w:numId w:val="582"/>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智能化病案首页质控系统使用</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智能化病案首页质控系统功能熟悉、使用操作、</w:t>
            </w:r>
            <w:r>
              <w:rPr>
                <w:rFonts w:ascii="宋体" w:hAnsi="宋体"/>
                <w:szCs w:val="21"/>
              </w:rPr>
              <w:t>表单</w:t>
            </w:r>
            <w:r>
              <w:rPr>
                <w:rFonts w:ascii="宋体" w:hAnsi="宋体" w:hint="eastAsia"/>
                <w:szCs w:val="21"/>
              </w:rPr>
              <w:t>和</w:t>
            </w:r>
            <w:r>
              <w:rPr>
                <w:rFonts w:ascii="宋体" w:hAnsi="宋体"/>
                <w:szCs w:val="21"/>
              </w:rPr>
              <w:t>工作流</w:t>
            </w:r>
            <w:r>
              <w:rPr>
                <w:rFonts w:ascii="宋体" w:hAnsi="宋体" w:hint="eastAsia"/>
                <w:szCs w:val="21"/>
              </w:rPr>
              <w:t>定制</w:t>
            </w:r>
            <w:r>
              <w:rPr>
                <w:rFonts w:ascii="宋体" w:hAnsi="宋体"/>
                <w:szCs w:val="21"/>
              </w:rPr>
              <w:t>、</w:t>
            </w:r>
            <w:r>
              <w:rPr>
                <w:rFonts w:ascii="宋体" w:hAnsi="宋体" w:hint="eastAsia"/>
                <w:szCs w:val="21"/>
              </w:rPr>
              <w:t>管理运行等全面培训</w:t>
            </w:r>
          </w:p>
        </w:tc>
      </w:tr>
      <w:tr w:rsidR="00CD6927">
        <w:trPr>
          <w:trHeight w:val="77"/>
        </w:trPr>
        <w:tc>
          <w:tcPr>
            <w:tcW w:w="709" w:type="dxa"/>
            <w:noWrap/>
            <w:vAlign w:val="center"/>
          </w:tcPr>
          <w:p w:rsidR="00CD6927" w:rsidRDefault="00CD6927" w:rsidP="0037408C">
            <w:pPr>
              <w:pStyle w:val="11"/>
              <w:numPr>
                <w:ilvl w:val="0"/>
                <w:numId w:val="582"/>
              </w:numPr>
              <w:spacing w:line="360" w:lineRule="exact"/>
              <w:ind w:left="0" w:firstLineChars="0" w:firstLine="0"/>
              <w:jc w:val="center"/>
              <w:rPr>
                <w:rFonts w:ascii="宋体" w:hAnsi="宋体"/>
                <w:szCs w:val="21"/>
              </w:rPr>
            </w:pPr>
          </w:p>
        </w:tc>
        <w:tc>
          <w:tcPr>
            <w:tcW w:w="2552" w:type="dxa"/>
            <w:noWrap/>
            <w:vAlign w:val="center"/>
          </w:tcPr>
          <w:p w:rsidR="00CD6927" w:rsidRDefault="003278BD">
            <w:pPr>
              <w:spacing w:line="360" w:lineRule="exact"/>
              <w:rPr>
                <w:rFonts w:ascii="宋体" w:hAnsi="宋体"/>
                <w:szCs w:val="21"/>
              </w:rPr>
            </w:pPr>
            <w:r>
              <w:rPr>
                <w:rFonts w:ascii="宋体" w:hAnsi="宋体" w:hint="eastAsia"/>
                <w:szCs w:val="21"/>
              </w:rPr>
              <w:t>数据监测分析管理平台使用</w:t>
            </w:r>
          </w:p>
        </w:tc>
        <w:tc>
          <w:tcPr>
            <w:tcW w:w="5811" w:type="dxa"/>
            <w:noWrap/>
            <w:vAlign w:val="center"/>
          </w:tcPr>
          <w:p w:rsidR="00CD6927" w:rsidRDefault="003278BD">
            <w:pPr>
              <w:spacing w:line="360" w:lineRule="exact"/>
              <w:rPr>
                <w:rFonts w:ascii="宋体" w:hAnsi="宋体"/>
                <w:szCs w:val="21"/>
              </w:rPr>
            </w:pPr>
            <w:r>
              <w:rPr>
                <w:rFonts w:ascii="宋体" w:hAnsi="宋体" w:hint="eastAsia"/>
                <w:szCs w:val="21"/>
              </w:rPr>
              <w:t>数据监测分析管理平台功能界面、使用操作、业务流程熟悉</w:t>
            </w:r>
            <w:r>
              <w:rPr>
                <w:rFonts w:ascii="宋体" w:hAnsi="宋体"/>
                <w:szCs w:val="21"/>
              </w:rPr>
              <w:t>、</w:t>
            </w:r>
            <w:r>
              <w:rPr>
                <w:rFonts w:ascii="宋体" w:hAnsi="宋体" w:hint="eastAsia"/>
                <w:szCs w:val="21"/>
              </w:rPr>
              <w:t>管理运行等全面培训</w:t>
            </w:r>
          </w:p>
        </w:tc>
      </w:tr>
    </w:tbl>
    <w:p w:rsidR="00CD6927" w:rsidRDefault="003278BD" w:rsidP="0037408C">
      <w:pPr>
        <w:numPr>
          <w:ilvl w:val="0"/>
          <w:numId w:val="580"/>
        </w:numPr>
        <w:ind w:firstLineChars="175" w:firstLine="422"/>
        <w:rPr>
          <w:rFonts w:ascii="宋体" w:hAnsi="宋体" w:cs="Arial"/>
          <w:sz w:val="24"/>
        </w:rPr>
      </w:pPr>
      <w:r>
        <w:rPr>
          <w:rFonts w:ascii="宋体" w:hAnsi="宋体" w:cs="Arial" w:hint="eastAsia"/>
          <w:sz w:val="24"/>
        </w:rPr>
        <w:t>投标人应至少提供以下开发应用培训项目（对象为管理人员、可能参与开发的技术人员）：</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CD6927">
        <w:trPr>
          <w:trHeight w:val="409"/>
          <w:tblHeader/>
        </w:trPr>
        <w:tc>
          <w:tcPr>
            <w:tcW w:w="709"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序号</w:t>
            </w:r>
          </w:p>
        </w:tc>
        <w:tc>
          <w:tcPr>
            <w:tcW w:w="2552"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培训项目</w:t>
            </w:r>
          </w:p>
          <w:p w:rsidR="00CD6927" w:rsidRDefault="003278BD">
            <w:pPr>
              <w:spacing w:line="360" w:lineRule="exact"/>
              <w:jc w:val="center"/>
              <w:rPr>
                <w:rFonts w:ascii="宋体" w:hAnsi="宋体"/>
                <w:b/>
                <w:szCs w:val="21"/>
              </w:rPr>
            </w:pPr>
            <w:r>
              <w:rPr>
                <w:rFonts w:ascii="宋体" w:hAnsi="宋体" w:hint="eastAsia"/>
                <w:b/>
                <w:szCs w:val="21"/>
              </w:rPr>
              <w:t>(包括但不限于以下项目)</w:t>
            </w:r>
          </w:p>
        </w:tc>
        <w:tc>
          <w:tcPr>
            <w:tcW w:w="5811" w:type="dxa"/>
            <w:noWrap/>
            <w:vAlign w:val="center"/>
          </w:tcPr>
          <w:p w:rsidR="00CD6927" w:rsidRDefault="003278BD">
            <w:pPr>
              <w:spacing w:line="360" w:lineRule="exact"/>
              <w:jc w:val="center"/>
              <w:rPr>
                <w:rFonts w:ascii="宋体" w:hAnsi="宋体"/>
                <w:b/>
                <w:szCs w:val="21"/>
              </w:rPr>
            </w:pPr>
            <w:r>
              <w:rPr>
                <w:rFonts w:ascii="宋体" w:hAnsi="宋体" w:hint="eastAsia"/>
                <w:b/>
                <w:szCs w:val="21"/>
              </w:rPr>
              <w:t>培训内容</w:t>
            </w:r>
          </w:p>
        </w:tc>
      </w:tr>
      <w:tr w:rsidR="00CD6927">
        <w:trPr>
          <w:trHeight w:val="2180"/>
        </w:trPr>
        <w:tc>
          <w:tcPr>
            <w:tcW w:w="709" w:type="dxa"/>
            <w:noWrap/>
            <w:vAlign w:val="center"/>
          </w:tcPr>
          <w:p w:rsidR="00CD6927" w:rsidRDefault="003278BD">
            <w:pPr>
              <w:pStyle w:val="11"/>
              <w:ind w:firstLineChars="0" w:firstLine="0"/>
              <w:jc w:val="center"/>
              <w:rPr>
                <w:rFonts w:ascii="宋体" w:hAnsi="宋体"/>
                <w:szCs w:val="21"/>
              </w:rPr>
            </w:pPr>
            <w:r>
              <w:rPr>
                <w:rFonts w:ascii="宋体" w:hAnsi="宋体" w:hint="eastAsia"/>
                <w:szCs w:val="21"/>
              </w:rPr>
              <w:t>1</w:t>
            </w:r>
          </w:p>
        </w:tc>
        <w:tc>
          <w:tcPr>
            <w:tcW w:w="2552" w:type="dxa"/>
            <w:noWrap/>
            <w:vAlign w:val="center"/>
          </w:tcPr>
          <w:p w:rsidR="00CD6927" w:rsidRDefault="003278BD">
            <w:pPr>
              <w:rPr>
                <w:rFonts w:ascii="宋体" w:hAnsi="宋体"/>
                <w:szCs w:val="21"/>
              </w:rPr>
            </w:pPr>
            <w:r>
              <w:rPr>
                <w:rFonts w:ascii="宋体" w:hAnsi="宋体" w:hint="eastAsia"/>
                <w:szCs w:val="21"/>
              </w:rPr>
              <w:t>智能化病历质控系统、智能化病案首页质控系统、数据监测分析管理平台等</w:t>
            </w:r>
          </w:p>
        </w:tc>
        <w:tc>
          <w:tcPr>
            <w:tcW w:w="5811" w:type="dxa"/>
            <w:noWrap/>
            <w:vAlign w:val="center"/>
          </w:tcPr>
          <w:p w:rsidR="00CD6927" w:rsidRDefault="003278BD" w:rsidP="0037408C">
            <w:pPr>
              <w:numPr>
                <w:ilvl w:val="0"/>
                <w:numId w:val="583"/>
              </w:numPr>
              <w:spacing w:line="360" w:lineRule="exact"/>
              <w:contextualSpacing/>
              <w:rPr>
                <w:rFonts w:ascii="宋体" w:hAnsi="宋体"/>
                <w:bCs/>
                <w:szCs w:val="21"/>
              </w:rPr>
            </w:pPr>
            <w:r>
              <w:rPr>
                <w:rFonts w:ascii="宋体" w:hAnsi="宋体" w:hint="eastAsia"/>
                <w:bCs/>
                <w:szCs w:val="21"/>
              </w:rPr>
              <w:t>包括接入开发、平台资源利用开发；</w:t>
            </w:r>
          </w:p>
          <w:p w:rsidR="00CD6927" w:rsidRDefault="003278BD" w:rsidP="0037408C">
            <w:pPr>
              <w:numPr>
                <w:ilvl w:val="0"/>
                <w:numId w:val="583"/>
              </w:numPr>
              <w:spacing w:line="360" w:lineRule="exact"/>
              <w:contextualSpacing/>
              <w:rPr>
                <w:rFonts w:ascii="宋体" w:hAnsi="宋体"/>
                <w:bCs/>
                <w:szCs w:val="21"/>
              </w:rPr>
            </w:pPr>
            <w:r>
              <w:rPr>
                <w:rFonts w:ascii="宋体" w:hAnsi="宋体" w:hint="eastAsia"/>
                <w:bCs/>
                <w:szCs w:val="21"/>
              </w:rPr>
              <w:t>开发接口数据标准、开发工具和技术细节说明、开发示例（不少于3个）、开发调试等；</w:t>
            </w:r>
          </w:p>
          <w:p w:rsidR="00CD6927" w:rsidRDefault="003278BD" w:rsidP="0037408C">
            <w:pPr>
              <w:numPr>
                <w:ilvl w:val="0"/>
                <w:numId w:val="583"/>
              </w:numPr>
              <w:spacing w:line="360" w:lineRule="exact"/>
              <w:contextualSpacing/>
              <w:rPr>
                <w:rFonts w:ascii="宋体" w:hAnsi="宋体"/>
                <w:bCs/>
                <w:szCs w:val="21"/>
              </w:rPr>
            </w:pPr>
            <w:r>
              <w:rPr>
                <w:rFonts w:ascii="宋体" w:hAnsi="宋体" w:hint="eastAsia"/>
                <w:bCs/>
                <w:szCs w:val="21"/>
              </w:rPr>
              <w:t>应用系统接入、数据交换、数据分发、数据展示等；</w:t>
            </w:r>
          </w:p>
          <w:p w:rsidR="00CD6927" w:rsidRDefault="003278BD" w:rsidP="0037408C">
            <w:pPr>
              <w:numPr>
                <w:ilvl w:val="0"/>
                <w:numId w:val="583"/>
              </w:numPr>
              <w:spacing w:line="360" w:lineRule="exact"/>
              <w:contextualSpacing/>
              <w:rPr>
                <w:rFonts w:ascii="宋体" w:hAnsi="宋体"/>
                <w:bCs/>
                <w:szCs w:val="21"/>
              </w:rPr>
            </w:pPr>
            <w:r>
              <w:rPr>
                <w:rFonts w:ascii="宋体" w:hAnsi="宋体" w:hint="eastAsia"/>
                <w:bCs/>
                <w:szCs w:val="21"/>
              </w:rPr>
              <w:t>本系统的基本组成及原理、系统环境配置、逻辑结构、物理结构、数据库数据内容、数据组织方式等。</w:t>
            </w:r>
          </w:p>
        </w:tc>
      </w:tr>
    </w:tbl>
    <w:p w:rsidR="00CD6927" w:rsidRDefault="00CD6927" w:rsidP="00CD6927">
      <w:pPr>
        <w:ind w:firstLineChars="200" w:firstLine="482"/>
        <w:rPr>
          <w:rFonts w:ascii="宋体" w:hAnsi="宋体"/>
          <w:sz w:val="24"/>
        </w:rPr>
      </w:pPr>
    </w:p>
    <w:p w:rsidR="00CD6927" w:rsidRDefault="00CD6927" w:rsidP="00CD6927">
      <w:pPr>
        <w:ind w:firstLineChars="200" w:firstLine="482"/>
        <w:rPr>
          <w:rFonts w:ascii="宋体" w:hAnsi="宋体"/>
          <w:sz w:val="24"/>
        </w:rPr>
        <w:sectPr w:rsidR="00CD6927">
          <w:pgSz w:w="11906" w:h="16838"/>
          <w:pgMar w:top="1418" w:right="1134" w:bottom="1418" w:left="1701" w:header="851" w:footer="992" w:gutter="0"/>
          <w:cols w:space="720"/>
          <w:docGrid w:type="linesAndChars" w:linePitch="436" w:charSpace="195"/>
        </w:sectPr>
      </w:pPr>
    </w:p>
    <w:p w:rsidR="00CD6927" w:rsidRDefault="003278BD">
      <w:pPr>
        <w:pStyle w:val="7"/>
      </w:pPr>
      <w:bookmarkStart w:id="252" w:name="_Toc169216201"/>
      <w:r>
        <w:rPr>
          <w:rFonts w:hint="eastAsia"/>
        </w:rPr>
        <w:lastRenderedPageBreak/>
        <w:t>运行维护、技术支持和保修服务要求</w:t>
      </w:r>
      <w:bookmarkEnd w:id="252"/>
    </w:p>
    <w:p w:rsidR="00CD6927" w:rsidRDefault="003278BD">
      <w:pPr>
        <w:pStyle w:val="1"/>
        <w:numPr>
          <w:ilvl w:val="0"/>
          <w:numId w:val="0"/>
        </w:numPr>
        <w:ind w:left="425" w:hanging="425"/>
        <w:rPr>
          <w:color w:val="auto"/>
        </w:rPr>
      </w:pPr>
      <w:r>
        <w:rPr>
          <w:rFonts w:hint="eastAsia"/>
          <w:color w:val="auto"/>
        </w:rPr>
        <w:t>第八章</w:t>
      </w:r>
      <w:r>
        <w:rPr>
          <w:rFonts w:hint="eastAsia"/>
          <w:color w:val="auto"/>
        </w:rPr>
        <w:t xml:space="preserve"> </w:t>
      </w:r>
      <w:r>
        <w:rPr>
          <w:rFonts w:hint="eastAsia"/>
          <w:color w:val="auto"/>
        </w:rPr>
        <w:t>虚拟</w:t>
      </w:r>
    </w:p>
    <w:p w:rsidR="00CD6927" w:rsidRDefault="003278BD">
      <w:pPr>
        <w:pStyle w:val="2"/>
        <w:numPr>
          <w:ilvl w:val="1"/>
          <w:numId w:val="0"/>
        </w:numPr>
        <w:ind w:left="567" w:hanging="567"/>
      </w:pPr>
      <w:bookmarkStart w:id="253" w:name="_Toc169216202"/>
      <w:r>
        <w:rPr>
          <w:rFonts w:hint="eastAsia"/>
        </w:rPr>
        <w:t>3.1.</w:t>
      </w:r>
      <w:r>
        <w:rPr>
          <w:rFonts w:hint="eastAsia"/>
        </w:rPr>
        <w:t>服务组织机构</w:t>
      </w:r>
      <w:bookmarkEnd w:id="253"/>
    </w:p>
    <w:p w:rsidR="00CD6927" w:rsidRDefault="003278BD" w:rsidP="0037408C">
      <w:pPr>
        <w:numPr>
          <w:ilvl w:val="0"/>
          <w:numId w:val="584"/>
        </w:numPr>
        <w:ind w:firstLineChars="175" w:firstLine="420"/>
        <w:rPr>
          <w:rFonts w:ascii="宋体" w:hAnsi="宋体" w:cs="Arial"/>
          <w:sz w:val="24"/>
        </w:rPr>
      </w:pPr>
      <w:r>
        <w:rPr>
          <w:rFonts w:ascii="宋体" w:hAnsi="宋体" w:cs="Arial" w:hint="eastAsia"/>
          <w:sz w:val="24"/>
        </w:rPr>
        <w:t>投标人应对其在福建省的技术支持及售后服务方面的情况作出说明。具体指出在三明市(以下简称本地)的工程技术维护队伍和机构情况，服务模式，以及可以提供的服务时限。</w:t>
      </w:r>
    </w:p>
    <w:p w:rsidR="00CD6927" w:rsidRDefault="003278BD" w:rsidP="0037408C">
      <w:pPr>
        <w:numPr>
          <w:ilvl w:val="0"/>
          <w:numId w:val="584"/>
        </w:numPr>
        <w:ind w:firstLineChars="175" w:firstLine="420"/>
        <w:rPr>
          <w:rFonts w:ascii="宋体" w:hAnsi="宋体" w:cs="Arial"/>
          <w:sz w:val="24"/>
        </w:rPr>
      </w:pPr>
      <w:r>
        <w:rPr>
          <w:rFonts w:ascii="宋体" w:hAnsi="宋体" w:cs="Arial" w:hint="eastAsia"/>
          <w:sz w:val="24"/>
        </w:rPr>
        <w:t>投标人应详细说明为本项目所设置的服务机构及人员构成情况。</w:t>
      </w:r>
    </w:p>
    <w:p w:rsidR="00CD6927" w:rsidRDefault="003278BD" w:rsidP="0037408C">
      <w:pPr>
        <w:numPr>
          <w:ilvl w:val="0"/>
          <w:numId w:val="584"/>
        </w:numPr>
        <w:ind w:firstLineChars="175" w:firstLine="420"/>
        <w:rPr>
          <w:rFonts w:ascii="宋体" w:hAnsi="宋体" w:cs="Arial"/>
          <w:sz w:val="24"/>
        </w:rPr>
      </w:pPr>
      <w:r>
        <w:rPr>
          <w:rFonts w:ascii="宋体" w:hAnsi="宋体" w:cs="Arial" w:hint="eastAsia"/>
          <w:sz w:val="24"/>
        </w:rPr>
        <w:t>投标人须指定项目总负责人和项目经理，提供总负责人和项目经理手机联络方式，并24小时开机。总负责人必须是投标人副总级别(或相当于副总级别)以上人员。</w:t>
      </w:r>
    </w:p>
    <w:p w:rsidR="00CD6927" w:rsidRPr="002B63A8" w:rsidRDefault="003278BD" w:rsidP="0037408C">
      <w:pPr>
        <w:numPr>
          <w:ilvl w:val="0"/>
          <w:numId w:val="584"/>
        </w:numPr>
        <w:ind w:firstLineChars="175" w:firstLine="420"/>
        <w:rPr>
          <w:rFonts w:ascii="宋体" w:hAnsi="宋体" w:cs="Arial"/>
          <w:sz w:val="24"/>
        </w:rPr>
      </w:pPr>
      <w:r w:rsidRPr="002B63A8">
        <w:rPr>
          <w:rFonts w:ascii="宋体" w:hAnsi="宋体" w:cs="Arial" w:hint="eastAsia"/>
          <w:sz w:val="24"/>
        </w:rPr>
        <w:t>投标人应提供365天×24小时服务，人员素质应能够胜任岗位要求。项目初验前应派驻现场至少10名技术人员，三年免费运维期内至少派驻3名技术人员。</w:t>
      </w:r>
    </w:p>
    <w:p w:rsidR="00CD6927" w:rsidRDefault="003278BD" w:rsidP="0037408C">
      <w:pPr>
        <w:numPr>
          <w:ilvl w:val="0"/>
          <w:numId w:val="584"/>
        </w:numPr>
        <w:ind w:firstLineChars="175" w:firstLine="420"/>
        <w:rPr>
          <w:rFonts w:ascii="宋体" w:hAnsi="宋体" w:cs="Arial"/>
          <w:sz w:val="24"/>
        </w:rPr>
      </w:pPr>
      <w:r>
        <w:rPr>
          <w:rFonts w:ascii="宋体" w:hAnsi="宋体" w:cs="Arial" w:hint="eastAsia"/>
          <w:sz w:val="24"/>
        </w:rPr>
        <w:t>派驻服务人员应包括业务、数据、应用、系统、安全等方面技术人员，负责项目的现场维护与技术支撑，工程师应具有相应的技术服务经验，并提供相应人员的专业资格证明文件供采购人考察。采购人有权要求投标人更换服务人员，并且采购人无需提供理由；投标人参与本项目的服务人员须经采购人认可。当投标人人员发生变动时，需提前15天通知采购人；投标人的新人员名单须由双方共同确认，在未确认前，原人员必须继续承当相应职责。</w:t>
      </w:r>
    </w:p>
    <w:p w:rsidR="00CD6927" w:rsidRDefault="003278BD">
      <w:pPr>
        <w:pStyle w:val="2"/>
        <w:numPr>
          <w:ilvl w:val="1"/>
          <w:numId w:val="0"/>
        </w:numPr>
        <w:ind w:left="567" w:hanging="567"/>
      </w:pPr>
      <w:bookmarkStart w:id="254" w:name="_Toc169216203"/>
      <w:r>
        <w:rPr>
          <w:rFonts w:hint="eastAsia"/>
        </w:rPr>
        <w:t>3.2.</w:t>
      </w:r>
      <w:r>
        <w:rPr>
          <w:rFonts w:hint="eastAsia"/>
        </w:rPr>
        <w:t>服务期和响应时间</w:t>
      </w:r>
      <w:bookmarkEnd w:id="254"/>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t>从本项目整体竣工验收完成之后起为运维期，免费运维期为三年。运维期间，投标人应提供完整的维护和升级。</w:t>
      </w:r>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t>在运维期内，如果发生故障，投标人要调查故障原因并修复直至满足竣工验收指标和性能的要求，或者更换整个或部分有缺陷的系统。</w:t>
      </w:r>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t>在运维期内，如果没有在本文件其它地方有另外约定，当投标人所提供的软件出现故障时，投标人应提供远程服务的响应速度不得大于0.5小时，提供现场服务故障修复时间不得大于2小时。对于在短时间内不能解决的问题，投标人需要立即按照《故障应急处置预案》采取应急措施。</w:t>
      </w:r>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t>投标人应提供7×24小时的技术支持。</w:t>
      </w:r>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t>在运维期之后，对于投标人交付的在正常使用情况下因原设计、开发等技术原因而引起故障，投标人对应用软件有责任进行修复和提供服务。</w:t>
      </w:r>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t>投标人应对服务过程进行知识管理，并按照项目规范提供报表交付给采购人，知识管理清册应当每个月编报。</w:t>
      </w:r>
    </w:p>
    <w:p w:rsidR="00CD6927" w:rsidRDefault="003278BD" w:rsidP="0037408C">
      <w:pPr>
        <w:numPr>
          <w:ilvl w:val="0"/>
          <w:numId w:val="585"/>
        </w:numPr>
        <w:ind w:firstLineChars="175" w:firstLine="420"/>
        <w:rPr>
          <w:rFonts w:ascii="宋体" w:hAnsi="宋体" w:cs="Arial"/>
          <w:sz w:val="24"/>
        </w:rPr>
      </w:pPr>
      <w:r>
        <w:rPr>
          <w:rFonts w:ascii="宋体" w:hAnsi="宋体" w:cs="Arial" w:hint="eastAsia"/>
          <w:sz w:val="24"/>
        </w:rPr>
        <w:lastRenderedPageBreak/>
        <w:t>投标人应在项目验收前制订提供《故障应急处置预案》，并经采购人批准确认。</w:t>
      </w:r>
    </w:p>
    <w:p w:rsidR="00CD6927" w:rsidRDefault="003278BD">
      <w:pPr>
        <w:pStyle w:val="2"/>
        <w:numPr>
          <w:ilvl w:val="1"/>
          <w:numId w:val="0"/>
        </w:numPr>
        <w:ind w:left="567" w:hanging="567"/>
      </w:pPr>
      <w:bookmarkStart w:id="255" w:name="_Toc169216204"/>
      <w:r>
        <w:rPr>
          <w:rFonts w:hint="eastAsia"/>
        </w:rPr>
        <w:t>3.3.</w:t>
      </w:r>
      <w:r>
        <w:rPr>
          <w:rFonts w:hint="eastAsia"/>
        </w:rPr>
        <w:t>技术支持及运维服务</w:t>
      </w:r>
      <w:bookmarkEnd w:id="255"/>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投标人应向采购人提供全面、有效、及时的技术支持和服务，负责解决应用软件使用中发生的问题。</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在系统开通后，如对软件有所改进，增加新功能以及适应相关标准、新建议所做修改的最新版本，投标人均应免费提供采购人使用。</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在系统试运行期间，系统维护由投标人负责，投标人需派技术人员到现场指导维护工作。</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在系统运维期间，系统运行管理由采购人牵头，由投标人派驻现场技术人员进行系统维护。</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运维期内投标人应根据采购人需求及应用环境变化，及时对系统进行完善。</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在运维期内投标人提供相应的系统运行维护服务，运行维护服务至少包括以下内容：</w:t>
      </w:r>
    </w:p>
    <w:p w:rsidR="00CD6927" w:rsidRDefault="003278BD" w:rsidP="002B63A8">
      <w:pPr>
        <w:tabs>
          <w:tab w:val="left" w:pos="950"/>
        </w:tabs>
        <w:ind w:left="525"/>
        <w:rPr>
          <w:rFonts w:ascii="宋体" w:hAnsi="宋体" w:cs="Arial"/>
          <w:sz w:val="24"/>
        </w:rPr>
      </w:pPr>
      <w:r>
        <w:rPr>
          <w:rFonts w:ascii="宋体" w:hAnsi="宋体" w:cs="Arial" w:hint="eastAsia"/>
          <w:sz w:val="24"/>
        </w:rPr>
        <w:t>与采购人共同完成日常维护和系统管理；</w:t>
      </w:r>
    </w:p>
    <w:p w:rsidR="00CD6927" w:rsidRDefault="003278BD" w:rsidP="002B63A8">
      <w:pPr>
        <w:tabs>
          <w:tab w:val="left" w:pos="950"/>
        </w:tabs>
        <w:ind w:left="525"/>
        <w:rPr>
          <w:rFonts w:ascii="宋体" w:hAnsi="宋体" w:cs="Arial"/>
          <w:sz w:val="24"/>
        </w:rPr>
      </w:pPr>
      <w:r>
        <w:rPr>
          <w:rFonts w:ascii="宋体" w:hAnsi="宋体" w:cs="Arial" w:hint="eastAsia"/>
          <w:sz w:val="24"/>
        </w:rPr>
        <w:t>相关的系统检测、跟踪、监控、优化、更新等技术服务；</w:t>
      </w:r>
    </w:p>
    <w:p w:rsidR="00CD6927" w:rsidRDefault="003278BD" w:rsidP="002B63A8">
      <w:pPr>
        <w:tabs>
          <w:tab w:val="left" w:pos="950"/>
        </w:tabs>
        <w:ind w:left="525"/>
        <w:rPr>
          <w:rFonts w:ascii="宋体" w:hAnsi="宋体" w:cs="Arial"/>
          <w:sz w:val="24"/>
        </w:rPr>
      </w:pPr>
      <w:r>
        <w:rPr>
          <w:rFonts w:ascii="宋体" w:hAnsi="宋体" w:cs="Arial" w:hint="eastAsia"/>
          <w:sz w:val="24"/>
        </w:rPr>
        <w:t>每日增量数据加工处理工作；</w:t>
      </w:r>
    </w:p>
    <w:p w:rsidR="00CD6927" w:rsidRDefault="003278BD" w:rsidP="002B63A8">
      <w:pPr>
        <w:tabs>
          <w:tab w:val="left" w:pos="950"/>
        </w:tabs>
        <w:ind w:left="525"/>
        <w:rPr>
          <w:rFonts w:ascii="宋体" w:hAnsi="宋体" w:cs="Arial"/>
          <w:sz w:val="24"/>
        </w:rPr>
      </w:pPr>
      <w:r>
        <w:rPr>
          <w:rFonts w:ascii="宋体" w:hAnsi="宋体" w:cs="Arial" w:hint="eastAsia"/>
          <w:sz w:val="24"/>
        </w:rPr>
        <w:t>日常巡检；</w:t>
      </w:r>
    </w:p>
    <w:p w:rsidR="00CD6927" w:rsidRDefault="003278BD" w:rsidP="002B63A8">
      <w:pPr>
        <w:tabs>
          <w:tab w:val="left" w:pos="950"/>
        </w:tabs>
        <w:ind w:left="525"/>
        <w:rPr>
          <w:rFonts w:ascii="宋体" w:hAnsi="宋体" w:cs="Arial"/>
          <w:sz w:val="24"/>
        </w:rPr>
      </w:pPr>
      <w:r>
        <w:rPr>
          <w:rFonts w:ascii="宋体" w:hAnsi="宋体" w:cs="Arial" w:hint="eastAsia"/>
          <w:sz w:val="24"/>
        </w:rPr>
        <w:t>系统平台的优化和监控；</w:t>
      </w:r>
    </w:p>
    <w:p w:rsidR="00CD6927" w:rsidRDefault="003278BD" w:rsidP="002B63A8">
      <w:pPr>
        <w:tabs>
          <w:tab w:val="left" w:pos="950"/>
        </w:tabs>
        <w:ind w:left="525"/>
        <w:rPr>
          <w:rFonts w:ascii="宋体" w:hAnsi="宋体" w:cs="Arial"/>
          <w:sz w:val="24"/>
        </w:rPr>
      </w:pPr>
      <w:r>
        <w:rPr>
          <w:rFonts w:ascii="宋体" w:hAnsi="宋体" w:cs="Arial" w:hint="eastAsia"/>
          <w:sz w:val="24"/>
        </w:rPr>
        <w:t>日常运行的数据备份，优化、恢复；</w:t>
      </w:r>
    </w:p>
    <w:p w:rsidR="00CD6927" w:rsidRDefault="003278BD" w:rsidP="002B63A8">
      <w:pPr>
        <w:tabs>
          <w:tab w:val="left" w:pos="950"/>
        </w:tabs>
        <w:ind w:left="525"/>
        <w:rPr>
          <w:rFonts w:ascii="宋体" w:hAnsi="宋体" w:cs="Arial"/>
          <w:sz w:val="24"/>
        </w:rPr>
      </w:pPr>
      <w:r>
        <w:rPr>
          <w:rFonts w:ascii="宋体" w:hAnsi="宋体" w:cs="Arial" w:hint="eastAsia"/>
          <w:sz w:val="24"/>
        </w:rPr>
        <w:t>系统问题</w:t>
      </w:r>
      <w:r>
        <w:rPr>
          <w:rFonts w:ascii="宋体" w:hAnsi="宋体" w:cs="Arial"/>
          <w:sz w:val="24"/>
        </w:rPr>
        <w:t>BUG</w:t>
      </w:r>
      <w:r>
        <w:rPr>
          <w:rFonts w:ascii="宋体" w:hAnsi="宋体" w:cs="Arial" w:hint="eastAsia"/>
          <w:sz w:val="24"/>
        </w:rPr>
        <w:t>的处理；</w:t>
      </w:r>
    </w:p>
    <w:p w:rsidR="00CD6927" w:rsidRDefault="003278BD" w:rsidP="002B63A8">
      <w:pPr>
        <w:tabs>
          <w:tab w:val="left" w:pos="950"/>
        </w:tabs>
        <w:ind w:left="525"/>
        <w:rPr>
          <w:rFonts w:ascii="宋体" w:hAnsi="宋体" w:cs="Arial"/>
          <w:sz w:val="24"/>
        </w:rPr>
      </w:pPr>
      <w:r>
        <w:rPr>
          <w:rFonts w:ascii="宋体" w:hAnsi="宋体" w:cs="Arial" w:hint="eastAsia"/>
          <w:sz w:val="24"/>
        </w:rPr>
        <w:t>投标人自行提供维护工具；</w:t>
      </w:r>
    </w:p>
    <w:p w:rsidR="00CD6927" w:rsidRDefault="003278BD" w:rsidP="002B63A8">
      <w:pPr>
        <w:tabs>
          <w:tab w:val="left" w:pos="950"/>
        </w:tabs>
        <w:ind w:left="525"/>
        <w:rPr>
          <w:rFonts w:ascii="宋体" w:hAnsi="宋体" w:cs="Arial"/>
          <w:sz w:val="24"/>
        </w:rPr>
      </w:pPr>
      <w:r>
        <w:rPr>
          <w:rFonts w:ascii="宋体" w:hAnsi="宋体" w:cs="Arial" w:hint="eastAsia"/>
          <w:sz w:val="24"/>
        </w:rPr>
        <w:t>系统安全运维工作。</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投标人应提供软件维护方案，说明下列信息：</w:t>
      </w:r>
    </w:p>
    <w:p w:rsidR="00CD6927" w:rsidRDefault="003278BD" w:rsidP="002B63A8">
      <w:pPr>
        <w:tabs>
          <w:tab w:val="left" w:pos="950"/>
        </w:tabs>
        <w:ind w:left="525"/>
        <w:rPr>
          <w:rFonts w:ascii="宋体" w:hAnsi="宋体" w:cs="Arial"/>
          <w:sz w:val="24"/>
        </w:rPr>
      </w:pPr>
      <w:r>
        <w:rPr>
          <w:rFonts w:ascii="宋体" w:hAnsi="宋体" w:cs="Arial" w:hint="eastAsia"/>
          <w:sz w:val="24"/>
        </w:rPr>
        <w:t>定制程序方面的软件维护；</w:t>
      </w:r>
    </w:p>
    <w:p w:rsidR="00CD6927" w:rsidRDefault="003278BD" w:rsidP="002B63A8">
      <w:pPr>
        <w:tabs>
          <w:tab w:val="left" w:pos="950"/>
        </w:tabs>
        <w:ind w:left="525"/>
        <w:rPr>
          <w:rFonts w:ascii="宋体" w:hAnsi="宋体" w:cs="Arial"/>
          <w:sz w:val="24"/>
        </w:rPr>
      </w:pPr>
      <w:r>
        <w:rPr>
          <w:rFonts w:ascii="宋体" w:hAnsi="宋体" w:cs="Arial" w:hint="eastAsia"/>
          <w:sz w:val="24"/>
        </w:rPr>
        <w:t>估计的预防维护服务的频率及持续时间。</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在系统扩容及软件升级时，投标人应派技术人员到现场指导和配合。</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投标人在三年运维期间提供的系统设备技术支持及售后服务包括但不限于以下内容：</w:t>
      </w:r>
    </w:p>
    <w:p w:rsidR="00CD6927" w:rsidRDefault="003278BD" w:rsidP="002B63A8">
      <w:pPr>
        <w:tabs>
          <w:tab w:val="left" w:pos="950"/>
        </w:tabs>
        <w:ind w:left="525"/>
        <w:rPr>
          <w:rFonts w:ascii="宋体" w:hAnsi="宋体" w:cs="Arial"/>
          <w:sz w:val="24"/>
        </w:rPr>
      </w:pPr>
      <w:r>
        <w:rPr>
          <w:rFonts w:ascii="宋体" w:hAnsi="宋体" w:cs="Arial" w:hint="eastAsia"/>
          <w:sz w:val="24"/>
        </w:rPr>
        <w:t>运行维护及故障处理</w:t>
      </w:r>
      <w:r>
        <w:rPr>
          <w:rFonts w:ascii="宋体" w:hAnsi="宋体" w:cs="Arial" w:hint="eastAsia"/>
          <w:sz w:val="24"/>
        </w:rPr>
        <w:tab/>
        <w:t>排除，系统运行过程中出现的硬件、软件故障，并将故障处理落实到具体岗位，并制定完整的故障申告、故障处理和故障汇报工作流程，确保所属系统故障能及时得到解决。</w:t>
      </w:r>
    </w:p>
    <w:p w:rsidR="00CD6927" w:rsidRDefault="003278BD" w:rsidP="002B63A8">
      <w:pPr>
        <w:tabs>
          <w:tab w:val="left" w:pos="950"/>
        </w:tabs>
        <w:ind w:left="525"/>
        <w:rPr>
          <w:rFonts w:ascii="宋体" w:hAnsi="宋体" w:cs="Arial"/>
          <w:sz w:val="24"/>
        </w:rPr>
      </w:pPr>
      <w:r>
        <w:rPr>
          <w:rFonts w:ascii="宋体" w:hAnsi="宋体" w:cs="Arial" w:hint="eastAsia"/>
          <w:sz w:val="24"/>
        </w:rPr>
        <w:t>应急演练，</w:t>
      </w:r>
      <w:r>
        <w:rPr>
          <w:rFonts w:ascii="宋体" w:hAnsi="宋体" w:cs="Arial" w:hint="eastAsia"/>
          <w:sz w:val="24"/>
        </w:rPr>
        <w:tab/>
        <w:t>研究制定系统的应急预案，并安排相关人员定期演练，如定期对备份数据进行检查性恢复测试等。</w:t>
      </w:r>
    </w:p>
    <w:p w:rsidR="00CD6927" w:rsidRDefault="003278BD" w:rsidP="0037408C">
      <w:pPr>
        <w:numPr>
          <w:ilvl w:val="0"/>
          <w:numId w:val="586"/>
        </w:numPr>
        <w:ind w:firstLineChars="175" w:firstLine="420"/>
        <w:rPr>
          <w:rFonts w:ascii="宋体" w:hAnsi="宋体" w:cs="Arial"/>
          <w:sz w:val="24"/>
        </w:rPr>
      </w:pPr>
      <w:r>
        <w:rPr>
          <w:rFonts w:ascii="宋体" w:hAnsi="宋体" w:cs="Arial" w:hint="eastAsia"/>
          <w:sz w:val="24"/>
        </w:rPr>
        <w:t>投标人必须配备有技术支持及售后服务常用的维护。</w:t>
      </w:r>
    </w:p>
    <w:p w:rsidR="00CD6927" w:rsidRDefault="003278BD">
      <w:pPr>
        <w:pStyle w:val="2"/>
        <w:numPr>
          <w:ilvl w:val="1"/>
          <w:numId w:val="0"/>
        </w:numPr>
        <w:ind w:left="567" w:hanging="567"/>
      </w:pPr>
      <w:bookmarkStart w:id="256" w:name="_Toc169216205"/>
      <w:r>
        <w:rPr>
          <w:rFonts w:hint="eastAsia"/>
        </w:rPr>
        <w:lastRenderedPageBreak/>
        <w:t>3.4.</w:t>
      </w:r>
      <w:r>
        <w:rPr>
          <w:rFonts w:hint="eastAsia"/>
        </w:rPr>
        <w:t>产品升级服务</w:t>
      </w:r>
      <w:bookmarkEnd w:id="256"/>
    </w:p>
    <w:p w:rsidR="00CD6927" w:rsidRDefault="003278BD" w:rsidP="0037408C">
      <w:pPr>
        <w:numPr>
          <w:ilvl w:val="0"/>
          <w:numId w:val="587"/>
        </w:numPr>
        <w:ind w:firstLineChars="175" w:firstLine="420"/>
        <w:rPr>
          <w:rFonts w:ascii="宋体" w:hAnsi="宋体" w:cs="Arial"/>
          <w:sz w:val="24"/>
        </w:rPr>
      </w:pPr>
      <w:r>
        <w:rPr>
          <w:rFonts w:ascii="宋体" w:hAnsi="宋体" w:cs="Arial" w:hint="eastAsia"/>
          <w:sz w:val="24"/>
        </w:rPr>
        <w:t>在服务期内，投标人应提供软件补丁和软件优化升级服务。升级服务要求如下：</w:t>
      </w:r>
    </w:p>
    <w:p w:rsidR="00CD6927" w:rsidRDefault="003278BD" w:rsidP="002B63A8">
      <w:pPr>
        <w:tabs>
          <w:tab w:val="left" w:pos="950"/>
        </w:tabs>
        <w:ind w:left="525"/>
        <w:rPr>
          <w:rFonts w:ascii="宋体" w:hAnsi="宋体" w:cs="Arial"/>
          <w:sz w:val="24"/>
        </w:rPr>
      </w:pPr>
      <w:r>
        <w:rPr>
          <w:rFonts w:ascii="宋体" w:hAnsi="宋体" w:cs="Arial" w:hint="eastAsia"/>
          <w:sz w:val="24"/>
        </w:rPr>
        <w:t>软件升级(补丁)前投标人应对新版软件(补丁)进行测试以保证其新功能的实现及运行的稳定性。</w:t>
      </w:r>
    </w:p>
    <w:p w:rsidR="00CD6927" w:rsidRDefault="003278BD" w:rsidP="002B63A8">
      <w:pPr>
        <w:tabs>
          <w:tab w:val="left" w:pos="950"/>
        </w:tabs>
        <w:ind w:left="525"/>
        <w:rPr>
          <w:rFonts w:ascii="宋体" w:hAnsi="宋体" w:cs="Arial"/>
          <w:sz w:val="24"/>
        </w:rPr>
      </w:pPr>
      <w:r>
        <w:rPr>
          <w:rFonts w:ascii="宋体" w:hAnsi="宋体" w:cs="Arial" w:hint="eastAsia"/>
          <w:sz w:val="24"/>
        </w:rPr>
        <w:t>在升级前须认真核查系统状况，升级前制定详细的方案，须包括升级范围、升级详细步骤及升级失败后的恢复措施，尽可能把升级对系统运行的影响降低。</w:t>
      </w:r>
    </w:p>
    <w:p w:rsidR="00CD6927" w:rsidRDefault="003278BD" w:rsidP="002B63A8">
      <w:pPr>
        <w:tabs>
          <w:tab w:val="left" w:pos="950"/>
        </w:tabs>
        <w:ind w:left="525"/>
        <w:rPr>
          <w:rFonts w:ascii="宋体" w:hAnsi="宋体" w:cs="Arial"/>
          <w:sz w:val="24"/>
        </w:rPr>
      </w:pPr>
      <w:r>
        <w:rPr>
          <w:rFonts w:ascii="宋体" w:hAnsi="宋体" w:cs="Arial" w:hint="eastAsia"/>
          <w:sz w:val="24"/>
        </w:rPr>
        <w:t>升级前投标人应与采购人共同作好系统备份和相关数据备份(用于应急恢复)以及系统状态日志备份(用于核查)。</w:t>
      </w:r>
    </w:p>
    <w:p w:rsidR="00CD6927" w:rsidRDefault="003278BD" w:rsidP="002B63A8">
      <w:pPr>
        <w:tabs>
          <w:tab w:val="left" w:pos="950"/>
        </w:tabs>
        <w:ind w:left="525"/>
        <w:rPr>
          <w:rFonts w:ascii="宋体" w:hAnsi="宋体" w:cs="Arial"/>
          <w:sz w:val="24"/>
        </w:rPr>
      </w:pPr>
      <w:r>
        <w:rPr>
          <w:rFonts w:ascii="宋体" w:hAnsi="宋体" w:cs="Arial" w:hint="eastAsia"/>
          <w:sz w:val="24"/>
        </w:rPr>
        <w:t>升级过程中采购人技术人员有权了解升级(补丁)中所采取的操作、具体步骤等信息。</w:t>
      </w:r>
    </w:p>
    <w:p w:rsidR="00CD6927" w:rsidRDefault="003278BD" w:rsidP="002B63A8">
      <w:pPr>
        <w:tabs>
          <w:tab w:val="left" w:pos="950"/>
        </w:tabs>
        <w:ind w:left="525"/>
        <w:rPr>
          <w:rFonts w:ascii="宋体" w:hAnsi="宋体" w:cs="Arial"/>
          <w:sz w:val="24"/>
        </w:rPr>
      </w:pPr>
      <w:r>
        <w:rPr>
          <w:rFonts w:ascii="宋体" w:hAnsi="宋体" w:cs="Arial" w:hint="eastAsia"/>
          <w:sz w:val="24"/>
        </w:rPr>
        <w:t>升级失败，投标人应按照要求，完成系统恢复工作。</w:t>
      </w:r>
    </w:p>
    <w:p w:rsidR="00CD6927" w:rsidRDefault="003278BD" w:rsidP="0037408C">
      <w:pPr>
        <w:numPr>
          <w:ilvl w:val="0"/>
          <w:numId w:val="587"/>
        </w:numPr>
        <w:ind w:firstLineChars="175" w:firstLine="420"/>
        <w:rPr>
          <w:rFonts w:ascii="宋体" w:hAnsi="宋体" w:cs="Arial"/>
          <w:sz w:val="24"/>
        </w:rPr>
      </w:pPr>
      <w:r>
        <w:rPr>
          <w:rFonts w:ascii="宋体" w:hAnsi="宋体" w:cs="Arial" w:hint="eastAsia"/>
          <w:sz w:val="24"/>
        </w:rPr>
        <w:t>投标人应提供产品版本升级管理方案，根据实际情况说明以下问题：</w:t>
      </w:r>
    </w:p>
    <w:p w:rsidR="00CD6927" w:rsidRDefault="003278BD" w:rsidP="002B63A8">
      <w:pPr>
        <w:tabs>
          <w:tab w:val="left" w:pos="950"/>
        </w:tabs>
        <w:ind w:left="525"/>
        <w:rPr>
          <w:rFonts w:ascii="宋体" w:hAnsi="宋体" w:cs="Arial"/>
          <w:sz w:val="24"/>
        </w:rPr>
      </w:pPr>
      <w:r>
        <w:rPr>
          <w:rFonts w:ascii="宋体" w:hAnsi="宋体" w:cs="Arial" w:hint="eastAsia"/>
          <w:sz w:val="24"/>
        </w:rPr>
        <w:t>在版本管理方面，应将所有现有版本进一步更新的信息和二周以内准备推出的新系统版本的信息通知采购人，并在接到采购人请求起一月内提供并安装更新版本。</w:t>
      </w:r>
    </w:p>
    <w:p w:rsidR="00CD6927" w:rsidRDefault="003278BD" w:rsidP="002B63A8">
      <w:pPr>
        <w:tabs>
          <w:tab w:val="left" w:pos="950"/>
        </w:tabs>
        <w:ind w:left="525"/>
        <w:rPr>
          <w:rFonts w:ascii="宋体" w:hAnsi="宋体" w:cs="Arial"/>
          <w:sz w:val="24"/>
        </w:rPr>
      </w:pPr>
      <w:r>
        <w:rPr>
          <w:rFonts w:ascii="宋体" w:hAnsi="宋体" w:cs="Arial" w:hint="eastAsia"/>
          <w:sz w:val="24"/>
        </w:rPr>
        <w:t>应说明支持以前版本的政策，例如：发布新版本后，原有老版本的用户若未作出相应升级或在作出相应升级之前，投标人是否会继续提供对老版本的支持服务。</w:t>
      </w:r>
    </w:p>
    <w:p w:rsidR="00CD6927" w:rsidRDefault="003278BD" w:rsidP="002B63A8">
      <w:pPr>
        <w:tabs>
          <w:tab w:val="left" w:pos="950"/>
        </w:tabs>
        <w:ind w:left="525"/>
        <w:rPr>
          <w:rFonts w:ascii="宋体" w:hAnsi="宋体" w:cs="Arial"/>
          <w:sz w:val="24"/>
        </w:rPr>
      </w:pPr>
      <w:r>
        <w:rPr>
          <w:rFonts w:ascii="宋体" w:hAnsi="宋体" w:cs="Arial" w:hint="eastAsia"/>
          <w:sz w:val="24"/>
        </w:rPr>
        <w:t>应说明升级实现方式，例如是远程还是现场技术支持。</w:t>
      </w:r>
    </w:p>
    <w:p w:rsidR="00CD6927" w:rsidRDefault="003278BD" w:rsidP="002B63A8">
      <w:pPr>
        <w:tabs>
          <w:tab w:val="left" w:pos="950"/>
        </w:tabs>
        <w:ind w:left="525"/>
        <w:rPr>
          <w:rFonts w:ascii="宋体" w:hAnsi="宋体" w:cs="Arial"/>
          <w:sz w:val="24"/>
        </w:rPr>
      </w:pPr>
      <w:r>
        <w:rPr>
          <w:rFonts w:ascii="宋体" w:hAnsi="宋体" w:cs="Arial" w:hint="eastAsia"/>
          <w:sz w:val="24"/>
        </w:rPr>
        <w:t>在服务期内新版本升级和安装是免费的。</w:t>
      </w:r>
    </w:p>
    <w:p w:rsidR="00CD6927" w:rsidRDefault="003278BD">
      <w:pPr>
        <w:pStyle w:val="2"/>
        <w:numPr>
          <w:ilvl w:val="1"/>
          <w:numId w:val="0"/>
        </w:numPr>
        <w:ind w:left="567" w:hanging="567"/>
      </w:pPr>
      <w:bookmarkStart w:id="257" w:name="_Toc169216206"/>
      <w:r>
        <w:rPr>
          <w:rFonts w:hint="eastAsia"/>
        </w:rPr>
        <w:t>3.5.</w:t>
      </w:r>
      <w:r>
        <w:rPr>
          <w:rFonts w:hint="eastAsia"/>
        </w:rPr>
        <w:t>技术支持及售后服务的续保</w:t>
      </w:r>
      <w:bookmarkEnd w:id="257"/>
    </w:p>
    <w:p w:rsidR="00CD6927" w:rsidRDefault="003278BD" w:rsidP="0037408C">
      <w:pPr>
        <w:numPr>
          <w:ilvl w:val="0"/>
          <w:numId w:val="588"/>
        </w:numPr>
        <w:ind w:firstLineChars="175" w:firstLine="420"/>
        <w:rPr>
          <w:rFonts w:ascii="宋体" w:hAnsi="宋体" w:cs="Arial"/>
          <w:sz w:val="24"/>
        </w:rPr>
      </w:pPr>
      <w:r>
        <w:rPr>
          <w:rFonts w:ascii="宋体" w:hAnsi="宋体" w:cs="Arial" w:hint="eastAsia"/>
          <w:sz w:val="24"/>
        </w:rPr>
        <w:t>投标人有义务提供三年运维期结束后的技术支持与售后服务，提供的支持服务质量、级别、内容应保持不变。</w:t>
      </w:r>
    </w:p>
    <w:p w:rsidR="00CD6927" w:rsidRDefault="003278BD" w:rsidP="0037408C">
      <w:pPr>
        <w:numPr>
          <w:ilvl w:val="0"/>
          <w:numId w:val="588"/>
        </w:numPr>
        <w:ind w:firstLineChars="175" w:firstLine="420"/>
        <w:rPr>
          <w:rFonts w:ascii="宋体" w:hAnsi="宋体" w:cs="Arial"/>
          <w:sz w:val="24"/>
        </w:rPr>
      </w:pPr>
      <w:r>
        <w:rPr>
          <w:rFonts w:ascii="宋体" w:hAnsi="宋体" w:cs="Arial" w:hint="eastAsia"/>
          <w:sz w:val="24"/>
        </w:rPr>
        <w:t>投标人应在签订建设合同时一并提出三年运维期后的技术支持及售后服务方式和办法，特别是应用软件的续保，并提供优惠的续保价格。</w:t>
      </w:r>
    </w:p>
    <w:p w:rsidR="00CD6927" w:rsidRDefault="003278BD">
      <w:pPr>
        <w:pStyle w:val="7"/>
      </w:pPr>
      <w:bookmarkStart w:id="258" w:name="_Toc169216207"/>
      <w:r>
        <w:rPr>
          <w:rFonts w:hint="eastAsia"/>
        </w:rPr>
        <w:t>技术文件及交付物</w:t>
      </w:r>
      <w:bookmarkEnd w:id="258"/>
    </w:p>
    <w:p w:rsidR="00CD6927" w:rsidRDefault="003278BD">
      <w:pPr>
        <w:pStyle w:val="1"/>
        <w:numPr>
          <w:ilvl w:val="0"/>
          <w:numId w:val="0"/>
        </w:numPr>
        <w:ind w:left="425" w:hanging="425"/>
        <w:rPr>
          <w:color w:val="auto"/>
        </w:rPr>
      </w:pPr>
      <w:r>
        <w:rPr>
          <w:rFonts w:hint="eastAsia"/>
          <w:color w:val="auto"/>
        </w:rPr>
        <w:t>第九章</w:t>
      </w:r>
      <w:r>
        <w:rPr>
          <w:rFonts w:hint="eastAsia"/>
          <w:color w:val="auto"/>
        </w:rPr>
        <w:t xml:space="preserve"> </w:t>
      </w:r>
    </w:p>
    <w:p w:rsidR="00CD6927" w:rsidRDefault="003278BD" w:rsidP="0037408C">
      <w:pPr>
        <w:numPr>
          <w:ilvl w:val="0"/>
          <w:numId w:val="589"/>
        </w:numPr>
        <w:ind w:firstLineChars="175" w:firstLine="420"/>
        <w:rPr>
          <w:rFonts w:ascii="宋体" w:hAnsi="宋体" w:cs="Arial"/>
          <w:sz w:val="24"/>
        </w:rPr>
      </w:pPr>
      <w:r>
        <w:rPr>
          <w:rFonts w:ascii="宋体" w:hAnsi="宋体" w:cs="Arial" w:hint="eastAsia"/>
          <w:sz w:val="24"/>
        </w:rPr>
        <w:t>投标人提供的书面技术资料应能满足系统正常运行所需的运行、维护及管理有关的全套文件，至少应提供4套纸介质和2套光盘。</w:t>
      </w:r>
    </w:p>
    <w:p w:rsidR="00CD6927" w:rsidRDefault="003278BD" w:rsidP="0037408C">
      <w:pPr>
        <w:numPr>
          <w:ilvl w:val="0"/>
          <w:numId w:val="589"/>
        </w:numPr>
        <w:ind w:firstLineChars="175" w:firstLine="420"/>
        <w:rPr>
          <w:rFonts w:ascii="宋体" w:hAnsi="宋体" w:cs="Arial"/>
          <w:sz w:val="24"/>
        </w:rPr>
      </w:pPr>
      <w:r>
        <w:rPr>
          <w:rFonts w:ascii="宋体" w:hAnsi="宋体" w:cs="Arial" w:hint="eastAsia"/>
          <w:sz w:val="24"/>
        </w:rPr>
        <w:t>交付物至少应包括：</w:t>
      </w:r>
    </w:p>
    <w:p w:rsidR="00CD6927" w:rsidRDefault="003278BD" w:rsidP="002B63A8">
      <w:pPr>
        <w:tabs>
          <w:tab w:val="left" w:pos="950"/>
        </w:tabs>
        <w:ind w:left="525"/>
        <w:rPr>
          <w:rFonts w:ascii="宋体" w:hAnsi="宋体" w:cs="Arial"/>
          <w:sz w:val="24"/>
        </w:rPr>
      </w:pPr>
      <w:r>
        <w:rPr>
          <w:rFonts w:ascii="宋体" w:hAnsi="宋体" w:cs="Arial" w:hint="eastAsia"/>
          <w:sz w:val="24"/>
        </w:rPr>
        <w:t>在需求分析和设计阶段：投标人应提供整体设计文档，包括不仅限于《需求规格说明书》《概要设计说明书》《详细设计说明书》《系统模块设计说明书》《数据库设计说明书》《应用集成</w:t>
      </w:r>
      <w:r>
        <w:rPr>
          <w:rFonts w:ascii="宋体" w:hAnsi="宋体" w:cs="Arial"/>
          <w:sz w:val="24"/>
        </w:rPr>
        <w:t>与对接</w:t>
      </w:r>
      <w:r>
        <w:rPr>
          <w:rFonts w:ascii="宋体" w:hAnsi="宋体" w:cs="Arial" w:hint="eastAsia"/>
          <w:sz w:val="24"/>
        </w:rPr>
        <w:t>设计</w:t>
      </w:r>
      <w:r>
        <w:rPr>
          <w:rFonts w:ascii="宋体" w:hAnsi="宋体" w:cs="Arial"/>
          <w:sz w:val="24"/>
        </w:rPr>
        <w:t>方案</w:t>
      </w:r>
      <w:r>
        <w:rPr>
          <w:rFonts w:ascii="宋体" w:hAnsi="宋体" w:cs="Arial" w:hint="eastAsia"/>
          <w:sz w:val="24"/>
        </w:rPr>
        <w:t>》及流程图、E-R图、数据字典、权限字典、数据库表结构等。</w:t>
      </w:r>
    </w:p>
    <w:p w:rsidR="00CD6927" w:rsidRDefault="003278BD" w:rsidP="002B63A8">
      <w:pPr>
        <w:tabs>
          <w:tab w:val="left" w:pos="950"/>
        </w:tabs>
        <w:ind w:left="525"/>
        <w:rPr>
          <w:rFonts w:ascii="宋体" w:hAnsi="宋体" w:cs="Arial"/>
          <w:sz w:val="24"/>
        </w:rPr>
      </w:pPr>
      <w:r>
        <w:rPr>
          <w:rFonts w:ascii="宋体" w:hAnsi="宋体" w:cs="Arial" w:hint="eastAsia"/>
          <w:sz w:val="24"/>
        </w:rPr>
        <w:lastRenderedPageBreak/>
        <w:t>在项目开发阶段：投标人应提供完整的项目管理文档，包括不仅限于《项目开发计划》《项目进度报告》等。</w:t>
      </w:r>
    </w:p>
    <w:p w:rsidR="00CD6927" w:rsidRDefault="003278BD" w:rsidP="002B63A8">
      <w:pPr>
        <w:tabs>
          <w:tab w:val="left" w:pos="950"/>
        </w:tabs>
        <w:ind w:left="525"/>
        <w:rPr>
          <w:rFonts w:ascii="宋体" w:hAnsi="宋体" w:cs="Arial"/>
          <w:sz w:val="24"/>
        </w:rPr>
      </w:pPr>
      <w:r>
        <w:rPr>
          <w:rFonts w:ascii="宋体" w:hAnsi="宋体" w:cs="Arial" w:hint="eastAsia"/>
          <w:sz w:val="24"/>
        </w:rPr>
        <w:t>在系统实施和上线阶段：投标人应提供测试文档和相关上线报告，包括不仅限于《测试计划》《测试记录》《测试报告》《试运行</w:t>
      </w:r>
      <w:r>
        <w:rPr>
          <w:rFonts w:ascii="宋体" w:hAnsi="宋体" w:cs="Arial"/>
          <w:sz w:val="24"/>
        </w:rPr>
        <w:t>/</w:t>
      </w:r>
      <w:r>
        <w:rPr>
          <w:rFonts w:ascii="宋体" w:hAnsi="宋体" w:cs="Arial" w:hint="eastAsia"/>
          <w:sz w:val="24"/>
        </w:rPr>
        <w:t>上线报告》等。</w:t>
      </w:r>
    </w:p>
    <w:p w:rsidR="00CD6927" w:rsidRDefault="003278BD" w:rsidP="002B63A8">
      <w:pPr>
        <w:tabs>
          <w:tab w:val="left" w:pos="950"/>
        </w:tabs>
        <w:ind w:left="525"/>
        <w:rPr>
          <w:rFonts w:ascii="宋体" w:hAnsi="宋体" w:cs="Arial"/>
          <w:sz w:val="24"/>
        </w:rPr>
      </w:pPr>
      <w:r>
        <w:rPr>
          <w:rFonts w:ascii="宋体" w:hAnsi="宋体" w:cs="Arial" w:hint="eastAsia"/>
          <w:sz w:val="24"/>
        </w:rPr>
        <w:t>在系统交付阶段：投标人应提供培训文档和维护手册等，包括不仅限于《培训计划》《培训记录》《用户手册》《操作手册》《售后服务规范》《系统安装维护手册》《故障应急处置预案》等。</w:t>
      </w:r>
    </w:p>
    <w:p w:rsidR="00CD6927" w:rsidRDefault="003278BD" w:rsidP="002B63A8">
      <w:pPr>
        <w:tabs>
          <w:tab w:val="left" w:pos="950"/>
        </w:tabs>
        <w:ind w:left="525"/>
        <w:rPr>
          <w:rFonts w:ascii="宋体" w:hAnsi="宋体" w:cs="Arial"/>
          <w:sz w:val="24"/>
        </w:rPr>
      </w:pPr>
      <w:r>
        <w:rPr>
          <w:rFonts w:ascii="宋体" w:hAnsi="宋体" w:cs="Arial" w:hint="eastAsia"/>
          <w:sz w:val="24"/>
        </w:rPr>
        <w:t>投标人应以光盘形式向采购人提供计算机软件，是系统的可执行程序。</w:t>
      </w:r>
    </w:p>
    <w:p w:rsidR="00CD6927" w:rsidRDefault="003278BD" w:rsidP="0037408C">
      <w:pPr>
        <w:numPr>
          <w:ilvl w:val="0"/>
          <w:numId w:val="589"/>
        </w:numPr>
        <w:ind w:firstLineChars="175" w:firstLine="420"/>
        <w:rPr>
          <w:rFonts w:ascii="宋体" w:hAnsi="宋体" w:cs="Arial"/>
          <w:sz w:val="24"/>
        </w:rPr>
      </w:pPr>
      <w:r>
        <w:rPr>
          <w:rFonts w:ascii="宋体" w:hAnsi="宋体" w:cs="Arial" w:hint="eastAsia"/>
          <w:sz w:val="24"/>
        </w:rPr>
        <w:t>技术文件应该全面、完整、详细。在双方商定的某一时期内由于软件的修改而导致文件的任何修改，投标人均应提供修改更正或补充的印刷文件。</w:t>
      </w:r>
    </w:p>
    <w:p w:rsidR="00CD6927" w:rsidRDefault="003278BD" w:rsidP="0037408C">
      <w:pPr>
        <w:numPr>
          <w:ilvl w:val="0"/>
          <w:numId w:val="589"/>
        </w:numPr>
        <w:ind w:firstLineChars="175" w:firstLine="420"/>
        <w:rPr>
          <w:rFonts w:ascii="宋体" w:hAnsi="宋体" w:cs="Arial"/>
          <w:sz w:val="24"/>
        </w:rPr>
      </w:pPr>
      <w:r>
        <w:rPr>
          <w:rFonts w:ascii="宋体" w:hAnsi="宋体" w:cs="Arial" w:hint="eastAsia"/>
          <w:sz w:val="24"/>
        </w:rPr>
        <w:t>投标人提供的各类文档，名词术语应一致，并给出名词术语解释。</w:t>
      </w:r>
    </w:p>
    <w:p w:rsidR="00CD6927" w:rsidRDefault="003278BD" w:rsidP="0037408C">
      <w:pPr>
        <w:numPr>
          <w:ilvl w:val="0"/>
          <w:numId w:val="589"/>
        </w:numPr>
        <w:ind w:firstLineChars="175" w:firstLine="420"/>
        <w:rPr>
          <w:rFonts w:ascii="宋体" w:hAnsi="宋体" w:cs="Arial"/>
          <w:sz w:val="24"/>
        </w:rPr>
      </w:pPr>
      <w:r>
        <w:rPr>
          <w:rFonts w:ascii="宋体" w:hAnsi="宋体" w:cs="Arial" w:hint="eastAsia"/>
          <w:sz w:val="24"/>
        </w:rPr>
        <w:t>投标人提供的技术文件应用中文或英文，培训教材和应用软件开发过程的管理和技术文档均应使用中文。</w:t>
      </w:r>
    </w:p>
    <w:p w:rsidR="00CD6927" w:rsidRDefault="003278BD">
      <w:pPr>
        <w:pStyle w:val="7"/>
      </w:pPr>
      <w:bookmarkStart w:id="259" w:name="_Toc169216208"/>
      <w:r>
        <w:rPr>
          <w:rFonts w:hint="eastAsia"/>
        </w:rPr>
        <w:t>其它</w:t>
      </w:r>
      <w:bookmarkEnd w:id="259"/>
    </w:p>
    <w:p w:rsidR="00CD6927" w:rsidRDefault="003278BD">
      <w:pPr>
        <w:pStyle w:val="1"/>
        <w:numPr>
          <w:ilvl w:val="0"/>
          <w:numId w:val="0"/>
        </w:numPr>
        <w:ind w:left="425" w:hanging="425"/>
        <w:rPr>
          <w:color w:val="auto"/>
        </w:rPr>
      </w:pPr>
      <w:r>
        <w:rPr>
          <w:rFonts w:hint="eastAsia"/>
          <w:color w:val="auto"/>
        </w:rPr>
        <w:t>第十章</w:t>
      </w:r>
      <w:r>
        <w:rPr>
          <w:rFonts w:hint="eastAsia"/>
          <w:color w:val="auto"/>
        </w:rPr>
        <w:t xml:space="preserve"> </w:t>
      </w:r>
    </w:p>
    <w:p w:rsidR="00CD6927" w:rsidRDefault="003278BD" w:rsidP="0037408C">
      <w:pPr>
        <w:numPr>
          <w:ilvl w:val="0"/>
          <w:numId w:val="590"/>
        </w:numPr>
        <w:ind w:firstLineChars="175" w:firstLine="420"/>
        <w:rPr>
          <w:rFonts w:ascii="宋体" w:hAnsi="宋体" w:cs="Arial"/>
          <w:sz w:val="24"/>
        </w:rPr>
      </w:pPr>
      <w:r>
        <w:rPr>
          <w:rFonts w:ascii="宋体" w:hAnsi="宋体" w:cs="Arial" w:hint="eastAsia"/>
          <w:sz w:val="24"/>
        </w:rPr>
        <w:t>投标人应提供技术服务时所需的技术资料，投标人有责任在保证安全和质量的前提下提供技术服务，包括技术咨询等。</w:t>
      </w:r>
    </w:p>
    <w:p w:rsidR="00CD6927" w:rsidRDefault="003278BD" w:rsidP="0037408C">
      <w:pPr>
        <w:numPr>
          <w:ilvl w:val="0"/>
          <w:numId w:val="590"/>
        </w:numPr>
        <w:ind w:firstLineChars="175" w:firstLine="420"/>
        <w:rPr>
          <w:rFonts w:ascii="宋体" w:hAnsi="宋体" w:cs="Arial"/>
          <w:sz w:val="24"/>
        </w:rPr>
      </w:pPr>
      <w:r>
        <w:rPr>
          <w:rFonts w:ascii="宋体" w:hAnsi="宋体" w:cs="Arial" w:hint="eastAsia"/>
          <w:sz w:val="24"/>
        </w:rPr>
        <w:t>在服务期间，采购人有权派出技术人员参加，投标人有义务对其进行指导。</w:t>
      </w:r>
    </w:p>
    <w:p w:rsidR="00CD6927" w:rsidRDefault="003278BD" w:rsidP="0037408C">
      <w:pPr>
        <w:numPr>
          <w:ilvl w:val="0"/>
          <w:numId w:val="590"/>
        </w:numPr>
        <w:ind w:firstLineChars="175" w:firstLine="420"/>
        <w:rPr>
          <w:rFonts w:ascii="宋体" w:hAnsi="宋体" w:cs="Arial"/>
          <w:sz w:val="24"/>
        </w:rPr>
      </w:pPr>
      <w:r>
        <w:rPr>
          <w:rFonts w:ascii="宋体" w:hAnsi="宋体" w:cs="Arial" w:hint="eastAsia"/>
          <w:sz w:val="24"/>
        </w:rPr>
        <w:t>所有开发的应用软件未经采购人书面许可，所有版本中不得使用软件加密、硬件加密措施或软硬复合加密等措施，不得设定软件运行时间限制。</w:t>
      </w:r>
    </w:p>
    <w:p w:rsidR="00CD6927" w:rsidRDefault="003278BD" w:rsidP="0037408C">
      <w:pPr>
        <w:numPr>
          <w:ilvl w:val="0"/>
          <w:numId w:val="590"/>
        </w:numPr>
        <w:ind w:firstLineChars="175" w:firstLine="420"/>
        <w:rPr>
          <w:rFonts w:ascii="宋体" w:hAnsi="宋体" w:cs="Arial"/>
          <w:sz w:val="24"/>
        </w:rPr>
      </w:pPr>
      <w:r>
        <w:rPr>
          <w:rFonts w:ascii="宋体" w:hAnsi="宋体" w:cs="Arial" w:hint="eastAsia"/>
          <w:sz w:val="24"/>
        </w:rPr>
        <w:t>投标人应向采购人进行技术交底。</w:t>
      </w:r>
    </w:p>
    <w:p w:rsidR="00CD6927" w:rsidRDefault="003278BD">
      <w:pPr>
        <w:pStyle w:val="null3"/>
        <w:spacing w:line="460" w:lineRule="exact"/>
        <w:rPr>
          <w:rFonts w:asciiTheme="minorEastAsia" w:hAnsiTheme="minorEastAsia" w:cstheme="minorEastAsia" w:hint="default"/>
          <w:color w:val="0000FF"/>
          <w:sz w:val="24"/>
          <w:szCs w:val="24"/>
          <w:u w:val="double"/>
        </w:rPr>
      </w:pPr>
      <w:r w:rsidRPr="002B63A8">
        <w:rPr>
          <w:rFonts w:ascii="宋体" w:eastAsia="宋体" w:hAnsi="宋体" w:cs="Arial"/>
          <w:kern w:val="2"/>
          <w:sz w:val="24"/>
          <w:szCs w:val="24"/>
        </w:rPr>
        <w:t>★以上所有商务条件的内容均为不允许负偏离的实质性要求，若有负偏离或未响应的均按无效投标处理。</w:t>
      </w:r>
    </w:p>
    <w:p w:rsidR="00CD6927" w:rsidRDefault="003278BD">
      <w:pPr>
        <w:pStyle w:val="null3"/>
        <w:spacing w:line="460" w:lineRule="exact"/>
        <w:rPr>
          <w:rFonts w:asciiTheme="minorEastAsia" w:hAnsiTheme="minorEastAsia" w:cstheme="minorEastAsia" w:hint="default"/>
          <w:sz w:val="24"/>
          <w:szCs w:val="24"/>
        </w:rPr>
      </w:pPr>
      <w:r>
        <w:rPr>
          <w:rFonts w:asciiTheme="minorEastAsia" w:hAnsiTheme="minorEastAsia" w:cstheme="minorEastAsia"/>
          <w:sz w:val="24"/>
          <w:szCs w:val="24"/>
        </w:rPr>
        <w:t>四、其他事项</w:t>
      </w:r>
    </w:p>
    <w:p w:rsidR="00CD6927" w:rsidRDefault="003278BD" w:rsidP="00756AAB">
      <w:pPr>
        <w:pStyle w:val="null3"/>
        <w:spacing w:line="460" w:lineRule="exact"/>
        <w:ind w:firstLineChars="200" w:firstLine="480"/>
        <w:rPr>
          <w:rFonts w:asciiTheme="minorEastAsia" w:hAnsiTheme="minorEastAsia" w:cstheme="minorEastAsia" w:hint="default"/>
          <w:sz w:val="24"/>
          <w:szCs w:val="24"/>
        </w:rPr>
      </w:pPr>
      <w:r>
        <w:rPr>
          <w:rFonts w:asciiTheme="minorEastAsia" w:hAnsiTheme="minorEastAsia" w:cstheme="minorEastAsia"/>
          <w:sz w:val="24"/>
          <w:szCs w:val="24"/>
        </w:rPr>
        <w:t>1、除招标文件另有规定外，若出现有关法律、法规和规章有强制性规定但招标文件未列明的情形，则投标人应按照有关法律、法规和规章强制性规定执行。</w:t>
      </w:r>
    </w:p>
    <w:p w:rsidR="00CD6927" w:rsidRDefault="003278BD">
      <w:pPr>
        <w:tabs>
          <w:tab w:val="right" w:pos="9723"/>
        </w:tabs>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2、其他：</w:t>
      </w:r>
    </w:p>
    <w:p w:rsidR="00CD6927" w:rsidRDefault="003278BD">
      <w:pPr>
        <w:tabs>
          <w:tab w:val="right" w:pos="9723"/>
        </w:tabs>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2.1、投标人应按采购包投标，对同一采购包内所有标的物内容投标时必须完整，评标与授标以采购包为单位。</w:t>
      </w:r>
    </w:p>
    <w:p w:rsidR="00CD6927" w:rsidRDefault="003278BD">
      <w:pPr>
        <w:tabs>
          <w:tab w:val="right" w:pos="9723"/>
        </w:tabs>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2.2、同一投标人可以自由选择参加本项目一个或多个采购包的投</w:t>
      </w:r>
      <w:r>
        <w:rPr>
          <w:rFonts w:asciiTheme="minorEastAsia" w:eastAsiaTheme="minorEastAsia" w:hAnsiTheme="minorEastAsia" w:cstheme="minorEastAsia" w:hint="eastAsia"/>
          <w:sz w:val="24"/>
        </w:rPr>
        <w:lastRenderedPageBreak/>
        <w:t>标。</w:t>
      </w:r>
    </w:p>
    <w:p w:rsidR="00CD6927" w:rsidRDefault="003278BD">
      <w:pPr>
        <w:tabs>
          <w:tab w:val="right" w:pos="9723"/>
        </w:tabs>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2.3、评标顺序按采购包1、采购包2依次进行。</w:t>
      </w:r>
    </w:p>
    <w:p w:rsidR="00CD6927" w:rsidRDefault="003278BD">
      <w:pPr>
        <w:tabs>
          <w:tab w:val="right" w:pos="9723"/>
        </w:tabs>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2B63A8">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、演示说明</w:t>
      </w:r>
    </w:p>
    <w:p w:rsidR="00CD6927" w:rsidRDefault="00264FD0">
      <w:pPr>
        <w:tabs>
          <w:tab w:val="right" w:pos="9723"/>
        </w:tabs>
        <w:spacing w:line="460" w:lineRule="exact"/>
        <w:ind w:firstLineChars="200" w:firstLine="480"/>
        <w:rPr>
          <w:rFonts w:asciiTheme="minorEastAsia" w:eastAsiaTheme="minorEastAsia" w:hAnsiTheme="minorEastAsia" w:cstheme="minorEastAsia"/>
          <w:sz w:val="24"/>
        </w:rPr>
      </w:pPr>
      <w:r w:rsidRPr="006D1A84">
        <w:rPr>
          <w:rFonts w:ascii="宋体" w:hAnsi="宋体" w:cs="宋体" w:hint="eastAsia"/>
          <w:kern w:val="0"/>
          <w:sz w:val="24"/>
        </w:rPr>
        <w:t>参加该项目投标人或所投产品制造商需自行组织设备连接和安装系统，每家演示时间不超过</w:t>
      </w:r>
      <w:r w:rsidRPr="006D1A84">
        <w:rPr>
          <w:rFonts w:ascii="宋体" w:hAnsi="宋体" w:cs="宋体"/>
          <w:kern w:val="0"/>
          <w:sz w:val="24"/>
        </w:rPr>
        <w:t>20</w:t>
      </w:r>
      <w:r w:rsidRPr="006D1A84">
        <w:rPr>
          <w:rFonts w:ascii="宋体" w:hAnsi="宋体" w:cs="宋体" w:hint="eastAsia"/>
          <w:kern w:val="0"/>
          <w:sz w:val="24"/>
        </w:rPr>
        <w:t>分钟。提供真实系统环境进行演示的，其中每项演示内容全部覆盖要求得满分；</w:t>
      </w:r>
      <w:r w:rsidRPr="00264FD0">
        <w:rPr>
          <w:rFonts w:ascii="宋体" w:hAnsi="宋体" w:cs="宋体" w:hint="eastAsia"/>
          <w:b/>
          <w:kern w:val="0"/>
          <w:sz w:val="24"/>
        </w:rPr>
        <w:t>通过录屏、PPT、截图等方式进行演示的，按使用真实系统演示规则的50%得分</w:t>
      </w:r>
      <w:r>
        <w:rPr>
          <w:rFonts w:ascii="宋体" w:hAnsi="宋体" w:cs="宋体" w:hint="eastAsia"/>
          <w:kern w:val="0"/>
          <w:sz w:val="24"/>
        </w:rPr>
        <w:t>。</w:t>
      </w:r>
    </w:p>
    <w:p w:rsidR="00CD6927" w:rsidRDefault="003278BD">
      <w:pPr>
        <w:tabs>
          <w:tab w:val="right" w:pos="9723"/>
        </w:tabs>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2B63A8">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采购文件解释权：本项目最终解释权归三明市卫生健康委员会所有。</w:t>
      </w:r>
    </w:p>
    <w:p w:rsidR="00CD6927" w:rsidRDefault="003278BD">
      <w:pPr>
        <w:pStyle w:val="null3"/>
        <w:rPr>
          <w:rFonts w:hint="default"/>
        </w:rPr>
      </w:pPr>
      <w:r>
        <w:br w:type="page"/>
      </w:r>
    </w:p>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第六章 政府采购合同</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参考文本</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合同编号：</w:t>
      </w:r>
    </w:p>
    <w:p w:rsidR="00CD6927" w:rsidRDefault="003278BD">
      <w:pPr>
        <w:pStyle w:val="null3"/>
        <w:jc w:val="center"/>
        <w:outlineLvl w:val="1"/>
        <w:rPr>
          <w:rFonts w:hint="default"/>
        </w:rPr>
      </w:pPr>
      <w:r>
        <w:rPr>
          <w:b/>
          <w:sz w:val="36"/>
        </w:rPr>
        <w:t>福建省政府采购合同（服务类）</w:t>
      </w:r>
    </w:p>
    <w:p w:rsidR="00CD6927" w:rsidRDefault="003278BD">
      <w:pPr>
        <w:pStyle w:val="null3"/>
        <w:jc w:val="center"/>
        <w:outlineLvl w:val="3"/>
        <w:rPr>
          <w:rFonts w:hint="default"/>
          <w:b/>
          <w:sz w:val="24"/>
        </w:rPr>
      </w:pPr>
      <w:r>
        <w:rPr>
          <w:b/>
          <w:sz w:val="24"/>
        </w:rPr>
        <w:t>编制说明</w:t>
      </w:r>
    </w:p>
    <w:p w:rsidR="00CD6927" w:rsidRDefault="00CD6927">
      <w:pPr>
        <w:pStyle w:val="null3"/>
        <w:jc w:val="center"/>
        <w:outlineLvl w:val="3"/>
        <w:rPr>
          <w:rFonts w:hint="default"/>
          <w:b/>
          <w:sz w:val="24"/>
        </w:rPr>
      </w:pPr>
    </w:p>
    <w:p w:rsidR="00CD6927" w:rsidRDefault="003278BD">
      <w:pPr>
        <w:pStyle w:val="null3"/>
        <w:outlineLvl w:val="3"/>
        <w:rPr>
          <w:rFonts w:hint="default"/>
        </w:rPr>
      </w:pPr>
      <w:r>
        <w:rPr>
          <w:b/>
          <w:sz w:val="24"/>
        </w:rPr>
        <w:t xml:space="preserve"> 1.</w:t>
      </w:r>
      <w:r>
        <w:rPr>
          <w:b/>
          <w:sz w:val="24"/>
        </w:rPr>
        <w:t>签订合同应遵守《中华人民共和国政府采购法》及其实施条例、《中华人民共和国民法典》等法律法规及其他有关规定。</w:t>
      </w:r>
    </w:p>
    <w:p w:rsidR="00CD6927" w:rsidRDefault="003278BD">
      <w:pPr>
        <w:pStyle w:val="null3"/>
        <w:outlineLvl w:val="3"/>
        <w:rPr>
          <w:rFonts w:hint="default"/>
        </w:rPr>
      </w:pPr>
      <w:r>
        <w:rPr>
          <w:b/>
          <w:sz w:val="24"/>
        </w:rPr>
        <w:t xml:space="preserve"> 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CD6927" w:rsidRDefault="003278BD">
      <w:pPr>
        <w:pStyle w:val="null3"/>
        <w:outlineLvl w:val="3"/>
        <w:rPr>
          <w:rFonts w:hint="default"/>
        </w:rPr>
      </w:pPr>
      <w:r>
        <w:rPr>
          <w:b/>
          <w:sz w:val="24"/>
        </w:rPr>
        <w:t xml:space="preserve"> 3.</w:t>
      </w:r>
      <w:r>
        <w:rPr>
          <w:b/>
          <w:sz w:val="24"/>
        </w:rPr>
        <w:t>政府有关主管部门对若干合同有规范文本的，可使用相应合同文本。</w:t>
      </w:r>
    </w:p>
    <w:p w:rsidR="00CD6927" w:rsidRDefault="003278BD">
      <w:pPr>
        <w:pStyle w:val="null3"/>
        <w:outlineLvl w:val="3"/>
        <w:rPr>
          <w:rFonts w:hint="default"/>
        </w:rPr>
      </w:pPr>
      <w:r>
        <w:rPr>
          <w:b/>
          <w:sz w:val="24"/>
        </w:rPr>
        <w:t xml:space="preserve"> 4.</w:t>
      </w:r>
      <w:r>
        <w:rPr>
          <w:b/>
          <w:sz w:val="24"/>
        </w:rPr>
        <w:t>本合同范本仅供参考，采购人应当根据采购项目的实际需求对合同条款进行修改、补充。</w:t>
      </w:r>
    </w:p>
    <w:p w:rsidR="00CD6927" w:rsidRDefault="003278BD">
      <w:pPr>
        <w:pStyle w:val="null3"/>
        <w:rPr>
          <w:rFonts w:hint="default"/>
        </w:rPr>
      </w:pPr>
      <w:r>
        <w:t>甲方：</w:t>
      </w:r>
    </w:p>
    <w:p w:rsidR="00CD6927" w:rsidRDefault="003278BD">
      <w:pPr>
        <w:pStyle w:val="null3"/>
        <w:rPr>
          <w:rFonts w:hint="default"/>
        </w:rPr>
      </w:pPr>
      <w:r>
        <w:t>住所地：</w:t>
      </w:r>
      <w:r>
        <w:t>________________</w:t>
      </w:r>
    </w:p>
    <w:p w:rsidR="00CD6927" w:rsidRDefault="003278BD">
      <w:pPr>
        <w:pStyle w:val="null3"/>
        <w:rPr>
          <w:rFonts w:hint="default"/>
        </w:rPr>
      </w:pPr>
      <w:r>
        <w:t>联系人：</w:t>
      </w:r>
      <w:r>
        <w:t>________________</w:t>
      </w:r>
    </w:p>
    <w:p w:rsidR="00CD6927" w:rsidRDefault="003278BD">
      <w:pPr>
        <w:pStyle w:val="null3"/>
        <w:rPr>
          <w:rFonts w:hint="default"/>
        </w:rPr>
      </w:pPr>
      <w:r>
        <w:t>联系电话：</w:t>
      </w:r>
      <w:r>
        <w:t>______________</w:t>
      </w:r>
    </w:p>
    <w:p w:rsidR="00CD6927" w:rsidRDefault="003278BD">
      <w:pPr>
        <w:pStyle w:val="null3"/>
        <w:rPr>
          <w:rFonts w:hint="default"/>
        </w:rPr>
      </w:pPr>
      <w:r>
        <w:t>传真：</w:t>
      </w:r>
      <w:r>
        <w:t>________________</w:t>
      </w:r>
    </w:p>
    <w:p w:rsidR="00CD6927" w:rsidRDefault="003278BD">
      <w:pPr>
        <w:pStyle w:val="null3"/>
        <w:rPr>
          <w:rFonts w:hint="default"/>
        </w:rPr>
      </w:pPr>
      <w:r>
        <w:t>电子邮箱：</w:t>
      </w:r>
      <w:r>
        <w:t>________________</w:t>
      </w:r>
    </w:p>
    <w:p w:rsidR="00CD6927" w:rsidRDefault="00CD6927">
      <w:pPr>
        <w:pStyle w:val="null3"/>
        <w:rPr>
          <w:rFonts w:hint="default"/>
        </w:rPr>
      </w:pPr>
    </w:p>
    <w:p w:rsidR="00CD6927" w:rsidRDefault="003278BD">
      <w:pPr>
        <w:pStyle w:val="null3"/>
        <w:rPr>
          <w:rFonts w:hint="default"/>
        </w:rPr>
      </w:pPr>
      <w:r>
        <w:t xml:space="preserve"> </w:t>
      </w:r>
      <w:r>
        <w:t>乙方：</w:t>
      </w:r>
      <w:r>
        <w:t xml:space="preserve"> ________________</w:t>
      </w:r>
    </w:p>
    <w:p w:rsidR="00CD6927" w:rsidRDefault="003278BD">
      <w:pPr>
        <w:pStyle w:val="null3"/>
        <w:rPr>
          <w:rFonts w:hint="default"/>
        </w:rPr>
      </w:pPr>
      <w:r>
        <w:t xml:space="preserve"> </w:t>
      </w:r>
      <w:r>
        <w:t>住所地：</w:t>
      </w:r>
      <w:r>
        <w:t xml:space="preserve"> ________________</w:t>
      </w:r>
    </w:p>
    <w:p w:rsidR="00CD6927" w:rsidRDefault="003278BD">
      <w:pPr>
        <w:pStyle w:val="null3"/>
        <w:rPr>
          <w:rFonts w:hint="default"/>
        </w:rPr>
      </w:pPr>
      <w:r>
        <w:t xml:space="preserve"> </w:t>
      </w:r>
      <w:r>
        <w:t>联系人：</w:t>
      </w:r>
      <w:r>
        <w:t>______________</w:t>
      </w:r>
    </w:p>
    <w:p w:rsidR="00CD6927" w:rsidRDefault="003278BD">
      <w:pPr>
        <w:pStyle w:val="null3"/>
        <w:rPr>
          <w:rFonts w:hint="default"/>
        </w:rPr>
      </w:pPr>
      <w:r>
        <w:t xml:space="preserve"> </w:t>
      </w:r>
      <w:r>
        <w:t>联系电话：</w:t>
      </w:r>
      <w:r>
        <w:t>______________</w:t>
      </w:r>
    </w:p>
    <w:p w:rsidR="00CD6927" w:rsidRDefault="003278BD">
      <w:pPr>
        <w:pStyle w:val="null3"/>
        <w:rPr>
          <w:rFonts w:hint="default"/>
        </w:rPr>
      </w:pPr>
      <w:r>
        <w:t xml:space="preserve"> </w:t>
      </w:r>
      <w:r>
        <w:t>传真：</w:t>
      </w:r>
      <w:r>
        <w:t>________________</w:t>
      </w:r>
    </w:p>
    <w:p w:rsidR="00CD6927" w:rsidRDefault="003278BD">
      <w:pPr>
        <w:pStyle w:val="null3"/>
        <w:rPr>
          <w:rFonts w:hint="default"/>
        </w:rPr>
      </w:pPr>
      <w:r>
        <w:t xml:space="preserve"> </w:t>
      </w:r>
      <w:r>
        <w:t>电子邮箱：</w:t>
      </w:r>
      <w:r>
        <w:t>________________</w:t>
      </w:r>
    </w:p>
    <w:p w:rsidR="00CD6927" w:rsidRDefault="003278BD">
      <w:pPr>
        <w:pStyle w:val="null3"/>
        <w:rPr>
          <w:rFonts w:hint="default"/>
        </w:rPr>
      </w:pPr>
      <w:r>
        <w:t>根据项目编号为</w:t>
      </w:r>
      <w:r>
        <w:t xml:space="preserve">___________ </w:t>
      </w:r>
      <w:r>
        <w:t>的</w:t>
      </w:r>
      <w:r>
        <w:t xml:space="preserve"> __________</w:t>
      </w:r>
      <w:r>
        <w:t>项目（以下简称：“本项目”）的采购结果，遵循平等、自愿、公平和诚实信用的原则，双方签署本合同，具体内容如下：</w:t>
      </w:r>
    </w:p>
    <w:p w:rsidR="00CD6927" w:rsidRDefault="003278BD">
      <w:pPr>
        <w:pStyle w:val="null3"/>
        <w:outlineLvl w:val="3"/>
        <w:rPr>
          <w:rFonts w:hint="default"/>
        </w:rPr>
      </w:pPr>
      <w:r>
        <w:rPr>
          <w:b/>
          <w:sz w:val="24"/>
        </w:rPr>
        <w:t xml:space="preserve"> </w:t>
      </w:r>
      <w:r>
        <w:rPr>
          <w:b/>
          <w:sz w:val="24"/>
        </w:rPr>
        <w:t>一、合同组成部分</w:t>
      </w:r>
    </w:p>
    <w:p w:rsidR="00CD6927" w:rsidRDefault="003278BD">
      <w:pPr>
        <w:pStyle w:val="null3"/>
        <w:rPr>
          <w:rFonts w:hint="default"/>
        </w:rPr>
      </w:pPr>
      <w:r>
        <w:t>1.1</w:t>
      </w:r>
      <w:r>
        <w:t>本合同条款及附件；</w:t>
      </w:r>
    </w:p>
    <w:p w:rsidR="00CD6927" w:rsidRDefault="003278BD">
      <w:pPr>
        <w:pStyle w:val="null3"/>
        <w:rPr>
          <w:rFonts w:hint="default"/>
        </w:rPr>
      </w:pPr>
      <w:r>
        <w:t>1.2</w:t>
      </w:r>
      <w:r>
        <w:t>采购文件及其附件、补充文件；</w:t>
      </w:r>
    </w:p>
    <w:p w:rsidR="00CD6927" w:rsidRDefault="003278BD">
      <w:pPr>
        <w:pStyle w:val="null3"/>
        <w:rPr>
          <w:rFonts w:hint="default"/>
        </w:rPr>
      </w:pPr>
      <w:r>
        <w:t>1.3</w:t>
      </w:r>
      <w:r>
        <w:t>乙方的响应文件及其附件、补充文件；</w:t>
      </w:r>
    </w:p>
    <w:p w:rsidR="00CD6927" w:rsidRDefault="003278BD">
      <w:pPr>
        <w:pStyle w:val="null3"/>
        <w:rPr>
          <w:rFonts w:hint="default"/>
        </w:rPr>
      </w:pPr>
      <w:r>
        <w:t>1.4</w:t>
      </w:r>
      <w:r>
        <w:t>其他文件或材料：</w:t>
      </w:r>
    </w:p>
    <w:p w:rsidR="00CD6927" w:rsidRDefault="003278BD">
      <w:pPr>
        <w:pStyle w:val="null3"/>
        <w:outlineLvl w:val="3"/>
        <w:rPr>
          <w:rFonts w:hint="default"/>
          <w:b/>
          <w:sz w:val="24"/>
        </w:rPr>
      </w:pPr>
      <w:r>
        <w:rPr>
          <w:b/>
          <w:sz w:val="24"/>
        </w:rPr>
        <w:t xml:space="preserve"> </w:t>
      </w:r>
      <w:r>
        <w:rPr>
          <w:b/>
          <w:sz w:val="24"/>
        </w:rPr>
        <w:t>二、合同标的</w:t>
      </w:r>
    </w:p>
    <w:p w:rsidR="00CD6927" w:rsidRDefault="00CD6927">
      <w:pPr>
        <w:pStyle w:val="null3"/>
        <w:outlineLvl w:val="3"/>
        <w:rPr>
          <w:rFonts w:hint="default"/>
          <w:b/>
          <w:sz w:val="24"/>
        </w:rPr>
      </w:pPr>
    </w:p>
    <w:p w:rsidR="00CD6927" w:rsidRDefault="003278BD">
      <w:pPr>
        <w:pStyle w:val="null3"/>
        <w:outlineLvl w:val="3"/>
        <w:rPr>
          <w:rFonts w:hint="default"/>
        </w:rPr>
      </w:pPr>
      <w:r>
        <w:rPr>
          <w:b/>
          <w:sz w:val="24"/>
        </w:rPr>
        <w:t xml:space="preserve"> </w:t>
      </w:r>
      <w:r>
        <w:rPr>
          <w:b/>
          <w:sz w:val="24"/>
        </w:rPr>
        <w:t>三、价格形式及合同价款</w:t>
      </w:r>
    </w:p>
    <w:p w:rsidR="00CD6927" w:rsidRDefault="003278BD">
      <w:pPr>
        <w:pStyle w:val="null3"/>
        <w:outlineLvl w:val="4"/>
        <w:rPr>
          <w:rFonts w:hint="default"/>
        </w:rPr>
      </w:pPr>
      <w:r>
        <w:rPr>
          <w:b/>
        </w:rPr>
        <w:t xml:space="preserve"> 3.1</w:t>
      </w:r>
      <w:r>
        <w:rPr>
          <w:b/>
        </w:rPr>
        <w:t>价格形式</w:t>
      </w:r>
    </w:p>
    <w:p w:rsidR="00CD6927" w:rsidRDefault="003278BD">
      <w:pPr>
        <w:pStyle w:val="null3"/>
        <w:rPr>
          <w:rFonts w:hint="default"/>
        </w:rPr>
      </w:pPr>
      <w:r>
        <w:t xml:space="preserve"> </w:t>
      </w:r>
      <w:r>
        <w:t>固定单价合同。完成约定服务事项的含税合同单价为：人民币（大写）元（￥</w:t>
      </w:r>
      <w:r>
        <w:t xml:space="preserve"> _____________</w:t>
      </w:r>
      <w:r>
        <w:t>元）。</w:t>
      </w:r>
    </w:p>
    <w:p w:rsidR="00CD6927" w:rsidRDefault="003278BD">
      <w:pPr>
        <w:pStyle w:val="null3"/>
        <w:spacing w:line="300" w:lineRule="auto"/>
        <w:rPr>
          <w:rFonts w:hint="default"/>
        </w:rPr>
      </w:pPr>
      <w:r>
        <w:t xml:space="preserve"> </w:t>
      </w:r>
      <w:r>
        <w:t>固定总价合同。完成约定服务事项的含税服务费用为：人民币（大写）元（￥</w:t>
      </w:r>
      <w:r>
        <w:t xml:space="preserve">_____________ </w:t>
      </w:r>
      <w:r>
        <w:t>元）。</w:t>
      </w:r>
    </w:p>
    <w:p w:rsidR="00CD6927" w:rsidRDefault="003278BD">
      <w:pPr>
        <w:pStyle w:val="null3"/>
        <w:spacing w:line="300" w:lineRule="auto"/>
        <w:rPr>
          <w:rFonts w:hint="default"/>
        </w:rPr>
      </w:pPr>
      <w:r>
        <w:lastRenderedPageBreak/>
        <w:t xml:space="preserve"> </w:t>
      </w:r>
      <w:r>
        <w:t>其他方式。</w:t>
      </w:r>
    </w:p>
    <w:p w:rsidR="00CD6927" w:rsidRDefault="003278BD">
      <w:pPr>
        <w:pStyle w:val="null3"/>
        <w:spacing w:line="300" w:lineRule="auto"/>
        <w:outlineLvl w:val="4"/>
        <w:rPr>
          <w:rFonts w:hint="default"/>
        </w:rPr>
      </w:pPr>
      <w:r>
        <w:rPr>
          <w:b/>
        </w:rPr>
        <w:t xml:space="preserve"> 3.2</w:t>
      </w:r>
      <w:r>
        <w:rPr>
          <w:b/>
        </w:rPr>
        <w:t>合同价款包含范围</w:t>
      </w:r>
    </w:p>
    <w:p w:rsidR="00CD6927" w:rsidRDefault="003278BD">
      <w:pPr>
        <w:pStyle w:val="null3"/>
        <w:outlineLvl w:val="4"/>
        <w:rPr>
          <w:rFonts w:hint="default"/>
        </w:rPr>
      </w:pPr>
      <w:r>
        <w:rPr>
          <w:b/>
        </w:rPr>
        <w:t xml:space="preserve"> 3.3</w:t>
      </w:r>
      <w:r>
        <w:rPr>
          <w:b/>
        </w:rPr>
        <w:t>其他需说明的事项：</w:t>
      </w:r>
    </w:p>
    <w:p w:rsidR="00CD6927" w:rsidRDefault="003278BD">
      <w:pPr>
        <w:pStyle w:val="null3"/>
        <w:outlineLvl w:val="3"/>
        <w:rPr>
          <w:rFonts w:hint="default"/>
        </w:rPr>
      </w:pPr>
      <w:r>
        <w:rPr>
          <w:b/>
          <w:sz w:val="24"/>
        </w:rPr>
        <w:t xml:space="preserve"> </w:t>
      </w:r>
      <w:r>
        <w:rPr>
          <w:b/>
          <w:sz w:val="24"/>
        </w:rPr>
        <w:t>四、合同标的及服务范围、地点和时间</w:t>
      </w:r>
    </w:p>
    <w:p w:rsidR="00CD6927" w:rsidRDefault="003278BD">
      <w:pPr>
        <w:pStyle w:val="null3"/>
        <w:rPr>
          <w:rFonts w:hint="default"/>
        </w:rPr>
      </w:pPr>
      <w:r>
        <w:t xml:space="preserve"> 4.1</w:t>
      </w:r>
      <w:r>
        <w:t>项目名称：</w:t>
      </w:r>
      <w:r>
        <w:t xml:space="preserve"> _____________</w:t>
      </w:r>
    </w:p>
    <w:p w:rsidR="00CD6927" w:rsidRDefault="003278BD">
      <w:pPr>
        <w:pStyle w:val="null3"/>
        <w:rPr>
          <w:rFonts w:hint="default"/>
        </w:rPr>
      </w:pPr>
      <w:r>
        <w:t xml:space="preserve"> 4.2</w:t>
      </w:r>
      <w:r>
        <w:t>服务范围：</w:t>
      </w:r>
      <w:r>
        <w:t>_____________</w:t>
      </w:r>
    </w:p>
    <w:p w:rsidR="00CD6927" w:rsidRDefault="003278BD">
      <w:pPr>
        <w:pStyle w:val="null3"/>
        <w:rPr>
          <w:rFonts w:hint="default"/>
        </w:rPr>
      </w:pPr>
      <w:r>
        <w:t xml:space="preserve"> 4.3</w:t>
      </w:r>
      <w:r>
        <w:t>服务地点：</w:t>
      </w:r>
      <w:r>
        <w:t>_____________</w:t>
      </w:r>
    </w:p>
    <w:p w:rsidR="00CD6927" w:rsidRDefault="003278BD">
      <w:pPr>
        <w:pStyle w:val="null3"/>
        <w:rPr>
          <w:rFonts w:hint="default"/>
        </w:rPr>
      </w:pPr>
      <w:r>
        <w:t xml:space="preserve"> 4.4</w:t>
      </w:r>
      <w:r>
        <w:t>服务完成时间：</w:t>
      </w:r>
      <w:r>
        <w:t>_____________</w:t>
      </w:r>
    </w:p>
    <w:p w:rsidR="00CD6927" w:rsidRDefault="003278BD">
      <w:pPr>
        <w:pStyle w:val="null3"/>
        <w:outlineLvl w:val="3"/>
        <w:rPr>
          <w:rFonts w:hint="default"/>
        </w:rPr>
      </w:pPr>
      <w:r>
        <w:rPr>
          <w:b/>
          <w:sz w:val="24"/>
        </w:rPr>
        <w:t xml:space="preserve"> </w:t>
      </w:r>
      <w:r>
        <w:rPr>
          <w:b/>
          <w:sz w:val="24"/>
        </w:rPr>
        <w:t>五、服务内容、质量标准和要求</w:t>
      </w:r>
    </w:p>
    <w:p w:rsidR="00CD6927" w:rsidRDefault="003278BD">
      <w:pPr>
        <w:pStyle w:val="null3"/>
        <w:rPr>
          <w:rFonts w:hint="default"/>
        </w:rPr>
      </w:pPr>
      <w:r>
        <w:t xml:space="preserve"> 5.1</w:t>
      </w:r>
      <w:r>
        <w:t>服务工作量的计量方式：</w:t>
      </w:r>
      <w:r>
        <w:t>_____________</w:t>
      </w:r>
    </w:p>
    <w:p w:rsidR="00CD6927" w:rsidRDefault="003278BD">
      <w:pPr>
        <w:pStyle w:val="null3"/>
        <w:rPr>
          <w:rFonts w:hint="default"/>
        </w:rPr>
      </w:pPr>
      <w:r>
        <w:t xml:space="preserve"> 5.2</w:t>
      </w:r>
      <w:r>
        <w:t>服务内容：</w:t>
      </w:r>
      <w:r>
        <w:t>_____________</w:t>
      </w:r>
    </w:p>
    <w:p w:rsidR="00CD6927" w:rsidRDefault="003278BD">
      <w:pPr>
        <w:pStyle w:val="null3"/>
        <w:rPr>
          <w:rFonts w:hint="default"/>
        </w:rPr>
      </w:pPr>
      <w:r>
        <w:t xml:space="preserve"> 5.3</w:t>
      </w:r>
      <w:r>
        <w:t>技术保障、服务人员组成、所涉及的货物的质量标准：</w:t>
      </w:r>
    </w:p>
    <w:p w:rsidR="00CD6927" w:rsidRDefault="003278BD">
      <w:pPr>
        <w:pStyle w:val="null3"/>
        <w:rPr>
          <w:rFonts w:hint="default"/>
        </w:rPr>
      </w:pPr>
      <w:r>
        <w:t xml:space="preserve"> </w:t>
      </w:r>
      <w:r>
        <w:t>（</w:t>
      </w:r>
      <w:r>
        <w:t>1</w:t>
      </w:r>
      <w:r>
        <w:t>）服务技术保障：</w:t>
      </w:r>
      <w:r>
        <w:t>_____________</w:t>
      </w:r>
    </w:p>
    <w:p w:rsidR="00CD6927" w:rsidRDefault="003278BD">
      <w:pPr>
        <w:pStyle w:val="null3"/>
        <w:rPr>
          <w:rFonts w:hint="default"/>
        </w:rPr>
      </w:pPr>
      <w:r>
        <w:t xml:space="preserve"> </w:t>
      </w:r>
      <w:r>
        <w:t>（</w:t>
      </w:r>
      <w:r>
        <w:t>2</w:t>
      </w:r>
      <w:r>
        <w:t>）服务人员组成：</w:t>
      </w:r>
      <w:r>
        <w:t>_____________</w:t>
      </w:r>
    </w:p>
    <w:p w:rsidR="00CD6927" w:rsidRDefault="003278BD">
      <w:pPr>
        <w:pStyle w:val="null3"/>
        <w:rPr>
          <w:rFonts w:hint="default"/>
        </w:rPr>
      </w:pPr>
      <w:r>
        <w:t xml:space="preserve"> </w:t>
      </w:r>
      <w:r>
        <w:t>（</w:t>
      </w:r>
      <w:r>
        <w:t>3</w:t>
      </w:r>
      <w:r>
        <w:t>）服务设备及物资投入及质量标准：</w:t>
      </w:r>
      <w:r>
        <w:t>_____________</w:t>
      </w:r>
    </w:p>
    <w:p w:rsidR="00CD6927" w:rsidRDefault="003278BD">
      <w:pPr>
        <w:pStyle w:val="null3"/>
        <w:rPr>
          <w:rFonts w:hint="default"/>
        </w:rPr>
      </w:pPr>
      <w:r>
        <w:t xml:space="preserve"> 5.4</w:t>
      </w:r>
      <w:r>
        <w:t>服务质量标准及要求：</w:t>
      </w:r>
    </w:p>
    <w:p w:rsidR="00CD6927" w:rsidRDefault="003278BD">
      <w:pPr>
        <w:pStyle w:val="null3"/>
        <w:rPr>
          <w:rFonts w:hint="default"/>
        </w:rPr>
      </w:pPr>
      <w:r>
        <w:t xml:space="preserve"> 5.4.1</w:t>
      </w:r>
      <w: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CD6927" w:rsidRDefault="003278BD">
      <w:pPr>
        <w:pStyle w:val="null3"/>
        <w:rPr>
          <w:rFonts w:hint="default"/>
        </w:rPr>
      </w:pPr>
      <w:r>
        <w:t xml:space="preserve"> 5.4.2</w:t>
      </w:r>
      <w: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CD6927" w:rsidRDefault="003278BD">
      <w:pPr>
        <w:pStyle w:val="null3"/>
        <w:rPr>
          <w:rFonts w:hint="default"/>
        </w:rPr>
      </w:pPr>
      <w:r>
        <w:t xml:space="preserve"> 5.4.3</w:t>
      </w:r>
      <w:r>
        <w:t>其他要求：</w:t>
      </w:r>
    </w:p>
    <w:p w:rsidR="00CD6927" w:rsidRDefault="003278BD">
      <w:pPr>
        <w:pStyle w:val="null3"/>
        <w:outlineLvl w:val="3"/>
        <w:rPr>
          <w:rFonts w:hint="default"/>
        </w:rPr>
      </w:pPr>
      <w:r>
        <w:rPr>
          <w:b/>
          <w:sz w:val="24"/>
        </w:rPr>
        <w:t xml:space="preserve"> </w:t>
      </w:r>
      <w:r>
        <w:rPr>
          <w:b/>
          <w:sz w:val="24"/>
        </w:rPr>
        <w:t>六、服务履约验收或考核</w:t>
      </w:r>
    </w:p>
    <w:p w:rsidR="00CD6927" w:rsidRDefault="003278BD">
      <w:pPr>
        <w:pStyle w:val="null3"/>
        <w:rPr>
          <w:rFonts w:hint="default"/>
        </w:rPr>
      </w:pPr>
      <w:r>
        <w:t xml:space="preserve"> </w:t>
      </w:r>
      <w:r>
        <w:t>甲方按照采购文件、乙方的投标或响应文件和本协议约定的服务内容及质量要求按次组织对乙方所提供服务进行验收，或定期进行服务考核，并根据验收或考核结果支付服务费用。具体如下：</w:t>
      </w:r>
    </w:p>
    <w:p w:rsidR="00CD6927" w:rsidRDefault="003278BD">
      <w:pPr>
        <w:pStyle w:val="null3"/>
        <w:outlineLvl w:val="3"/>
        <w:rPr>
          <w:rFonts w:hint="default"/>
        </w:rPr>
      </w:pPr>
      <w:r>
        <w:rPr>
          <w:b/>
          <w:sz w:val="24"/>
        </w:rPr>
        <w:t xml:space="preserve"> </w:t>
      </w:r>
      <w:r>
        <w:rPr>
          <w:b/>
          <w:sz w:val="24"/>
        </w:rPr>
        <w:t>七、甲方的权利与义务</w:t>
      </w:r>
    </w:p>
    <w:p w:rsidR="00CD6927" w:rsidRDefault="003278BD">
      <w:pPr>
        <w:pStyle w:val="null3"/>
        <w:rPr>
          <w:rFonts w:hint="default"/>
        </w:rPr>
      </w:pPr>
      <w:r>
        <w:t xml:space="preserve"> 7.1</w:t>
      </w:r>
      <w:r>
        <w:t>甲方委派</w:t>
      </w:r>
      <w:r>
        <w:t>___________</w:t>
      </w:r>
      <w:r>
        <w:t>为联系人，联系方式</w:t>
      </w:r>
      <w:r>
        <w:t xml:space="preserve"> ___________</w:t>
      </w:r>
      <w:r>
        <w:t>，负责与乙方联系。如甲方联系人发生变更，甲方应书面告知乙方。</w:t>
      </w:r>
    </w:p>
    <w:p w:rsidR="00CD6927" w:rsidRDefault="003278BD">
      <w:pPr>
        <w:pStyle w:val="null3"/>
        <w:rPr>
          <w:rFonts w:hint="default"/>
        </w:rPr>
      </w:pPr>
      <w:r>
        <w:t xml:space="preserve"> 7.2</w:t>
      </w:r>
      <w:r>
        <w:t>甲方应为乙方开展服务工作提供必要的工作条件，以及对内对外沟通和配合协助。</w:t>
      </w:r>
    </w:p>
    <w:p w:rsidR="00CD6927" w:rsidRDefault="003278BD">
      <w:pPr>
        <w:pStyle w:val="null3"/>
        <w:rPr>
          <w:rFonts w:hint="default"/>
        </w:rPr>
      </w:pPr>
      <w:r>
        <w:t xml:space="preserve"> 7.3</w:t>
      </w:r>
      <w:r>
        <w:t>甲方应于</w:t>
      </w:r>
      <w:r>
        <w:t>___________</w:t>
      </w:r>
      <w:r>
        <w:t>之前提供服务所需的全部资料，并对所提供材料真实性、完整性、合法性负责。</w:t>
      </w:r>
    </w:p>
    <w:p w:rsidR="00CD6927" w:rsidRDefault="003278BD">
      <w:pPr>
        <w:pStyle w:val="null3"/>
        <w:rPr>
          <w:rFonts w:hint="default"/>
        </w:rPr>
      </w:pPr>
      <w:r>
        <w:t xml:space="preserve"> 7.4</w:t>
      </w:r>
      <w: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CD6927" w:rsidRDefault="003278BD">
      <w:pPr>
        <w:pStyle w:val="null3"/>
        <w:rPr>
          <w:rFonts w:hint="default"/>
        </w:rPr>
      </w:pPr>
      <w:r>
        <w:t xml:space="preserve"> 7.5</w:t>
      </w:r>
      <w:r>
        <w:t>甲方应按本合同约定及时足额支付服务费用及相关费用。</w:t>
      </w:r>
    </w:p>
    <w:p w:rsidR="00CD6927" w:rsidRDefault="003278BD">
      <w:pPr>
        <w:pStyle w:val="null3"/>
        <w:rPr>
          <w:rFonts w:hint="default"/>
        </w:rPr>
      </w:pPr>
      <w:r>
        <w:t xml:space="preserve"> 7.6</w:t>
      </w:r>
      <w:r>
        <w:t>其他</w:t>
      </w:r>
    </w:p>
    <w:p w:rsidR="00CD6927" w:rsidRDefault="003278BD">
      <w:pPr>
        <w:pStyle w:val="null3"/>
        <w:outlineLvl w:val="3"/>
        <w:rPr>
          <w:rFonts w:hint="default"/>
        </w:rPr>
      </w:pPr>
      <w:r>
        <w:rPr>
          <w:b/>
          <w:sz w:val="24"/>
        </w:rPr>
        <w:t xml:space="preserve"> </w:t>
      </w:r>
      <w:r>
        <w:rPr>
          <w:b/>
          <w:sz w:val="24"/>
        </w:rPr>
        <w:t>八、乙方的权利与义务</w:t>
      </w:r>
    </w:p>
    <w:p w:rsidR="00CD6927" w:rsidRDefault="003278BD">
      <w:pPr>
        <w:pStyle w:val="null3"/>
        <w:rPr>
          <w:rFonts w:hint="default"/>
        </w:rPr>
      </w:pPr>
      <w:r>
        <w:t>8.1</w:t>
      </w:r>
      <w:r>
        <w:t>乙方委派</w:t>
      </w:r>
      <w:r>
        <w:t>___________</w:t>
      </w:r>
      <w:r>
        <w:t>为联系人，联系方式</w:t>
      </w:r>
      <w:r>
        <w:t xml:space="preserve"> ___________</w:t>
      </w:r>
      <w:r>
        <w:t>，负责与甲方联系。如乙方联系人发生变更，乙方应书面告知甲方</w:t>
      </w:r>
    </w:p>
    <w:p w:rsidR="00CD6927" w:rsidRDefault="003278BD">
      <w:pPr>
        <w:pStyle w:val="null3"/>
        <w:rPr>
          <w:rFonts w:hint="default"/>
        </w:rPr>
      </w:pPr>
      <w:r>
        <w:lastRenderedPageBreak/>
        <w:t>8.2</w:t>
      </w:r>
      <w:r>
        <w:t>乙方应国家法律法规和</w:t>
      </w:r>
      <w:r>
        <w:t>{{</w:t>
      </w:r>
      <w:r>
        <w:t>乙方的权利与义务</w:t>
      </w:r>
      <w:r>
        <w:t>-</w:t>
      </w:r>
      <w:r>
        <w:t>响应要求</w:t>
      </w:r>
      <w:r>
        <w:t>-</w:t>
      </w:r>
      <w:r>
        <w:t>福建</w:t>
      </w:r>
      <w:r>
        <w:t>}}</w:t>
      </w:r>
      <w:r>
        <w:t>等要求开展</w:t>
      </w:r>
      <w:r>
        <w:t>{{</w:t>
      </w:r>
      <w:r>
        <w:t>乙方的权利与义务</w:t>
      </w:r>
      <w:r>
        <w:t>-</w:t>
      </w:r>
      <w:r>
        <w:t>开展服务</w:t>
      </w:r>
      <w:r>
        <w:t>-</w:t>
      </w:r>
      <w:r>
        <w:t>福建</w:t>
      </w:r>
      <w:r>
        <w:t>}}</w:t>
      </w:r>
      <w:r>
        <w:t>服务；</w:t>
      </w:r>
    </w:p>
    <w:p w:rsidR="00CD6927" w:rsidRDefault="003278BD">
      <w:pPr>
        <w:pStyle w:val="null3"/>
        <w:rPr>
          <w:rFonts w:hint="default"/>
        </w:rPr>
      </w:pPr>
      <w:r>
        <w:t>8.3</w:t>
      </w:r>
      <w:r>
        <w:t>乙方及其所委派服务人员应按标准或协议约定方式出具服务成果，对并其真实性和合法性负法律责任；</w:t>
      </w:r>
    </w:p>
    <w:p w:rsidR="00CD6927" w:rsidRDefault="003278BD">
      <w:pPr>
        <w:pStyle w:val="null3"/>
        <w:rPr>
          <w:rFonts w:hint="default"/>
        </w:rPr>
      </w:pPr>
      <w:r>
        <w:t>8.4</w:t>
      </w:r>
      <w:r>
        <w:t>乙方对执行业务过程中知悉的国家秘密或甲方的商业秘密保密。除非国家法律法规及行业规范另有规定</w:t>
      </w:r>
      <w:r>
        <w:t>,</w:t>
      </w:r>
      <w:r>
        <w:t>或经甲方同意</w:t>
      </w:r>
      <w:r>
        <w:t>,</w:t>
      </w:r>
      <w:r>
        <w:t>乙方不得将其知悉的商业秘密和甲方提供的资料对外泄露。</w:t>
      </w:r>
    </w:p>
    <w:p w:rsidR="00CD6927" w:rsidRDefault="003278BD">
      <w:pPr>
        <w:pStyle w:val="null3"/>
        <w:rPr>
          <w:rFonts w:hint="default"/>
        </w:rPr>
      </w:pPr>
      <w:r>
        <w:t>8.5</w:t>
      </w:r>
      <w:r>
        <w:t>乙方对服务业务应当单独建档，保存完整的工作记录，并对服务过程使用和暂存甲方的文件、材料和财物应当妥善保管。</w:t>
      </w:r>
    </w:p>
    <w:p w:rsidR="00CD6927" w:rsidRDefault="003278BD">
      <w:pPr>
        <w:pStyle w:val="null3"/>
        <w:rPr>
          <w:rFonts w:hint="default"/>
        </w:rPr>
      </w:pPr>
      <w:r>
        <w:t>8.6</w:t>
      </w:r>
      <w:r>
        <w:t>服务工作结束后</w:t>
      </w:r>
      <w:r>
        <w:t>,</w:t>
      </w:r>
      <w:r>
        <w:t>乙方将根据情况对甲方服务相关的管理制度及其他事项等提出改进意见。</w:t>
      </w:r>
    </w:p>
    <w:p w:rsidR="00CD6927" w:rsidRDefault="003278BD">
      <w:pPr>
        <w:pStyle w:val="null3"/>
        <w:rPr>
          <w:rFonts w:hint="default"/>
        </w:rPr>
      </w:pPr>
      <w:r>
        <w:t>8.7</w:t>
      </w:r>
      <w:r>
        <w:t>其他</w:t>
      </w:r>
    </w:p>
    <w:p w:rsidR="00CD6927" w:rsidRDefault="003278BD">
      <w:pPr>
        <w:pStyle w:val="null3"/>
        <w:outlineLvl w:val="3"/>
        <w:rPr>
          <w:rFonts w:hint="default"/>
          <w:b/>
          <w:sz w:val="24"/>
        </w:rPr>
      </w:pPr>
      <w:r>
        <w:rPr>
          <w:b/>
          <w:sz w:val="24"/>
        </w:rPr>
        <w:t xml:space="preserve"> </w:t>
      </w:r>
      <w:r>
        <w:rPr>
          <w:b/>
          <w:sz w:val="24"/>
        </w:rPr>
        <w:t>九、资金支付方式、时间和条件</w:t>
      </w:r>
    </w:p>
    <w:p w:rsidR="00CD6927" w:rsidRDefault="00CD6927">
      <w:pPr>
        <w:pStyle w:val="null3"/>
        <w:outlineLvl w:val="3"/>
        <w:rPr>
          <w:rFonts w:hint="default"/>
          <w:b/>
          <w:sz w:val="24"/>
        </w:rPr>
      </w:pPr>
    </w:p>
    <w:p w:rsidR="00CD6927" w:rsidRDefault="003278BD">
      <w:pPr>
        <w:pStyle w:val="null3"/>
        <w:outlineLvl w:val="3"/>
        <w:rPr>
          <w:rFonts w:hint="default"/>
        </w:rPr>
      </w:pPr>
      <w:r>
        <w:rPr>
          <w:b/>
          <w:sz w:val="24"/>
        </w:rPr>
        <w:t xml:space="preserve"> </w:t>
      </w:r>
      <w:r>
        <w:rPr>
          <w:b/>
          <w:sz w:val="24"/>
        </w:rPr>
        <w:t>十、履约保证金</w:t>
      </w:r>
    </w:p>
    <w:p w:rsidR="00CD6927" w:rsidRDefault="003278BD">
      <w:pPr>
        <w:pStyle w:val="null3"/>
        <w:rPr>
          <w:rFonts w:hint="default"/>
        </w:rPr>
      </w:pPr>
      <w:r>
        <w:t xml:space="preserve"> </w:t>
      </w:r>
      <w:r>
        <w:t>□有，□无。具体如下：（按照采购文件规定填写）。</w:t>
      </w:r>
    </w:p>
    <w:p w:rsidR="00CD6927" w:rsidRDefault="003278BD">
      <w:pPr>
        <w:pStyle w:val="null3"/>
        <w:rPr>
          <w:rFonts w:hint="default"/>
        </w:rPr>
      </w:pPr>
      <w:r>
        <w:t>10.1</w:t>
      </w:r>
      <w:r>
        <w:t>乙方向甲方缴纳人民币</w:t>
      </w:r>
      <w:r>
        <w:t xml:space="preserve"> / </w:t>
      </w:r>
      <w:r>
        <w:t>元作为本合同的履约保证金。</w:t>
      </w:r>
    </w:p>
    <w:p w:rsidR="00CD6927" w:rsidRDefault="003278BD">
      <w:pPr>
        <w:pStyle w:val="null3"/>
        <w:rPr>
          <w:rFonts w:hint="default"/>
        </w:rPr>
      </w:pPr>
      <w:r>
        <w:t>10.2</w:t>
      </w:r>
      <w:r>
        <w:t>履约保证金缴纳形式：支票</w:t>
      </w:r>
      <w:r>
        <w:t>/</w:t>
      </w:r>
      <w:r>
        <w:t>汇票</w:t>
      </w:r>
      <w:r>
        <w:t>/</w:t>
      </w:r>
      <w:r>
        <w:t>电汇</w:t>
      </w:r>
      <w:r>
        <w:t>/</w:t>
      </w:r>
      <w:r>
        <w:t>保函等非现金形式。</w:t>
      </w:r>
    </w:p>
    <w:p w:rsidR="00CD6927" w:rsidRDefault="003278BD">
      <w:pPr>
        <w:pStyle w:val="null3"/>
        <w:rPr>
          <w:rFonts w:hint="default"/>
        </w:rPr>
      </w:pPr>
      <w:r>
        <w:t>10.3</w:t>
      </w:r>
      <w:r>
        <w:t>履约保证金合同履行完毕前有效，合同履行完毕后一次性结清退还。</w:t>
      </w:r>
    </w:p>
    <w:p w:rsidR="00CD6927" w:rsidRDefault="003278BD">
      <w:pPr>
        <w:pStyle w:val="null3"/>
        <w:outlineLvl w:val="3"/>
        <w:rPr>
          <w:rFonts w:hint="default"/>
          <w:b/>
          <w:sz w:val="24"/>
        </w:rPr>
      </w:pPr>
      <w:r>
        <w:rPr>
          <w:b/>
          <w:sz w:val="24"/>
        </w:rPr>
        <w:t xml:space="preserve"> </w:t>
      </w:r>
      <w:r>
        <w:rPr>
          <w:b/>
          <w:sz w:val="24"/>
        </w:rPr>
        <w:t>十一、合同期限</w:t>
      </w:r>
    </w:p>
    <w:p w:rsidR="00CD6927" w:rsidRDefault="00CD6927">
      <w:pPr>
        <w:pStyle w:val="null3"/>
        <w:outlineLvl w:val="3"/>
        <w:rPr>
          <w:rFonts w:hint="default"/>
          <w:b/>
          <w:sz w:val="24"/>
        </w:rPr>
      </w:pPr>
    </w:p>
    <w:p w:rsidR="00CD6927" w:rsidRDefault="003278BD">
      <w:pPr>
        <w:pStyle w:val="null3"/>
        <w:outlineLvl w:val="3"/>
        <w:rPr>
          <w:rFonts w:hint="default"/>
        </w:rPr>
      </w:pPr>
      <w:r>
        <w:rPr>
          <w:b/>
          <w:sz w:val="24"/>
        </w:rPr>
        <w:t xml:space="preserve"> </w:t>
      </w:r>
      <w:r>
        <w:rPr>
          <w:b/>
          <w:sz w:val="24"/>
        </w:rPr>
        <w:t>十二、保密条款</w:t>
      </w:r>
    </w:p>
    <w:p w:rsidR="00CD6927" w:rsidRDefault="003278BD">
      <w:pPr>
        <w:pStyle w:val="null3"/>
        <w:rPr>
          <w:rFonts w:hint="default"/>
        </w:rPr>
      </w:pPr>
      <w:r>
        <w:t>12.1</w:t>
      </w:r>
      <w:r>
        <w:t>对于在采购和合同履行过程中所获悉的属于保密的内容，甲、乙双方均负有保密义务。</w:t>
      </w:r>
    </w:p>
    <w:p w:rsidR="00CD6927" w:rsidRDefault="003278BD">
      <w:pPr>
        <w:pStyle w:val="null3"/>
        <w:rPr>
          <w:rFonts w:hint="default"/>
        </w:rPr>
      </w:pPr>
      <w:r>
        <w:t>12.2</w:t>
      </w:r>
      <w:r>
        <w:t>其他</w:t>
      </w:r>
    </w:p>
    <w:p w:rsidR="00CD6927" w:rsidRDefault="003278BD">
      <w:pPr>
        <w:pStyle w:val="null3"/>
        <w:outlineLvl w:val="3"/>
        <w:rPr>
          <w:rFonts w:hint="default"/>
        </w:rPr>
      </w:pPr>
      <w:r>
        <w:rPr>
          <w:b/>
          <w:sz w:val="24"/>
        </w:rPr>
        <w:t xml:space="preserve"> </w:t>
      </w:r>
      <w:r>
        <w:rPr>
          <w:b/>
          <w:sz w:val="24"/>
        </w:rPr>
        <w:t>十三、违约责任</w:t>
      </w:r>
    </w:p>
    <w:p w:rsidR="00CD6927" w:rsidRDefault="003278BD">
      <w:pPr>
        <w:pStyle w:val="null3"/>
        <w:rPr>
          <w:rFonts w:hint="default"/>
        </w:rPr>
      </w:pPr>
      <w:r>
        <w:t>13.1</w:t>
      </w:r>
      <w:r>
        <w:t>甲方违约责任</w:t>
      </w:r>
    </w:p>
    <w:p w:rsidR="00CD6927" w:rsidRDefault="003278BD">
      <w:pPr>
        <w:pStyle w:val="null3"/>
        <w:rPr>
          <w:rFonts w:hint="default"/>
        </w:rPr>
      </w:pPr>
      <w:r>
        <w:t>（</w:t>
      </w:r>
      <w:r>
        <w:t>1</w:t>
      </w:r>
      <w:r>
        <w:t>）甲方无正当理由拒绝乙方提供合格服务的，甲方应向乙方偿付所拒收合同总价</w:t>
      </w:r>
      <w:r>
        <w:t>________</w:t>
      </w:r>
      <w:r>
        <w:t>的违约金</w:t>
      </w:r>
    </w:p>
    <w:p w:rsidR="00CD6927" w:rsidRDefault="003278BD">
      <w:pPr>
        <w:pStyle w:val="null3"/>
        <w:rPr>
          <w:rFonts w:hint="default"/>
        </w:rPr>
      </w:pPr>
      <w:r>
        <w:t>（</w:t>
      </w:r>
      <w:r>
        <w:t>2</w:t>
      </w:r>
      <w:r>
        <w:t>）甲方无故逾期验收和办理合同款项支付手续的</w:t>
      </w:r>
      <w:r>
        <w:t>,</w:t>
      </w:r>
      <w:r>
        <w:t>甲方应按逾期付款总额每日</w:t>
      </w:r>
      <w:r>
        <w:t>________</w:t>
      </w:r>
      <w:r>
        <w:t>向乙方支付违约金。</w:t>
      </w:r>
    </w:p>
    <w:p w:rsidR="00CD6927" w:rsidRDefault="003278BD">
      <w:pPr>
        <w:pStyle w:val="null3"/>
        <w:rPr>
          <w:rFonts w:hint="default"/>
        </w:rPr>
      </w:pPr>
      <w:r>
        <w:t>（</w:t>
      </w:r>
      <w:r>
        <w:t>3</w:t>
      </w:r>
      <w:r>
        <w:t>）其他违约情形</w:t>
      </w:r>
    </w:p>
    <w:p w:rsidR="00CD6927" w:rsidRDefault="003278BD">
      <w:pPr>
        <w:pStyle w:val="null3"/>
        <w:rPr>
          <w:rFonts w:hint="default"/>
        </w:rPr>
      </w:pPr>
      <w:r>
        <w:t>13.2</w:t>
      </w:r>
      <w:r>
        <w:t>乙方违约责任</w:t>
      </w:r>
    </w:p>
    <w:p w:rsidR="00CD6927" w:rsidRDefault="003278BD">
      <w:pPr>
        <w:pStyle w:val="null3"/>
        <w:rPr>
          <w:rFonts w:hint="default"/>
        </w:rPr>
      </w:pPr>
      <w:r>
        <w:t>（</w:t>
      </w:r>
      <w:r>
        <w:t>1</w:t>
      </w:r>
      <w:r>
        <w:t>）乙方逾期履行服务的，乙方应按逾期交付总额每日</w:t>
      </w:r>
      <w:r>
        <w:t>________</w:t>
      </w:r>
      <w:r>
        <w:t>向甲方支付违约金，由甲方从待付货款中扣除。乙方无正当理由逾期超过约定日期</w:t>
      </w:r>
      <w:r>
        <w:t>________</w:t>
      </w:r>
      <w:r>
        <w:t>仍不能交付的，视为“乙方不按合同约定履约”；</w:t>
      </w:r>
    </w:p>
    <w:p w:rsidR="00CD6927" w:rsidRDefault="003278BD">
      <w:pPr>
        <w:pStyle w:val="null3"/>
        <w:rPr>
          <w:rFonts w:hint="default"/>
        </w:rPr>
      </w:pPr>
      <w:r>
        <w:t>（</w:t>
      </w:r>
      <w:r>
        <w:t>2</w:t>
      </w:r>
      <w:r>
        <w:t>）乙方所履行的服务不符合合同规定及《采购文件》规定标准的，甲方有权拒绝，乙方愿意整改但逾期履行的，按乙方逾期履行处理。乙方拒绝整改的，视为“乙方不按合同约定履约”</w:t>
      </w:r>
    </w:p>
    <w:p w:rsidR="00CD6927" w:rsidRDefault="003278BD">
      <w:pPr>
        <w:pStyle w:val="null3"/>
        <w:rPr>
          <w:rFonts w:hint="default"/>
        </w:rPr>
      </w:pPr>
      <w:r>
        <w:t>（</w:t>
      </w:r>
      <w:r>
        <w:t>3</w:t>
      </w:r>
      <w:r>
        <w:t>）乙方不按合同约定履约的，甲方可以解除采购合同，并对乙方已缴纳的履约保证金作“不予退还”处理。同时，乙方须按以下约定向甲方支付违约金：</w:t>
      </w:r>
    </w:p>
    <w:p w:rsidR="00CD6927" w:rsidRDefault="003278BD">
      <w:pPr>
        <w:pStyle w:val="null3"/>
        <w:rPr>
          <w:rFonts w:hint="default"/>
        </w:rPr>
      </w:pPr>
      <w:r>
        <w:t>（</w:t>
      </w:r>
      <w:r>
        <w:t>4</w:t>
      </w:r>
      <w:r>
        <w:t>）其他违约情形</w:t>
      </w:r>
    </w:p>
    <w:p w:rsidR="00CD6927" w:rsidRDefault="003278BD">
      <w:pPr>
        <w:pStyle w:val="null3"/>
        <w:outlineLvl w:val="3"/>
        <w:rPr>
          <w:rFonts w:hint="default"/>
        </w:rPr>
      </w:pPr>
      <w:r>
        <w:rPr>
          <w:b/>
          <w:sz w:val="24"/>
        </w:rPr>
        <w:t xml:space="preserve"> </w:t>
      </w:r>
      <w:r>
        <w:rPr>
          <w:b/>
          <w:sz w:val="24"/>
        </w:rPr>
        <w:t>十四、不可抗力事件处理</w:t>
      </w:r>
    </w:p>
    <w:p w:rsidR="00CD6927" w:rsidRDefault="003278BD">
      <w:pPr>
        <w:pStyle w:val="null3"/>
        <w:rPr>
          <w:rFonts w:hint="default"/>
        </w:rPr>
      </w:pPr>
      <w:r>
        <w:lastRenderedPageBreak/>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CD6927" w:rsidRDefault="003278BD">
      <w:pPr>
        <w:pStyle w:val="null3"/>
        <w:outlineLvl w:val="3"/>
        <w:rPr>
          <w:rFonts w:hint="default"/>
        </w:rPr>
      </w:pPr>
      <w:r>
        <w:rPr>
          <w:b/>
          <w:sz w:val="24"/>
        </w:rPr>
        <w:t xml:space="preserve"> </w:t>
      </w:r>
      <w:r>
        <w:rPr>
          <w:b/>
          <w:sz w:val="24"/>
        </w:rPr>
        <w:t>十五、解决争议的方法</w:t>
      </w:r>
    </w:p>
    <w:p w:rsidR="00CD6927" w:rsidRDefault="003278BD">
      <w:pPr>
        <w:pStyle w:val="null3"/>
        <w:rPr>
          <w:rFonts w:hint="default"/>
        </w:rPr>
      </w:pPr>
      <w:r>
        <w:t>15.1</w:t>
      </w:r>
      <w:r>
        <w:t>甲、乙双方协商解决。</w:t>
      </w:r>
    </w:p>
    <w:p w:rsidR="00CD6927" w:rsidRDefault="003278BD">
      <w:pPr>
        <w:pStyle w:val="null3"/>
        <w:rPr>
          <w:rFonts w:hint="default"/>
        </w:rPr>
      </w:pPr>
      <w:r>
        <w:t>15.2</w:t>
      </w:r>
      <w:r>
        <w:t>若协商解决不成，双方明确按以下第</w:t>
      </w:r>
      <w:r>
        <w:t>_</w:t>
      </w:r>
      <w:r>
        <w:t>种方式解决：</w:t>
      </w:r>
    </w:p>
    <w:p w:rsidR="00CD6927" w:rsidRDefault="003278BD">
      <w:pPr>
        <w:pStyle w:val="null3"/>
        <w:rPr>
          <w:rFonts w:hint="default"/>
        </w:rPr>
      </w:pPr>
      <w:r>
        <w:t xml:space="preserve"> 1</w:t>
      </w:r>
      <w:r>
        <w:t>、提交仲裁委员会仲裁，具体如下：</w:t>
      </w:r>
    </w:p>
    <w:p w:rsidR="00CD6927" w:rsidRDefault="003278BD">
      <w:pPr>
        <w:pStyle w:val="null3"/>
        <w:spacing w:line="300" w:lineRule="auto"/>
        <w:rPr>
          <w:rFonts w:hint="default"/>
        </w:rPr>
      </w:pPr>
      <w:r>
        <w:t xml:space="preserve"> 2</w:t>
      </w:r>
      <w:r>
        <w:t>、向人民法院提起诉讼。</w:t>
      </w:r>
    </w:p>
    <w:p w:rsidR="00CD6927" w:rsidRDefault="003278BD">
      <w:pPr>
        <w:pStyle w:val="null3"/>
        <w:outlineLvl w:val="3"/>
        <w:rPr>
          <w:rFonts w:hint="default"/>
          <w:b/>
          <w:sz w:val="24"/>
        </w:rPr>
      </w:pPr>
      <w:r>
        <w:rPr>
          <w:b/>
          <w:sz w:val="24"/>
        </w:rPr>
        <w:t xml:space="preserve"> </w:t>
      </w:r>
      <w:r>
        <w:rPr>
          <w:b/>
          <w:sz w:val="24"/>
        </w:rPr>
        <w:t>十六、合同其他条款</w:t>
      </w:r>
    </w:p>
    <w:p w:rsidR="00CD6927" w:rsidRDefault="00CD6927">
      <w:pPr>
        <w:pStyle w:val="null3"/>
        <w:outlineLvl w:val="3"/>
        <w:rPr>
          <w:rFonts w:hint="default"/>
          <w:b/>
          <w:sz w:val="24"/>
        </w:rPr>
      </w:pPr>
    </w:p>
    <w:p w:rsidR="00CD6927" w:rsidRDefault="003278BD">
      <w:pPr>
        <w:pStyle w:val="null3"/>
        <w:outlineLvl w:val="3"/>
        <w:rPr>
          <w:rFonts w:hint="default"/>
        </w:rPr>
      </w:pPr>
      <w:r>
        <w:rPr>
          <w:b/>
          <w:sz w:val="24"/>
        </w:rPr>
        <w:t xml:space="preserve"> </w:t>
      </w:r>
      <w:r>
        <w:rPr>
          <w:b/>
          <w:sz w:val="24"/>
        </w:rPr>
        <w:t>十七、其他约定</w:t>
      </w:r>
    </w:p>
    <w:p w:rsidR="00CD6927" w:rsidRDefault="003278BD">
      <w:pPr>
        <w:pStyle w:val="null3"/>
        <w:rPr>
          <w:rFonts w:hint="default"/>
        </w:rPr>
      </w:pPr>
      <w:r>
        <w:t>17.1</w:t>
      </w:r>
      <w:r>
        <w:t>合同文件与本合同具有同等法律效力。</w:t>
      </w:r>
    </w:p>
    <w:p w:rsidR="00CD6927" w:rsidRDefault="003278BD">
      <w:pPr>
        <w:pStyle w:val="null3"/>
        <w:rPr>
          <w:rFonts w:hint="default"/>
        </w:rPr>
      </w:pPr>
      <w:r>
        <w:t>17.2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CD6927" w:rsidRDefault="003278BD">
      <w:pPr>
        <w:pStyle w:val="null3"/>
        <w:rPr>
          <w:rFonts w:hint="default"/>
        </w:rPr>
      </w:pPr>
      <w:r>
        <w:t>17.3</w:t>
      </w:r>
      <w:r>
        <w:t>本合同未尽事宜，遵照《中华人民共和国民法典》有关条文执行。</w:t>
      </w:r>
    </w:p>
    <w:p w:rsidR="00CD6927" w:rsidRDefault="003278BD">
      <w:pPr>
        <w:pStyle w:val="null3"/>
        <w:rPr>
          <w:rFonts w:hint="default"/>
        </w:rPr>
      </w:pPr>
      <w:r>
        <w:t>17.4</w:t>
      </w:r>
      <w:r>
        <w:t>本合同正本一式</w:t>
      </w:r>
      <w:r>
        <w:t>_______</w:t>
      </w:r>
      <w:r>
        <w:t>份，具有同等法律效力，甲方、乙方各执</w:t>
      </w:r>
      <w:r>
        <w:t>_______</w:t>
      </w:r>
      <w:r>
        <w:t>份；副本</w:t>
      </w:r>
      <w:r>
        <w:t>_______</w:t>
      </w:r>
      <w:r>
        <w:t>份，</w:t>
      </w:r>
      <w:r>
        <w:t>_______</w:t>
      </w:r>
    </w:p>
    <w:p w:rsidR="00CD6927" w:rsidRDefault="003278BD">
      <w:pPr>
        <w:pStyle w:val="null3"/>
        <w:rPr>
          <w:rFonts w:hint="default"/>
        </w:rPr>
      </w:pPr>
      <w:r>
        <w:t>17.5</w:t>
      </w:r>
      <w:r>
        <w:t>本合同已用于政府采购合同融资，为本项目提供合同融资的金融机构为：</w:t>
      </w:r>
      <w:r>
        <w:t>_______</w:t>
      </w:r>
      <w:r>
        <w:t>，甲乙双方应当按照融资合同的约定进行资金使用及款项支付。</w:t>
      </w:r>
    </w:p>
    <w:p w:rsidR="00CD6927" w:rsidRDefault="003278BD">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CD6927" w:rsidRDefault="003278BD">
      <w:pPr>
        <w:pStyle w:val="null3"/>
        <w:rPr>
          <w:rFonts w:hint="default"/>
        </w:rPr>
      </w:pPr>
      <w:r>
        <w:t>17.6</w:t>
      </w:r>
      <w:r>
        <w:t>其他</w:t>
      </w:r>
    </w:p>
    <w:p w:rsidR="00CD6927" w:rsidRDefault="003278BD">
      <w:pPr>
        <w:pStyle w:val="null3"/>
        <w:outlineLvl w:val="3"/>
        <w:rPr>
          <w:rFonts w:hint="default"/>
          <w:b/>
          <w:sz w:val="24"/>
        </w:rPr>
      </w:pPr>
      <w:r>
        <w:rPr>
          <w:b/>
          <w:sz w:val="24"/>
        </w:rPr>
        <w:t xml:space="preserve"> </w:t>
      </w:r>
      <w:r>
        <w:rPr>
          <w:b/>
          <w:sz w:val="24"/>
        </w:rPr>
        <w:t>十八、合同附件</w:t>
      </w:r>
    </w:p>
    <w:p w:rsidR="00CD6927" w:rsidRDefault="00CD6927">
      <w:pPr>
        <w:pStyle w:val="null3"/>
        <w:outlineLvl w:val="3"/>
        <w:rPr>
          <w:rFonts w:hint="default"/>
          <w:b/>
          <w:sz w:val="24"/>
        </w:rPr>
      </w:pPr>
    </w:p>
    <w:p w:rsidR="00CD6927" w:rsidRDefault="00CD6927">
      <w:pPr>
        <w:pStyle w:val="null3"/>
        <w:outlineLvl w:val="3"/>
        <w:rPr>
          <w:rFonts w:hint="default"/>
        </w:rPr>
      </w:pPr>
    </w:p>
    <w:p w:rsidR="00CD6927" w:rsidRDefault="003278BD">
      <w:pPr>
        <w:pStyle w:val="null3"/>
        <w:rPr>
          <w:rFonts w:hint="default"/>
        </w:rPr>
      </w:pPr>
      <w:r>
        <w:t xml:space="preserve"> </w:t>
      </w:r>
      <w:r>
        <w:t>甲方（采购人）：</w:t>
      </w:r>
    </w:p>
    <w:p w:rsidR="00CD6927" w:rsidRDefault="003278BD">
      <w:pPr>
        <w:pStyle w:val="null3"/>
        <w:rPr>
          <w:rFonts w:hint="default"/>
        </w:rPr>
      </w:pPr>
      <w:r>
        <w:t xml:space="preserve"> </w:t>
      </w:r>
      <w:r>
        <w:t>法定（授权）代表人：</w:t>
      </w:r>
    </w:p>
    <w:p w:rsidR="00CD6927" w:rsidRDefault="003278BD">
      <w:pPr>
        <w:pStyle w:val="null3"/>
        <w:rPr>
          <w:rFonts w:hint="default"/>
        </w:rPr>
      </w:pPr>
      <w:r>
        <w:t xml:space="preserve"> </w:t>
      </w:r>
      <w:r>
        <w:t>纳税人识别号：</w:t>
      </w:r>
    </w:p>
    <w:p w:rsidR="00CD6927" w:rsidRDefault="003278BD">
      <w:pPr>
        <w:pStyle w:val="null3"/>
        <w:rPr>
          <w:rFonts w:hint="default"/>
        </w:rPr>
      </w:pPr>
      <w:r>
        <w:t xml:space="preserve"> </w:t>
      </w:r>
      <w:r>
        <w:t>开户银行：</w:t>
      </w:r>
    </w:p>
    <w:p w:rsidR="00CD6927" w:rsidRDefault="003278BD">
      <w:pPr>
        <w:pStyle w:val="null3"/>
        <w:rPr>
          <w:rFonts w:hint="default"/>
        </w:rPr>
      </w:pPr>
      <w:r>
        <w:t xml:space="preserve"> </w:t>
      </w:r>
      <w:r>
        <w:t>账号：</w:t>
      </w:r>
    </w:p>
    <w:p w:rsidR="00CD6927" w:rsidRDefault="003278BD">
      <w:pPr>
        <w:pStyle w:val="null3"/>
        <w:rPr>
          <w:rFonts w:hint="default"/>
        </w:rPr>
      </w:pPr>
      <w:r>
        <w:t xml:space="preserve"> </w:t>
      </w:r>
      <w:r>
        <w:t>乙方（中标或成交人）：</w:t>
      </w:r>
    </w:p>
    <w:p w:rsidR="00CD6927" w:rsidRDefault="003278BD">
      <w:pPr>
        <w:pStyle w:val="null3"/>
        <w:rPr>
          <w:rFonts w:hint="default"/>
        </w:rPr>
      </w:pPr>
      <w:r>
        <w:t xml:space="preserve"> </w:t>
      </w:r>
      <w:r>
        <w:t>法定（授权）代表人：</w:t>
      </w:r>
    </w:p>
    <w:p w:rsidR="00CD6927" w:rsidRDefault="003278BD">
      <w:pPr>
        <w:pStyle w:val="null3"/>
        <w:rPr>
          <w:rFonts w:hint="default"/>
        </w:rPr>
      </w:pPr>
      <w:r>
        <w:t xml:space="preserve"> </w:t>
      </w:r>
      <w:r>
        <w:t>纳税人识别号：</w:t>
      </w:r>
    </w:p>
    <w:p w:rsidR="00CD6927" w:rsidRDefault="003278BD">
      <w:pPr>
        <w:pStyle w:val="null3"/>
        <w:rPr>
          <w:rFonts w:hint="default"/>
        </w:rPr>
      </w:pPr>
      <w:r>
        <w:t xml:space="preserve"> </w:t>
      </w:r>
      <w:r>
        <w:t>开户银行：</w:t>
      </w:r>
    </w:p>
    <w:p w:rsidR="00CD6927" w:rsidRDefault="003278BD">
      <w:pPr>
        <w:pStyle w:val="null3"/>
        <w:rPr>
          <w:rFonts w:hint="default"/>
        </w:rPr>
      </w:pPr>
      <w:r>
        <w:t xml:space="preserve"> </w:t>
      </w:r>
      <w:r>
        <w:t>账号：</w:t>
      </w:r>
    </w:p>
    <w:p w:rsidR="00CD6927" w:rsidRDefault="003278BD">
      <w:pPr>
        <w:pStyle w:val="null3"/>
        <w:rPr>
          <w:rFonts w:hint="default"/>
        </w:rPr>
      </w:pPr>
      <w:r>
        <w:t>签订地点：</w:t>
      </w:r>
      <w:r>
        <w:t>_____________</w:t>
      </w:r>
    </w:p>
    <w:p w:rsidR="00CD6927" w:rsidRDefault="003278BD">
      <w:pPr>
        <w:pStyle w:val="null3"/>
        <w:rPr>
          <w:rFonts w:hint="default"/>
        </w:rPr>
      </w:pPr>
      <w:r>
        <w:t>签订日期：</w:t>
      </w:r>
      <w:r>
        <w:t>____</w:t>
      </w:r>
      <w:r>
        <w:t>年</w:t>
      </w:r>
      <w:r>
        <w:t>___</w:t>
      </w:r>
      <w:r>
        <w:t>月</w:t>
      </w:r>
      <w:r>
        <w:t>___</w:t>
      </w:r>
      <w:r>
        <w:t>日</w:t>
      </w:r>
      <w:r>
        <w:t xml:space="preserve"> </w:t>
      </w:r>
    </w:p>
    <w:p w:rsidR="00CD6927" w:rsidRDefault="00CD6927">
      <w:pPr>
        <w:pStyle w:val="null3"/>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第七章 电子投标文件格式</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1、除招标文件另有规定外，本章中：</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1.1涉及投标人的“全称”：</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（1）不接受联合体投标的，指投标人的全称。</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（2）接受联合体投标且投标人为联合体的，指牵头方的全称并加注（联合体牵头方），即应表述为：“牵头方的全称（联合体牵头方）”。</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1.2涉及投标人“加盖单位公章”：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（1）不接受联合体投标的，指加盖投标人的单位公章。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（2）接受联合体投标且投标人为联合体的，指加盖联合体牵头方的单位公章。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1.3涉及“投标人代表签字”：</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（1）不接受联合体投标的，指由投标人的单位负责人或其授权的委托代理人签字，由委托代理人签字的，应提供“单位授权书”。</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（2）接受联合体投标且投标人为联合体的，指由联合体牵头方的单位负责人或其授权的委托代理人签字，由委托代理人签字的，应提供“单位授权书”。</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1.4“其他组织”指合伙企业、非企业专业服务机构、个体工商户、农村承包经营户等。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1.5“自然人”指具有完全民事行为能力、能够承担民事责任和义务的中国公民。</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2、除招标文件另有规定外，本章中“投标人的资格及资信证明文件”：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2.1投标人应按照招标文件第四章第1.3条第（2）款规定及本章规定进行编制，如有必要，可增加附页，附页作为资格及资信文件的组成部分。</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2.2接受联合体投标且投标人为联合体的，联合体中的各方均应按照本章第2.1条规定提交相应的全部资料。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3、投标人对电子投标文件的索引应编制页码。</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4、本章提供格式仅供参考，投标人应根据自身实际情况制作电子投标文件。</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封面格式(资格及资信证明部分)</w:t>
      </w:r>
    </w:p>
    <w:p w:rsidR="00CD6927" w:rsidRDefault="003278BD">
      <w:pPr>
        <w:pStyle w:val="null3"/>
        <w:spacing w:line="460" w:lineRule="exact"/>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rsidR="00CD6927" w:rsidRDefault="003278BD">
      <w:pPr>
        <w:pStyle w:val="null3"/>
        <w:spacing w:line="460" w:lineRule="exact"/>
        <w:jc w:val="center"/>
        <w:outlineLvl w:val="0"/>
        <w:rPr>
          <w:rFonts w:ascii="宋体" w:eastAsia="宋体" w:hAnsi="宋体" w:cs="宋体" w:hint="default"/>
          <w:b/>
          <w:sz w:val="24"/>
          <w:szCs w:val="24"/>
        </w:rPr>
      </w:pPr>
      <w:r>
        <w:rPr>
          <w:rFonts w:ascii="宋体" w:eastAsia="宋体" w:hAnsi="宋体" w:cs="宋体"/>
          <w:b/>
          <w:sz w:val="24"/>
          <w:szCs w:val="24"/>
        </w:rPr>
        <w:t>（资格及资信证明部分）</w:t>
      </w:r>
    </w:p>
    <w:p w:rsidR="00CD6927" w:rsidRDefault="00CD6927">
      <w:pPr>
        <w:pStyle w:val="null3"/>
        <w:spacing w:line="460" w:lineRule="exact"/>
        <w:jc w:val="center"/>
        <w:outlineLvl w:val="0"/>
        <w:rPr>
          <w:rFonts w:ascii="宋体" w:eastAsia="宋体" w:hAnsi="宋体" w:cs="宋体" w:hint="default"/>
          <w:b/>
          <w:sz w:val="24"/>
          <w:szCs w:val="24"/>
        </w:rPr>
      </w:pPr>
    </w:p>
    <w:p w:rsidR="00CD6927" w:rsidRDefault="00CD6927">
      <w:pPr>
        <w:pStyle w:val="null3"/>
        <w:spacing w:line="460" w:lineRule="exact"/>
        <w:jc w:val="center"/>
        <w:outlineLvl w:val="0"/>
        <w:rPr>
          <w:rFonts w:ascii="宋体" w:eastAsia="宋体" w:hAnsi="宋体" w:cs="宋体" w:hint="default"/>
          <w:sz w:val="24"/>
          <w:szCs w:val="24"/>
        </w:rPr>
      </w:pPr>
    </w:p>
    <w:p w:rsidR="00CD6927" w:rsidRDefault="00CD6927">
      <w:pPr>
        <w:pStyle w:val="null3"/>
        <w:spacing w:line="460" w:lineRule="exact"/>
        <w:jc w:val="center"/>
        <w:outlineLvl w:val="0"/>
        <w:rPr>
          <w:rFonts w:ascii="宋体" w:eastAsia="宋体" w:hAnsi="宋体" w:cs="宋体" w:hint="default"/>
          <w:sz w:val="24"/>
          <w:szCs w:val="24"/>
        </w:rPr>
      </w:pPr>
    </w:p>
    <w:p w:rsidR="00CD6927" w:rsidRDefault="003278BD">
      <w:pPr>
        <w:pStyle w:val="null3"/>
        <w:spacing w:line="460" w:lineRule="exact"/>
        <w:jc w:val="center"/>
        <w:outlineLvl w:val="1"/>
        <w:rPr>
          <w:rFonts w:ascii="宋体" w:eastAsia="宋体" w:hAnsi="宋体" w:cs="宋体" w:hint="default"/>
          <w:b/>
          <w:sz w:val="24"/>
          <w:szCs w:val="24"/>
        </w:rPr>
      </w:pPr>
      <w:r>
        <w:rPr>
          <w:rFonts w:ascii="宋体" w:eastAsia="宋体" w:hAnsi="宋体" w:cs="宋体"/>
          <w:b/>
          <w:sz w:val="24"/>
          <w:szCs w:val="24"/>
        </w:rPr>
        <w:t>（填写正本或副本）</w:t>
      </w:r>
    </w:p>
    <w:p w:rsidR="00CD6927" w:rsidRDefault="00CD6927">
      <w:pPr>
        <w:pStyle w:val="null3"/>
        <w:spacing w:line="460" w:lineRule="exact"/>
        <w:jc w:val="center"/>
        <w:outlineLvl w:val="1"/>
        <w:rPr>
          <w:rFonts w:ascii="宋体" w:eastAsia="宋体" w:hAnsi="宋体" w:cs="宋体" w:hint="default"/>
          <w:b/>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rsidR="00CD6927" w:rsidRDefault="003278BD">
      <w:pPr>
        <w:pStyle w:val="null3"/>
        <w:spacing w:line="460" w:lineRule="exact"/>
        <w:jc w:val="center"/>
        <w:outlineLvl w:val="2"/>
        <w:rPr>
          <w:rFonts w:ascii="宋体" w:eastAsia="宋体" w:hAnsi="宋体" w:cs="宋体" w:hint="default"/>
          <w:b/>
          <w:sz w:val="24"/>
          <w:szCs w:val="24"/>
        </w:rPr>
      </w:pPr>
      <w:r>
        <w:rPr>
          <w:rFonts w:ascii="宋体" w:eastAsia="宋体" w:hAnsi="宋体" w:cs="宋体"/>
          <w:b/>
          <w:sz w:val="24"/>
          <w:szCs w:val="24"/>
        </w:rPr>
        <w:t>（所投采购包：（由投标人填写）</w:t>
      </w:r>
    </w:p>
    <w:p w:rsidR="00CD6927" w:rsidRDefault="00CD6927">
      <w:pPr>
        <w:pStyle w:val="null3"/>
        <w:spacing w:line="460" w:lineRule="exact"/>
        <w:jc w:val="center"/>
        <w:outlineLvl w:val="2"/>
        <w:rPr>
          <w:rFonts w:ascii="宋体" w:eastAsia="宋体" w:hAnsi="宋体" w:cs="宋体" w:hint="default"/>
          <w:b/>
          <w:sz w:val="24"/>
          <w:szCs w:val="24"/>
        </w:rPr>
      </w:pPr>
    </w:p>
    <w:p w:rsidR="00CD6927" w:rsidRDefault="00CD6927">
      <w:pPr>
        <w:pStyle w:val="null3"/>
        <w:spacing w:line="460" w:lineRule="exact"/>
        <w:jc w:val="center"/>
        <w:outlineLvl w:val="2"/>
        <w:rPr>
          <w:rFonts w:ascii="宋体" w:eastAsia="宋体" w:hAnsi="宋体" w:cs="宋体" w:hint="default"/>
          <w:sz w:val="24"/>
          <w:szCs w:val="24"/>
        </w:rPr>
      </w:pP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索引</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一、投标函</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二、投标人的资格及资信证明文件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三、投标保证金</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资格及资信证明部分中不得出现报价部分的全部或部分的投标报价信息（或组成资料），否则资格审查不合格。（联合体协议及分包意向协议中的比例规定，不适用本条款）</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一、投标函</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兹收到贵单位关于</w:t>
      </w:r>
      <w:r>
        <w:rPr>
          <w:rFonts w:ascii="宋体" w:eastAsia="宋体" w:hAnsi="宋体" w:cs="宋体"/>
          <w:sz w:val="24"/>
          <w:szCs w:val="24"/>
          <w:u w:val="single"/>
        </w:rPr>
        <w:t xml:space="preserve">（填写“项目名称”） </w:t>
      </w:r>
      <w:r>
        <w:rPr>
          <w:rFonts w:ascii="宋体" w:eastAsia="宋体" w:hAnsi="宋体" w:cs="宋体"/>
          <w:sz w:val="24"/>
          <w:szCs w:val="24"/>
        </w:rPr>
        <w:t>项目</w:t>
      </w:r>
      <w:r>
        <w:rPr>
          <w:rFonts w:ascii="宋体" w:eastAsia="宋体" w:hAnsi="宋体" w:cs="宋体"/>
          <w:sz w:val="24"/>
          <w:szCs w:val="24"/>
          <w:u w:val="single"/>
        </w:rPr>
        <w:t xml:space="preserve">（项目编号：　　　　　） </w:t>
      </w:r>
      <w:r>
        <w:rPr>
          <w:rFonts w:ascii="宋体" w:eastAsia="宋体" w:hAnsi="宋体" w:cs="宋体"/>
          <w:sz w:val="24"/>
          <w:szCs w:val="24"/>
        </w:rPr>
        <w:t>的投标邀请，本投标人代表</w:t>
      </w:r>
      <w:r>
        <w:rPr>
          <w:rFonts w:ascii="宋体" w:eastAsia="宋体" w:hAnsi="宋体" w:cs="宋体"/>
          <w:sz w:val="24"/>
          <w:szCs w:val="24"/>
          <w:u w:val="single"/>
        </w:rPr>
        <w:t xml:space="preserve">（填写“全名”） </w:t>
      </w:r>
      <w:r>
        <w:rPr>
          <w:rFonts w:ascii="宋体" w:eastAsia="宋体" w:hAnsi="宋体" w:cs="宋体"/>
          <w:sz w:val="24"/>
          <w:szCs w:val="24"/>
        </w:rPr>
        <w:t>已获得我方正式授权并代表投标人（填写“全称”）参加投标，并提交电子投标文件。我方提交的全部电子投标文件由下述部分组成：</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（1）资格及资信证明部分</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①投标函</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②投标人的资格及资信证明文件</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③投标保证金</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（2）报价部分</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①开标一览表</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②投标分项报价表</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（3）技术商务部分</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①标的说明一览表</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②技术和服务要求响应表</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③商务条件响应表</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④投标人提交的其他资料（若有）</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根据本函，本投标人代表宣布我方保证遵守招标文件的全部规定，同时：</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1、确认：</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1.1所投采购包的投标报价详见“开标一览表”及“投标分项报价表”。</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1.2我方已详细审查全部招标文件[包括但不限于：有关附件（若有）、澄清或修改（若有）等]，并自行承担因对全部招标文件理解不正确或误解而产生的相应后果和责任。</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2、承诺及声明：</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2.1我方具备招标文件第一章载明的“投标人的资格要求”且符合招标文件第三章载明的“二、投标人”之规定，否则投标无效。</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2.2我方提交的电子投标文件各组成部分的全部内容及资料是不可割离且真实、有效、准确、完整和不具有任何误导性的，否则产生不利后果由我方承担责任。</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lastRenderedPageBreak/>
        <w:t>2.3我方提供的标的价格不高于同期市场价格，否则产生不利后果由我方承担责任。</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2.4投标保证金：若出现招标文件第三章规定的不予退还情形，同意贵单位不予退还。</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2.5投标有效期：按照招标文件第三章规定执行，并在招标文件第二章载明的期限内保持有效。</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2.6若中标，将按照招标文件、我方电子投标文件及政府采购合同履行责任和义务。</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2.7若贵单位要求，我方同意提供与本项目投标有关的一切资料、数据或文件，并完全理解贵单位不一定要接受最低的投标报价或收到的任何投标。</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2.8我方承诺遵守《中华人民共和国劳动合同法》有关规定和《中华人民共和国妇女权益保障法 》中关于“劳动和社会保障权益”的有关要求。</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2.9我方承诺电子投标文件所提供的全部资料真实可靠，并接受评标委员会、采购人、采购代理机构、监管部门进一步审查其中任何资料真实性的要求。</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2.10除招标文件另有规定外，对于贵单位按照下述联络方式发出的任何信息或通知，均视为我方已收悉前述信息或通知的全部内容：</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 xml:space="preserve">通信地址：                                        </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 xml:space="preserve">邮编：                                           </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联系方法：（包括但不限于：联系人、联系电话、手机、传真、电子邮箱等）</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投标人：（全称并加盖单位公章）</w:t>
      </w:r>
    </w:p>
    <w:p w:rsidR="00CD6927" w:rsidRDefault="003278BD">
      <w:pPr>
        <w:pStyle w:val="null3"/>
        <w:spacing w:line="400" w:lineRule="exact"/>
        <w:ind w:firstLine="482"/>
        <w:rPr>
          <w:rFonts w:ascii="宋体" w:eastAsia="宋体" w:hAnsi="宋体" w:cs="宋体" w:hint="default"/>
          <w:sz w:val="24"/>
          <w:szCs w:val="24"/>
        </w:rPr>
      </w:pPr>
      <w:r>
        <w:rPr>
          <w:rFonts w:ascii="宋体" w:eastAsia="宋体" w:hAnsi="宋体" w:cs="宋体"/>
          <w:sz w:val="24"/>
          <w:szCs w:val="24"/>
        </w:rPr>
        <w:t>日期：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二、投标人的资格及资信证明文件</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二-1单位授权书（若有）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我方的单位负责人</w:t>
      </w:r>
      <w:r>
        <w:rPr>
          <w:rFonts w:ascii="宋体" w:eastAsia="宋体" w:hAnsi="宋体" w:cs="宋体"/>
          <w:sz w:val="24"/>
          <w:szCs w:val="24"/>
          <w:u w:val="single"/>
        </w:rPr>
        <w:t>（填写“单位负责人全名”）</w:t>
      </w:r>
      <w:r>
        <w:rPr>
          <w:rFonts w:ascii="宋体" w:eastAsia="宋体" w:hAnsi="宋体" w:cs="宋体"/>
          <w:sz w:val="24"/>
          <w:szCs w:val="24"/>
        </w:rPr>
        <w:t>授权</w:t>
      </w:r>
      <w:r>
        <w:rPr>
          <w:rFonts w:ascii="宋体" w:eastAsia="宋体" w:hAnsi="宋体" w:cs="宋体"/>
          <w:sz w:val="24"/>
          <w:szCs w:val="24"/>
          <w:u w:val="single"/>
        </w:rPr>
        <w:t>（填写“投标人代表全名”）</w:t>
      </w:r>
      <w:r>
        <w:rPr>
          <w:rFonts w:ascii="宋体" w:eastAsia="宋体" w:hAnsi="宋体" w:cs="宋体"/>
          <w:sz w:val="24"/>
          <w:szCs w:val="24"/>
        </w:rPr>
        <w:t>为投标人代表，代表我方参加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投标人代表无转委权。特此授权。</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（以下无正文）</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单位负责人：</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投标人代表：</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授权方</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签署日期： 年 月 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附：单位负责人、投标人代表的身份证正反面复印件</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要求：真实有效且内容完整、清晰、整洁。</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1、企业（银行、保险、石油石化、电力、电信等行业除外）、事业单位和社会团体法人的“单位负责人”指法定代表人，即与实际提交的“营业执照等证明文件”载明的一致。</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3、投标人（自然人除外）：若投标人代表为单位授权的委托代理人，应提供本授权书；若投标人代表为单位负责人，应在此项下提交其身份证正反面复印件，可不提供本授权书。</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4、投标人为自然人的，可不填写本授权书。</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二-2营业执照等证明文件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）投标人为法人（包括企业、事业单位和社会团体）的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签发的我方统一社会信用代码（请填写法人的具体证照名称）复印件，该证明材料真实有效，否则我方负全部责任。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）投标人为非法人（包括其他组织、自然人）的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签发的我方（请填写非自然人的非法人的具体证照名称）复印件，该证明材料真实有效，否则我方负全部责任。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签发的我方（请填写自然人的身份证件名称）复印件，该证明材料真实有效，否则我方负全部责任。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1、请投标人按照实际情况编制填写，在相应的（）中打“√”并选择相应的“□”（若有）后，再按照本格式的要求提供相应证明材料的复印件。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二-3财务状况报告（财务报告、或资信证明）</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 ）投标人提供财务报告的</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□企业适用：现附上我方</w:t>
      </w:r>
      <w:r>
        <w:rPr>
          <w:rFonts w:ascii="宋体" w:eastAsia="宋体" w:hAnsi="宋体" w:cs="宋体"/>
          <w:sz w:val="24"/>
          <w:szCs w:val="24"/>
          <w:u w:val="single"/>
        </w:rPr>
        <w:t>（填写“具体的年度、或半年度、季度”）</w:t>
      </w:r>
      <w:r>
        <w:rPr>
          <w:rFonts w:ascii="宋体" w:eastAsia="宋体" w:hAnsi="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□事业单位适用：现附上我方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□社会团体、民办非企适用：现附上我方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财务报告复印件，包括资产负债表、业务活动表、现金流量表、会计师事务所营业执照和注册会计师资格证书，上述证明材料真实有效，否则我方负全部责任。</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 ）投标人提供资信证明的</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□非自然人适用（包括企业、事业单位、社会团体和其他组织）：现附上我方银行：</w:t>
      </w:r>
      <w:r>
        <w:rPr>
          <w:rFonts w:ascii="宋体" w:eastAsia="宋体" w:hAnsi="宋体" w:cs="宋体"/>
          <w:sz w:val="24"/>
          <w:szCs w:val="24"/>
          <w:u w:val="single"/>
        </w:rPr>
        <w:t>（填写“开户银行全称”）</w:t>
      </w:r>
      <w:r>
        <w:rPr>
          <w:rFonts w:ascii="宋体" w:eastAsia="宋体" w:hAnsi="宋体" w:cs="宋体"/>
          <w:sz w:val="24"/>
          <w:szCs w:val="24"/>
        </w:rPr>
        <w:t>出具的资信证明复印件，上述证明材料真实有效，否则我方负全部责任。</w:t>
      </w:r>
    </w:p>
    <w:p w:rsidR="00CD6927" w:rsidRDefault="003278BD">
      <w:pPr>
        <w:pStyle w:val="null3"/>
        <w:spacing w:line="340" w:lineRule="exact"/>
        <w:ind w:firstLine="482"/>
        <w:rPr>
          <w:rFonts w:ascii="宋体" w:eastAsia="宋体" w:hAnsi="宋体" w:cs="宋体" w:hint="default"/>
          <w:sz w:val="24"/>
          <w:szCs w:val="24"/>
        </w:rPr>
      </w:pPr>
      <w:r>
        <w:rPr>
          <w:rFonts w:ascii="宋体" w:eastAsia="宋体" w:hAnsi="宋体" w:cs="宋体"/>
          <w:sz w:val="24"/>
          <w:szCs w:val="24"/>
        </w:rPr>
        <w:t>□自然人适用：现附上我方银行</w:t>
      </w:r>
      <w:r>
        <w:rPr>
          <w:rFonts w:ascii="宋体" w:eastAsia="宋体" w:hAnsi="宋体" w:cs="宋体"/>
          <w:sz w:val="24"/>
          <w:szCs w:val="24"/>
          <w:u w:val="single"/>
        </w:rPr>
        <w:t>：（填写自然人的“个人账户的开户银行全称”）</w:t>
      </w:r>
      <w:r>
        <w:rPr>
          <w:rFonts w:ascii="宋体" w:eastAsia="宋体" w:hAnsi="宋体" w:cs="宋体"/>
          <w:sz w:val="24"/>
          <w:szCs w:val="24"/>
        </w:rPr>
        <w:t>出具的资信证明复印件，上述证明材料真实有效，否则我方负全部责任。</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1、请投标人按照实际情况编制填写，在相应的（）中打“√”并选择相应的“□”（若有）后，再按照本格式的要求提供相应证明材料的复印件。</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2、投标人提供的财务报告复印件（成立年限按照投标截止时间推算）应符合下列规定：</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2.1成立年限满1年及以上的投标人，提供经审计的招标文件规定的年度财务报告。</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2.2成立年限满半年但不足1年的投标人，提供该半年度中任一季度的季度财务报告或该半年度的半年度财务报告。</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CD6927" w:rsidRDefault="00CD6927">
      <w:pPr>
        <w:pStyle w:val="null3"/>
        <w:spacing w:line="360" w:lineRule="auto"/>
        <w:ind w:firstLine="480"/>
        <w:jc w:val="right"/>
        <w:rPr>
          <w:rFonts w:ascii="宋体" w:eastAsia="宋体" w:hAnsi="宋体" w:cs="宋体" w:hint="default"/>
          <w:sz w:val="24"/>
          <w:szCs w:val="24"/>
        </w:rPr>
      </w:pPr>
    </w:p>
    <w:p w:rsidR="00CD6927" w:rsidRDefault="003278BD">
      <w:pPr>
        <w:pStyle w:val="null3"/>
        <w:spacing w:line="360" w:lineRule="auto"/>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360" w:lineRule="auto"/>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二-4依法缴纳税收证明材料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1、依法缴纳税收的投标人</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）法人（包括企业、事业单位和社会团体）的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）非法人（包括其他组织、自然人）的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2、依法免税的投标人</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）现附上我方依法免税的证明材料复印件，上述证明材料真实有效，否则我方负全部责任。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1、请投标人按照实际情况编制填写，在相应的（）中打“√”，并按照本格式的要求提供相应证明材料的复印件。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2、投标人提供的税收缴纳凭据复印件应符合下列规定：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2.1投标截止时间前（不含投标截止时间的当月）已依法缴纳税收的投标人，提供投标截止时间前六个月（不含投标截止时间的当月）中任一月份的税收缴纳凭据复印件。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2.2投标截止时间的当月成立的投标人，视同满足本项资格条件要求。</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3、若为依法免税范围的投标人，提供依法免税证明材料的，视同满足本项资格条件要求。</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lastRenderedPageBreak/>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二-5依法缴纳社会保障资金证明材料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1、依法缴纳社会保障资金的投标人</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）法人（包括企业、事业单位和社会团体）的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）非法人（包括其他组织、自然人）的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2、依法不需要缴纳或暂缓缴纳社会保障资金的投标人</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）现附上我方依法不需要缴纳或暂缓缴纳社会保障资金证明材料复印件，上述证明材料真实有效，否则我方负全部责任。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1、请投标人按照实际情况编制填写，在相应的（）中打“√”，并按照本格式的要求提供相应证明材料的复印件。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2、投标人提供的社会保障资金缴纳凭据复印件应符合下列规定：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2.2投标截止时间的当月成立的投标人，视同满足本项资格条件要求。</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3、若为依法不需要缴纳或暂缓缴纳社会保障资金的投标人，提供依法不需要缴纳或暂缓缴纳社会保障资金证明材料的，视同满足本项资格条件要求。</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二-6具备履行合同所必需设备和专业技术能力的声明函（若有）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我方具备履行合同所必需的设备和专业技术能力，否则产生不利后果由我方承担责任。</w:t>
      </w:r>
    </w:p>
    <w:p w:rsidR="00CD6927" w:rsidRDefault="003278BD">
      <w:pPr>
        <w:pStyle w:val="null3"/>
        <w:spacing w:line="460" w:lineRule="exact"/>
        <w:ind w:firstLine="960"/>
        <w:rPr>
          <w:rFonts w:ascii="宋体" w:eastAsia="宋体" w:hAnsi="宋体" w:cs="宋体" w:hint="default"/>
          <w:sz w:val="24"/>
          <w:szCs w:val="24"/>
        </w:rPr>
      </w:pPr>
      <w:r>
        <w:rPr>
          <w:rFonts w:ascii="宋体" w:eastAsia="宋体" w:hAnsi="宋体" w:cs="宋体"/>
          <w:sz w:val="24"/>
          <w:szCs w:val="24"/>
        </w:rPr>
        <w:t>特此声明。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1、招标文件未要求投标人提供“具备履行合同所必需的设备和专业技术能力专项证明材料”的，投标人应提供本声明函。</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2、招标文件要求投标人提供“具备履行合同所必需的设备和专业技术能力专项证明材料”的，投标人可不提供本声明函。</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3、请投标人根据实际情况如实声明，否则视为提供虚假材料。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二-7参加采购活动前三年内在经营活动中没有重大违法记录书面声明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CD6927" w:rsidRDefault="003278BD">
      <w:pPr>
        <w:pStyle w:val="null3"/>
        <w:spacing w:line="460" w:lineRule="exact"/>
        <w:ind w:firstLine="960"/>
        <w:rPr>
          <w:rFonts w:ascii="宋体" w:eastAsia="宋体" w:hAnsi="宋体" w:cs="宋体" w:hint="default"/>
          <w:sz w:val="24"/>
          <w:szCs w:val="24"/>
        </w:rPr>
      </w:pPr>
      <w:r>
        <w:rPr>
          <w:rFonts w:ascii="宋体" w:eastAsia="宋体" w:hAnsi="宋体" w:cs="宋体"/>
          <w:sz w:val="24"/>
          <w:szCs w:val="24"/>
        </w:rPr>
        <w:t>特此声明。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请投标人根据实际情况如实声明，否则视为提供虚假材料。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二-8信用记录查询提示</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1、由资格审查小组通过网站查询并打印投标人的信用记录。</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二-9中小企业声明函</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 xml:space="preserve"> （标的名称）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万元1，属于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 xml:space="preserve"> （标的名称）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D6927" w:rsidRDefault="003278BD">
      <w:pPr>
        <w:pStyle w:val="null3"/>
        <w:ind w:firstLine="480"/>
        <w:rPr>
          <w:rFonts w:ascii="宋体" w:eastAsia="宋体" w:hAnsi="宋体" w:cs="宋体" w:hint="default"/>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w:t>
      </w:r>
      <w:r>
        <w:rPr>
          <w:rFonts w:ascii="宋体" w:eastAsia="宋体" w:hAnsi="宋体" w:cs="宋体"/>
          <w:sz w:val="24"/>
          <w:szCs w:val="24"/>
        </w:rPr>
        <w:lastRenderedPageBreak/>
        <w:t>应从制造商处获得充分、准确的信息。对相关制造商信息了解不充分，或者不能确定相关信息真实、准确的，不建议出具《中小企业声明函》。</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中小企业声明函（工程、服务）</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万元1，属于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）由本投标人承建的（填写“所投采购包、品目号”）工程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）由本投标人承接的（填写“所投采购包、品目号”）服务；</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备注：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1、请投标人按照实际情况编制填写本声明函，并在相应的（）中打“√”。</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2、若《残疾人福利性单位声明函》内容不真实，视为提供虚假材料。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附：</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投标人为监狱企业，提供本单位制造的货物（承接的服务），并在电子投标文件中提供省级以上监狱管理局、戒毒管理局（含新疆生产建设兵团）出具的属于监狱企业的证明文件。</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二-10联合体协议（若有）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兹有</w:t>
      </w:r>
      <w:r>
        <w:rPr>
          <w:rFonts w:ascii="宋体" w:eastAsia="宋体" w:hAnsi="宋体" w:cs="宋体"/>
          <w:sz w:val="24"/>
          <w:szCs w:val="24"/>
          <w:u w:val="single"/>
        </w:rPr>
        <w:t>（填写“联合体中各方的全称”，各方的全称之间请用“、”分割）</w:t>
      </w:r>
      <w:r>
        <w:rPr>
          <w:rFonts w:ascii="宋体" w:eastAsia="宋体" w:hAnsi="宋体" w:cs="宋体"/>
          <w:sz w:val="24"/>
          <w:szCs w:val="24"/>
        </w:rPr>
        <w:t>自愿组成联合体，共同参加</w:t>
      </w:r>
      <w:r>
        <w:rPr>
          <w:rFonts w:ascii="宋体" w:eastAsia="宋体" w:hAnsi="宋体" w:cs="宋体"/>
          <w:sz w:val="24"/>
          <w:szCs w:val="24"/>
          <w:u w:val="single"/>
        </w:rPr>
        <w:t>（填写“项目名称”）</w:t>
      </w:r>
      <w:r>
        <w:rPr>
          <w:rFonts w:ascii="宋体" w:eastAsia="宋体" w:hAnsi="宋体" w:cs="宋体"/>
          <w:sz w:val="24"/>
          <w:szCs w:val="24"/>
        </w:rPr>
        <w:t xml:space="preserve"> 项目（项目编号：</w:t>
      </w:r>
      <w:r>
        <w:rPr>
          <w:rFonts w:ascii="宋体" w:eastAsia="宋体" w:hAnsi="宋体" w:cs="宋体"/>
          <w:sz w:val="24"/>
          <w:szCs w:val="24"/>
          <w:u w:val="single"/>
        </w:rPr>
        <w:t xml:space="preserve">　　　　　　</w:t>
      </w:r>
      <w:r>
        <w:rPr>
          <w:rFonts w:ascii="宋体" w:eastAsia="宋体" w:hAnsi="宋体" w:cs="宋体"/>
          <w:sz w:val="24"/>
          <w:szCs w:val="24"/>
        </w:rPr>
        <w:t>）的投标。现就联合体参加本项目投标的有关事宜达成下列协议：</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一、联合体各方应承担的工作和义务具体如下：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1、牵头方（全称）：</w:t>
      </w:r>
      <w:r>
        <w:rPr>
          <w:rFonts w:ascii="宋体" w:eastAsia="宋体" w:hAnsi="宋体" w:cs="宋体"/>
          <w:sz w:val="24"/>
          <w:szCs w:val="24"/>
          <w:u w:val="single"/>
        </w:rPr>
        <w:t xml:space="preserve">（填写“工作及义务的具体内容”） </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2、成员方：</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2.1（成员一的全称）：</w:t>
      </w:r>
      <w:r>
        <w:rPr>
          <w:rFonts w:ascii="宋体" w:eastAsia="宋体" w:hAnsi="宋体" w:cs="宋体"/>
          <w:sz w:val="24"/>
          <w:szCs w:val="24"/>
          <w:u w:val="single"/>
        </w:rPr>
        <w:t>（填写“工作及义务的具体内容”）</w:t>
      </w:r>
      <w:r>
        <w:rPr>
          <w:rFonts w:ascii="宋体" w:eastAsia="宋体" w:hAnsi="宋体" w:cs="宋体"/>
          <w:sz w:val="24"/>
          <w:szCs w:val="24"/>
        </w:rPr>
        <w:t xml:space="preserve"> ；</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二、联合体各方的合同金额占比，具体如下：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1.牵头方（</w:t>
      </w:r>
      <w:r>
        <w:rPr>
          <w:rFonts w:ascii="宋体" w:eastAsia="宋体" w:hAnsi="宋体" w:cs="宋体"/>
          <w:sz w:val="24"/>
          <w:szCs w:val="24"/>
          <w:u w:val="single"/>
        </w:rPr>
        <w:t xml:space="preserve"> 全称</w:t>
      </w:r>
      <w:r>
        <w:rPr>
          <w:rFonts w:ascii="宋体" w:eastAsia="宋体" w:hAnsi="宋体" w:cs="宋体"/>
          <w:sz w:val="24"/>
          <w:szCs w:val="24"/>
        </w:rPr>
        <w:t xml:space="preserve"> ）的合同金额占合同总额的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2.成员方：</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u w:val="single"/>
        </w:rPr>
        <w:t xml:space="preserve"> 成员1的全称 </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三、联合体各方约定：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1、由</w:t>
      </w:r>
      <w:r>
        <w:rPr>
          <w:rFonts w:ascii="宋体" w:eastAsia="宋体" w:hAnsi="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2、联合体各方约定由</w:t>
      </w:r>
      <w:r>
        <w:rPr>
          <w:rFonts w:ascii="宋体" w:eastAsia="宋体" w:hAnsi="宋体" w:cs="宋体"/>
          <w:sz w:val="24"/>
          <w:szCs w:val="24"/>
          <w:u w:val="single"/>
        </w:rPr>
        <w:t>（填写“牵头方的全称”）代表联合体办理投标保证金事宜。</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四、若中标，牵头方将代表联合体与采购人就合同签订事宜进行协商；若协商一致，则联合体各方将共同与采购人签订政府采购合同，并就政府采购合同约定的事项对采购人承担连带责任。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五、本协议自签署之日起生效，政府采购合同履行完毕后自动失效。</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六、本协议一式</w:t>
      </w:r>
      <w:r>
        <w:rPr>
          <w:rFonts w:ascii="宋体" w:eastAsia="宋体" w:hAnsi="宋体" w:cs="宋体"/>
          <w:sz w:val="24"/>
          <w:szCs w:val="24"/>
          <w:u w:val="single"/>
        </w:rPr>
        <w:t>（填写具体份数）</w:t>
      </w:r>
      <w:r>
        <w:rPr>
          <w:rFonts w:ascii="宋体" w:eastAsia="宋体" w:hAnsi="宋体" w:cs="宋体"/>
          <w:sz w:val="24"/>
          <w:szCs w:val="24"/>
        </w:rPr>
        <w:t>份，联合体各方各执一份，电子投标文件中提交一份。</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（以下无正文）</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牵头方：</w:t>
      </w:r>
      <w:r>
        <w:rPr>
          <w:rFonts w:ascii="宋体" w:eastAsia="宋体" w:hAnsi="宋体" w:cs="宋体"/>
          <w:sz w:val="24"/>
          <w:szCs w:val="24"/>
          <w:u w:val="single"/>
        </w:rPr>
        <w:t>（全称并加盖单位公章）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（签字或盖章）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成员一：</w:t>
      </w:r>
      <w:r>
        <w:rPr>
          <w:rFonts w:ascii="宋体" w:eastAsia="宋体" w:hAnsi="宋体" w:cs="宋体"/>
          <w:sz w:val="24"/>
          <w:szCs w:val="24"/>
          <w:u w:val="single"/>
        </w:rPr>
        <w:t>（全称并加盖成员一的单位公章）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（签字或盖章）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成员**：</w:t>
      </w:r>
      <w:r>
        <w:rPr>
          <w:rFonts w:ascii="宋体" w:eastAsia="宋体" w:hAnsi="宋体" w:cs="宋体"/>
          <w:sz w:val="24"/>
          <w:szCs w:val="24"/>
          <w:u w:val="single"/>
        </w:rPr>
        <w:t>（全称并加盖成员**的单位公章）</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（签字或盖章）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签署日期：</w:t>
      </w:r>
      <w:r>
        <w:rPr>
          <w:rFonts w:ascii="宋体" w:eastAsia="宋体" w:hAnsi="宋体" w:cs="宋体"/>
          <w:sz w:val="24"/>
          <w:szCs w:val="24"/>
          <w:u w:val="single"/>
        </w:rPr>
        <w:t xml:space="preserve">　　年　　月　　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1、招标文件接受联合体投标且投标人为联合体的，投标人应提供本协议；否则无须提供。</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2、本协议由委托代理人签字或盖章的，应按照本章载明的格式提供“单位授权书”。</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3、在以联合体形式落实中小企业预留份额项目中，投标人除了要提供《中小企业声明函》，还需提供本协议。</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二-11分包意向协议（若有）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甲方（总包方）：</w:t>
      </w:r>
      <w:r>
        <w:rPr>
          <w:rFonts w:ascii="宋体" w:eastAsia="宋体" w:hAnsi="宋体" w:cs="宋体"/>
          <w:sz w:val="24"/>
          <w:szCs w:val="24"/>
          <w:u w:val="single"/>
        </w:rPr>
        <w:t xml:space="preserve">　　　　　　　</w:t>
      </w:r>
      <w:r>
        <w:rPr>
          <w:rFonts w:ascii="宋体" w:eastAsia="宋体" w:hAnsi="宋体" w:cs="宋体"/>
          <w:sz w:val="24"/>
          <w:szCs w:val="24"/>
        </w:rPr>
        <w:t>（即本项目的投标人）</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乙方（分包方）：</w:t>
      </w:r>
      <w:r>
        <w:rPr>
          <w:rFonts w:ascii="宋体" w:eastAsia="宋体" w:hAnsi="宋体" w:cs="宋体"/>
          <w:sz w:val="24"/>
          <w:szCs w:val="24"/>
          <w:u w:val="single"/>
        </w:rPr>
        <w:t xml:space="preserve">　　　　　　　</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兹有甲方参加</w:t>
      </w:r>
      <w:r>
        <w:rPr>
          <w:rFonts w:ascii="宋体" w:eastAsia="宋体" w:hAnsi="宋体" w:cs="宋体"/>
          <w:sz w:val="24"/>
          <w:szCs w:val="24"/>
          <w:u w:val="single"/>
        </w:rPr>
        <w:t>（填写“项目名称”）</w:t>
      </w:r>
      <w:r>
        <w:rPr>
          <w:rFonts w:ascii="宋体" w:eastAsia="宋体" w:hAnsi="宋体" w:cs="宋体"/>
          <w:sz w:val="24"/>
          <w:szCs w:val="24"/>
        </w:rPr>
        <w:t xml:space="preserve"> 项目（项目编号：</w:t>
      </w:r>
      <w:r>
        <w:rPr>
          <w:rFonts w:ascii="宋体" w:eastAsia="宋体" w:hAnsi="宋体" w:cs="宋体"/>
          <w:sz w:val="24"/>
          <w:szCs w:val="24"/>
          <w:u w:val="single"/>
        </w:rPr>
        <w:t xml:space="preserve">　　　　　　　</w:t>
      </w:r>
      <w:r>
        <w:rPr>
          <w:rFonts w:ascii="宋体" w:eastAsia="宋体" w:hAnsi="宋体" w:cs="宋体"/>
          <w:sz w:val="24"/>
          <w:szCs w:val="24"/>
        </w:rPr>
        <w:t>）的政府采购活动。甲方期望将采购项目的部分采购标的分包给乙方完成，而乙方保证能够向甲方提供本协议项下的采购标的，甲、乙双方就合同分包的有关事宜达成下列协议：</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一、分包标的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u w:val="single"/>
        </w:rPr>
        <w:t>（根据双方的意向填写，可以是表格或文字描述）。</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二、分包合同金额占比</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分包合同价占投标总价的比例：</w:t>
      </w:r>
      <w:r>
        <w:rPr>
          <w:rFonts w:ascii="宋体" w:eastAsia="宋体" w:hAnsi="宋体" w:cs="宋体"/>
          <w:sz w:val="24"/>
          <w:szCs w:val="24"/>
          <w:u w:val="single"/>
        </w:rPr>
        <w:t xml:space="preserve">　　　　　</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三、其他条款</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CD6927">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甲方：</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乙方：</w:t>
            </w:r>
          </w:p>
        </w:tc>
      </w:tr>
      <w:tr w:rsidR="00CD6927">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住所：</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住所：</w:t>
            </w:r>
          </w:p>
        </w:tc>
      </w:tr>
      <w:tr w:rsidR="00CD6927">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单位负责人或委托代理人：</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单位负责人或委托代理人：</w:t>
            </w:r>
          </w:p>
        </w:tc>
      </w:tr>
      <w:tr w:rsidR="00CD6927">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联系方法：</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联系方法：</w:t>
            </w:r>
          </w:p>
        </w:tc>
      </w:tr>
      <w:tr w:rsidR="00CD6927">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开户银行：</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开户银行：</w:t>
            </w:r>
          </w:p>
        </w:tc>
      </w:tr>
      <w:tr w:rsidR="00CD6927">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账号：</w:t>
            </w:r>
          </w:p>
        </w:tc>
        <w:tc>
          <w:tcPr>
            <w:tcW w:w="415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账号：</w:t>
            </w:r>
          </w:p>
        </w:tc>
      </w:tr>
      <w:tr w:rsidR="00CD6927">
        <w:tc>
          <w:tcPr>
            <w:tcW w:w="8306" w:type="dxa"/>
            <w:gridSpan w:val="2"/>
          </w:tcPr>
          <w:p w:rsidR="00CD6927" w:rsidRDefault="003278BD">
            <w:pPr>
              <w:pStyle w:val="null3"/>
              <w:spacing w:line="460" w:lineRule="exact"/>
              <w:jc w:val="right"/>
              <w:rPr>
                <w:rFonts w:ascii="宋体" w:eastAsia="宋体" w:hAnsi="宋体" w:cs="宋体" w:hint="default"/>
                <w:sz w:val="24"/>
                <w:szCs w:val="24"/>
              </w:rPr>
            </w:pPr>
            <w:r>
              <w:rPr>
                <w:rFonts w:ascii="宋体" w:eastAsia="宋体" w:hAnsi="宋体" w:cs="宋体"/>
                <w:sz w:val="24"/>
                <w:szCs w:val="24"/>
              </w:rPr>
              <w:t>签订地点：</w:t>
            </w:r>
            <w:r>
              <w:rPr>
                <w:rFonts w:ascii="宋体" w:eastAsia="宋体" w:hAnsi="宋体" w:cs="宋体"/>
                <w:sz w:val="24"/>
                <w:szCs w:val="24"/>
                <w:u w:val="single"/>
              </w:rPr>
              <w:t xml:space="preserve">　　　　　　　　　　</w:t>
            </w:r>
          </w:p>
          <w:p w:rsidR="00CD6927" w:rsidRDefault="003278BD">
            <w:pPr>
              <w:pStyle w:val="null3"/>
              <w:spacing w:line="460" w:lineRule="exact"/>
              <w:jc w:val="right"/>
              <w:rPr>
                <w:rFonts w:ascii="宋体" w:eastAsia="宋体" w:hAnsi="宋体" w:cs="宋体" w:hint="default"/>
                <w:sz w:val="24"/>
                <w:szCs w:val="24"/>
              </w:rPr>
            </w:pPr>
            <w:r>
              <w:rPr>
                <w:rFonts w:ascii="宋体" w:eastAsia="宋体" w:hAnsi="宋体" w:cs="宋体"/>
                <w:sz w:val="24"/>
                <w:szCs w:val="24"/>
              </w:rPr>
              <w:t>签约日期：</w:t>
            </w:r>
            <w:r>
              <w:rPr>
                <w:rFonts w:ascii="宋体" w:eastAsia="宋体" w:hAnsi="宋体" w:cs="宋体"/>
                <w:sz w:val="24"/>
                <w:szCs w:val="24"/>
                <w:u w:val="single"/>
              </w:rPr>
              <w:t xml:space="preserve">　　年　　月　　日</w:t>
            </w: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1.招标文件接受合同分包且投标人拟将合同分包的，应提供本协议；否则无须提供。</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2.本协议由委托代理人签字或盖章的，应按照本章载明的格式提供“单位授权书”。</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3.在以合同分包形式落实中小企业预留份额项目中，投标人除了要提供《中小企业声明函》，还需提供本协议。</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二-12其他资格证明文件（若有）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二-12-①具备履行合同所必需设备和专业技术能力专项证明材料（若有）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现附上我方具备履行合同所必需的设备和专业技术能力的专项证明材料复印件（具体附后），上述证明材料真实有效，否则我方负全部责任。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1、招标文件要求投标人提供“具备履行合同所必需的设备和专业技术能力专项证明材料”的，投标人应按照招标文件规定在此项下提供相应证明材料复印件。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2、投标人提供的相应证明材料复印件均应符合：内容完整、清晰、整洁，并由投标人加盖其单位公章。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二-12-②招标文件规定的其他资格证明文件（若有）</w:t>
      </w:r>
    </w:p>
    <w:p w:rsidR="00CD6927" w:rsidRDefault="003278BD">
      <w:pPr>
        <w:pStyle w:val="null3"/>
        <w:spacing w:line="460" w:lineRule="exact"/>
        <w:ind w:firstLine="480"/>
        <w:jc w:val="center"/>
        <w:rPr>
          <w:rFonts w:ascii="宋体" w:eastAsia="宋体" w:hAnsi="宋体" w:cs="宋体" w:hint="default"/>
          <w:sz w:val="24"/>
          <w:szCs w:val="24"/>
        </w:rPr>
      </w:pPr>
      <w:r>
        <w:rPr>
          <w:rFonts w:ascii="宋体" w:eastAsia="宋体" w:hAnsi="宋体" w:cs="宋体"/>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除招标文件另有规定外，招标文件要求提交的除前述资格证明文件外的其他资格证明文件（若有）加盖投标人的单位公章后应在此项下提交。</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三、投标保证金</w:t>
      </w:r>
    </w:p>
    <w:p w:rsidR="00CD6927" w:rsidRDefault="003278BD">
      <w:pPr>
        <w:pStyle w:val="null3"/>
        <w:spacing w:line="460" w:lineRule="exact"/>
        <w:ind w:firstLine="480"/>
        <w:jc w:val="center"/>
        <w:rPr>
          <w:rFonts w:ascii="宋体" w:eastAsia="宋体" w:hAnsi="宋体" w:cs="宋体" w:hint="default"/>
          <w:sz w:val="24"/>
          <w:szCs w:val="24"/>
        </w:rPr>
      </w:pPr>
      <w:r>
        <w:rPr>
          <w:rFonts w:ascii="宋体" w:eastAsia="宋体" w:hAnsi="宋体" w:cs="宋体"/>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1、在此项下提交的“投标保证金”材料可使用转账凭证复印件或从福建省政府采购网上公开信息系统中下载的有关原始页面的打印件。</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2、投标保证金是否已提交的认定按照招标文件第三章规定执行。</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封面格式(报价部分)</w:t>
      </w:r>
    </w:p>
    <w:p w:rsidR="00CD6927" w:rsidRDefault="003278BD">
      <w:pPr>
        <w:pStyle w:val="null3"/>
        <w:spacing w:line="460" w:lineRule="exact"/>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rsidR="00CD6927" w:rsidRDefault="003278BD">
      <w:pPr>
        <w:pStyle w:val="null3"/>
        <w:spacing w:line="460" w:lineRule="exact"/>
        <w:jc w:val="center"/>
        <w:outlineLvl w:val="0"/>
        <w:rPr>
          <w:rFonts w:ascii="宋体" w:eastAsia="宋体" w:hAnsi="宋体" w:cs="宋体" w:hint="default"/>
          <w:b/>
          <w:sz w:val="24"/>
          <w:szCs w:val="24"/>
        </w:rPr>
      </w:pPr>
      <w:r>
        <w:rPr>
          <w:rFonts w:ascii="宋体" w:eastAsia="宋体" w:hAnsi="宋体" w:cs="宋体"/>
          <w:b/>
          <w:sz w:val="24"/>
          <w:szCs w:val="24"/>
        </w:rPr>
        <w:t>（报价部分）</w:t>
      </w:r>
    </w:p>
    <w:p w:rsidR="00CD6927" w:rsidRDefault="00CD6927">
      <w:pPr>
        <w:pStyle w:val="null3"/>
        <w:spacing w:line="460" w:lineRule="exact"/>
        <w:jc w:val="center"/>
        <w:outlineLvl w:val="0"/>
        <w:rPr>
          <w:rFonts w:ascii="宋体" w:eastAsia="宋体" w:hAnsi="宋体" w:cs="宋体" w:hint="default"/>
          <w:b/>
          <w:sz w:val="24"/>
          <w:szCs w:val="24"/>
        </w:rPr>
      </w:pPr>
    </w:p>
    <w:p w:rsidR="00CD6927" w:rsidRDefault="00CD6927">
      <w:pPr>
        <w:pStyle w:val="null3"/>
        <w:spacing w:line="460" w:lineRule="exact"/>
        <w:jc w:val="center"/>
        <w:outlineLvl w:val="0"/>
        <w:rPr>
          <w:rFonts w:ascii="宋体" w:eastAsia="宋体" w:hAnsi="宋体" w:cs="宋体" w:hint="default"/>
          <w:sz w:val="24"/>
          <w:szCs w:val="24"/>
        </w:rPr>
      </w:pPr>
    </w:p>
    <w:p w:rsidR="00CD6927" w:rsidRDefault="00CD6927">
      <w:pPr>
        <w:pStyle w:val="null3"/>
        <w:spacing w:line="460" w:lineRule="exact"/>
        <w:jc w:val="center"/>
        <w:outlineLvl w:val="0"/>
        <w:rPr>
          <w:rFonts w:ascii="宋体" w:eastAsia="宋体" w:hAnsi="宋体" w:cs="宋体" w:hint="default"/>
          <w:sz w:val="24"/>
          <w:szCs w:val="24"/>
        </w:rPr>
      </w:pPr>
    </w:p>
    <w:p w:rsidR="00CD6927" w:rsidRDefault="003278BD">
      <w:pPr>
        <w:pStyle w:val="null3"/>
        <w:spacing w:line="460" w:lineRule="exact"/>
        <w:jc w:val="center"/>
        <w:outlineLvl w:val="1"/>
        <w:rPr>
          <w:rFonts w:ascii="宋体" w:eastAsia="宋体" w:hAnsi="宋体" w:cs="宋体" w:hint="default"/>
          <w:b/>
          <w:sz w:val="24"/>
          <w:szCs w:val="24"/>
        </w:rPr>
      </w:pPr>
      <w:r>
        <w:rPr>
          <w:rFonts w:ascii="宋体" w:eastAsia="宋体" w:hAnsi="宋体" w:cs="宋体"/>
          <w:b/>
          <w:sz w:val="24"/>
          <w:szCs w:val="24"/>
        </w:rPr>
        <w:t>（填写正本或副本）</w:t>
      </w:r>
    </w:p>
    <w:p w:rsidR="00CD6927" w:rsidRDefault="00CD6927">
      <w:pPr>
        <w:pStyle w:val="null3"/>
        <w:spacing w:line="460" w:lineRule="exact"/>
        <w:jc w:val="center"/>
        <w:outlineLvl w:val="1"/>
        <w:rPr>
          <w:rFonts w:ascii="宋体" w:eastAsia="宋体" w:hAnsi="宋体" w:cs="宋体" w:hint="default"/>
          <w:b/>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rsidR="00CD6927" w:rsidRDefault="003278BD">
      <w:pPr>
        <w:pStyle w:val="null3"/>
        <w:spacing w:line="460" w:lineRule="exact"/>
        <w:jc w:val="center"/>
        <w:outlineLvl w:val="2"/>
        <w:rPr>
          <w:rFonts w:ascii="宋体" w:eastAsia="宋体" w:hAnsi="宋体" w:cs="宋体" w:hint="default"/>
          <w:b/>
          <w:sz w:val="24"/>
          <w:szCs w:val="24"/>
        </w:rPr>
      </w:pPr>
      <w:r>
        <w:rPr>
          <w:rFonts w:ascii="宋体" w:eastAsia="宋体" w:hAnsi="宋体" w:cs="宋体"/>
          <w:b/>
          <w:sz w:val="24"/>
          <w:szCs w:val="24"/>
        </w:rPr>
        <w:t>（所投采购包：（由投标人填写）</w:t>
      </w:r>
    </w:p>
    <w:p w:rsidR="00CD6927" w:rsidRDefault="00CD6927">
      <w:pPr>
        <w:pStyle w:val="null3"/>
        <w:spacing w:line="460" w:lineRule="exact"/>
        <w:jc w:val="center"/>
        <w:outlineLvl w:val="2"/>
        <w:rPr>
          <w:rFonts w:ascii="宋体" w:eastAsia="宋体" w:hAnsi="宋体" w:cs="宋体" w:hint="default"/>
          <w:b/>
          <w:sz w:val="24"/>
          <w:szCs w:val="24"/>
        </w:rPr>
      </w:pPr>
    </w:p>
    <w:p w:rsidR="00CD6927" w:rsidRDefault="00CD6927">
      <w:pPr>
        <w:pStyle w:val="null3"/>
        <w:spacing w:line="460" w:lineRule="exact"/>
        <w:jc w:val="center"/>
        <w:outlineLvl w:val="2"/>
        <w:rPr>
          <w:rFonts w:ascii="宋体" w:eastAsia="宋体" w:hAnsi="宋体" w:cs="宋体" w:hint="default"/>
          <w:sz w:val="24"/>
          <w:szCs w:val="24"/>
        </w:rPr>
      </w:pP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索引</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一、开标一览表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二、投标分项报价表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三、招标文件规定的价格扣除证明材料（若有）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四、招标文件规定的加分证明材料（若有）</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一、开标一览表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076"/>
        <w:gridCol w:w="2076"/>
        <w:gridCol w:w="2076"/>
        <w:gridCol w:w="2076"/>
      </w:tblGrid>
      <w:tr w:rsidR="00CD6927">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投标报价</w:t>
            </w:r>
          </w:p>
        </w:tc>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投标保证金</w:t>
            </w:r>
          </w:p>
        </w:tc>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备注</w:t>
            </w:r>
          </w:p>
        </w:tc>
      </w:tr>
      <w:tr w:rsidR="00CD6927">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投标总价（大写金额）：</w:t>
            </w:r>
            <w:r>
              <w:rPr>
                <w:rFonts w:ascii="宋体" w:eastAsia="宋体" w:hAnsi="宋体" w:cs="宋体"/>
                <w:sz w:val="24"/>
                <w:szCs w:val="24"/>
                <w:u w:val="single"/>
              </w:rPr>
              <w:t xml:space="preserve">　　　　　　　　</w:t>
            </w:r>
          </w:p>
        </w:tc>
        <w:tc>
          <w:tcPr>
            <w:tcW w:w="2076" w:type="dxa"/>
          </w:tcPr>
          <w:p w:rsidR="00CD6927" w:rsidRDefault="00CD6927">
            <w:pPr>
              <w:spacing w:line="460" w:lineRule="exact"/>
              <w:rPr>
                <w:rFonts w:ascii="宋体" w:hAnsi="宋体" w:cs="宋体"/>
                <w:sz w:val="24"/>
              </w:rPr>
            </w:pPr>
          </w:p>
        </w:tc>
        <w:tc>
          <w:tcPr>
            <w:tcW w:w="2076"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a.&gt;投标报价的明细：详见《投标分项报价表》。</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b.&gt;招标文件规定的价格扣除证明材料（若有）：详见报价部分。</w:t>
            </w:r>
          </w:p>
        </w:tc>
      </w:tr>
      <w:tr w:rsidR="00CD6927">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2076"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投标总价（大写金额）：</w:t>
            </w:r>
            <w:r>
              <w:rPr>
                <w:rFonts w:ascii="宋体" w:eastAsia="宋体" w:hAnsi="宋体" w:cs="宋体"/>
                <w:sz w:val="24"/>
                <w:szCs w:val="24"/>
                <w:u w:val="single"/>
              </w:rPr>
              <w:t xml:space="preserve">　　　　　　　　</w:t>
            </w:r>
          </w:p>
        </w:tc>
        <w:tc>
          <w:tcPr>
            <w:tcW w:w="2076" w:type="dxa"/>
          </w:tcPr>
          <w:p w:rsidR="00CD6927" w:rsidRDefault="00CD6927">
            <w:pPr>
              <w:spacing w:line="460" w:lineRule="exact"/>
              <w:rPr>
                <w:rFonts w:ascii="宋体" w:hAnsi="宋体" w:cs="宋体"/>
                <w:sz w:val="24"/>
              </w:rPr>
            </w:pPr>
          </w:p>
        </w:tc>
        <w:tc>
          <w:tcPr>
            <w:tcW w:w="2076" w:type="dxa"/>
            <w:vMerge/>
          </w:tcPr>
          <w:p w:rsidR="00CD6927" w:rsidRDefault="00CD6927">
            <w:pPr>
              <w:spacing w:line="460" w:lineRule="exact"/>
              <w:rPr>
                <w:rFonts w:ascii="宋体" w:hAnsi="宋体" w:cs="宋体"/>
                <w:sz w:val="24"/>
              </w:rPr>
            </w:pP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1、本表应按照下列规定填写：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1.1投标人应按照本表格式填写所投的采购包的“投标报价”。</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1.2本表中列示的“采购包”应与《投标分项报价表》中列示的“采购包”保持一致，即：若本表中列示的“采购包”为“1”时，《投标分项报价表》中列示的“采购包”亦应为“1”，以此类推。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1.3“大写金额”指“投标报价”应用“壹、贰、叁、肆、伍、陆、柒、捌、玖、拾、佰、仟、万、亿、元、角、分、零”等进行填写。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二、投标分项报价表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3"/>
        <w:gridCol w:w="923"/>
        <w:gridCol w:w="923"/>
        <w:gridCol w:w="923"/>
        <w:gridCol w:w="923"/>
        <w:gridCol w:w="923"/>
        <w:gridCol w:w="923"/>
        <w:gridCol w:w="923"/>
        <w:gridCol w:w="923"/>
      </w:tblGrid>
      <w:tr w:rsidR="00CD6927">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品目号</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投标标的</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规格</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来源地</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单价（现场）</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数量</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总价（现场）</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备注</w:t>
            </w:r>
          </w:p>
        </w:tc>
      </w:tr>
      <w:tr w:rsidR="00CD6927">
        <w:tc>
          <w:tcPr>
            <w:tcW w:w="923"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r>
      <w:tr w:rsidR="00CD6927">
        <w:tc>
          <w:tcPr>
            <w:tcW w:w="923" w:type="dxa"/>
            <w:vMerge/>
          </w:tcPr>
          <w:p w:rsidR="00CD6927" w:rsidRDefault="00CD6927">
            <w:pPr>
              <w:spacing w:line="460" w:lineRule="exact"/>
              <w:rPr>
                <w:rFonts w:ascii="宋体" w:hAnsi="宋体" w:cs="宋体"/>
                <w:sz w:val="24"/>
              </w:rPr>
            </w:pPr>
          </w:p>
        </w:tc>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r>
      <w:tr w:rsidR="00CD6927">
        <w:tc>
          <w:tcPr>
            <w:tcW w:w="923"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c>
          <w:tcPr>
            <w:tcW w:w="923" w:type="dxa"/>
          </w:tcPr>
          <w:p w:rsidR="00CD6927" w:rsidRDefault="00CD6927">
            <w:pPr>
              <w:spacing w:line="460" w:lineRule="exact"/>
              <w:rPr>
                <w:rFonts w:ascii="宋体" w:hAnsi="宋体" w:cs="宋体"/>
                <w:sz w:val="24"/>
              </w:rPr>
            </w:pP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1、本表应按照下列规定填写：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1.3“投标标的”为服务的：“规格”项下应填写服务提供者提供的服务标准及品牌（若有）。“来源地”应填写服务提供者的所在地。</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1.4同一采购包中，“单价（现场）”×“数量”=“总价（现场）”，全部品目号“总价（现场）”的合计金额应与《开标一览表》中相应采购包列示的“投标总价”保持一致。</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1.5若招标文件要求投标人对“备品备件价格、专用工具价格、技术服务费、安装调试费、检验培训费、运输费、保险费、税收”等进行报价的，请在本表的“备注”项下填写。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lastRenderedPageBreak/>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三、招标文件规定的价格扣除证明材料（若有）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三-1优先类节能产品、环境标志产品价格扣除证明材料（若有）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三-1-①优先类节能产品、环境标志产品统计表（价格扣除适用，若有）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1187"/>
        <w:gridCol w:w="1187"/>
        <w:gridCol w:w="1187"/>
        <w:gridCol w:w="1187"/>
      </w:tblGrid>
      <w:tr w:rsidR="00CD6927">
        <w:tc>
          <w:tcPr>
            <w:tcW w:w="1187" w:type="dxa"/>
          </w:tcPr>
          <w:p w:rsidR="00CD6927" w:rsidRDefault="00CD6927">
            <w:pPr>
              <w:spacing w:line="460" w:lineRule="exact"/>
              <w:rPr>
                <w:rFonts w:ascii="宋体" w:hAnsi="宋体" w:cs="宋体"/>
                <w:sz w:val="24"/>
              </w:rPr>
            </w:pPr>
          </w:p>
        </w:tc>
        <w:tc>
          <w:tcPr>
            <w:tcW w:w="7122" w:type="dxa"/>
            <w:gridSpan w:val="6"/>
          </w:tcPr>
          <w:p w:rsidR="00CD6927" w:rsidRDefault="003278BD">
            <w:pPr>
              <w:pStyle w:val="null3"/>
              <w:spacing w:line="460" w:lineRule="exact"/>
              <w:jc w:val="center"/>
              <w:rPr>
                <w:rFonts w:ascii="宋体" w:eastAsia="宋体" w:hAnsi="宋体" w:cs="宋体" w:hint="default"/>
                <w:sz w:val="24"/>
                <w:szCs w:val="24"/>
              </w:rPr>
            </w:pPr>
            <w:r>
              <w:rPr>
                <w:rFonts w:ascii="宋体" w:eastAsia="宋体" w:hAnsi="宋体" w:cs="宋体"/>
                <w:sz w:val="24"/>
                <w:szCs w:val="24"/>
              </w:rPr>
              <w:t>本采购包内属于节能、环境标志产品的情况</w:t>
            </w:r>
          </w:p>
        </w:tc>
      </w:tr>
      <w:tr w:rsidR="00CD6927">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品目号</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货物名称</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单价（现场）</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数量</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总价（现场）</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认证种类</w:t>
            </w:r>
          </w:p>
        </w:tc>
      </w:tr>
      <w:tr w:rsidR="00CD6927">
        <w:tc>
          <w:tcPr>
            <w:tcW w:w="1187"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r w:rsidR="00CD6927">
        <w:tc>
          <w:tcPr>
            <w:tcW w:w="1187" w:type="dxa"/>
            <w:vMerge/>
          </w:tcPr>
          <w:p w:rsidR="00CD6927" w:rsidRDefault="00CD6927">
            <w:pPr>
              <w:spacing w:line="460" w:lineRule="exact"/>
              <w:rPr>
                <w:rFonts w:ascii="宋体" w:hAnsi="宋体" w:cs="宋体"/>
                <w:sz w:val="24"/>
              </w:rPr>
            </w:pP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p w:rsidR="00CD6927" w:rsidRDefault="00CD6927">
            <w:pPr>
              <w:pStyle w:val="null3"/>
              <w:spacing w:line="460" w:lineRule="exact"/>
              <w:rPr>
                <w:rFonts w:ascii="宋体" w:eastAsia="宋体" w:hAnsi="宋体" w:cs="宋体" w:hint="default"/>
                <w:sz w:val="24"/>
                <w:szCs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r w:rsidR="00CD6927">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备注</w:t>
            </w:r>
          </w:p>
        </w:tc>
        <w:tc>
          <w:tcPr>
            <w:tcW w:w="7122" w:type="dxa"/>
            <w:gridSpan w:val="6"/>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a.采购包内属于节能、环境标志产品的报价总金额：</w:t>
            </w:r>
            <w:r>
              <w:rPr>
                <w:rFonts w:ascii="宋体" w:eastAsia="宋体" w:hAnsi="宋体" w:cs="宋体"/>
                <w:sz w:val="24"/>
                <w:szCs w:val="24"/>
                <w:u w:val="single"/>
              </w:rPr>
              <w:t xml:space="preserve">　　　　　</w:t>
            </w:r>
            <w:r>
              <w:rPr>
                <w:rFonts w:ascii="宋体" w:eastAsia="宋体" w:hAnsi="宋体" w:cs="宋体"/>
                <w:sz w:val="24"/>
                <w:szCs w:val="24"/>
              </w:rPr>
              <w:t>；</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b.采购包投标总价（报价总金额）：</w:t>
            </w:r>
            <w:r>
              <w:rPr>
                <w:rFonts w:ascii="宋体" w:eastAsia="宋体" w:hAnsi="宋体" w:cs="宋体"/>
                <w:sz w:val="24"/>
                <w:szCs w:val="24"/>
                <w:u w:val="single"/>
              </w:rPr>
              <w:t xml:space="preserve">　　　　　</w:t>
            </w:r>
            <w:r>
              <w:rPr>
                <w:rFonts w:ascii="宋体" w:eastAsia="宋体" w:hAnsi="宋体" w:cs="宋体"/>
                <w:sz w:val="24"/>
                <w:szCs w:val="24"/>
              </w:rPr>
              <w:t>；</w:t>
            </w: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c.“采购包内属于节能、环境标志产品的报价总金额”占“采购包投标总价（报价总金额）”的比例（以%列示）：</w:t>
            </w:r>
            <w:r>
              <w:rPr>
                <w:rFonts w:ascii="宋体" w:eastAsia="宋体" w:hAnsi="宋体" w:cs="宋体"/>
                <w:sz w:val="24"/>
                <w:szCs w:val="24"/>
                <w:u w:val="single"/>
              </w:rPr>
              <w:t xml:space="preserve">　　　　　</w:t>
            </w:r>
            <w:r>
              <w:rPr>
                <w:rFonts w:ascii="宋体" w:eastAsia="宋体" w:hAnsi="宋体" w:cs="宋体"/>
                <w:sz w:val="24"/>
                <w:szCs w:val="24"/>
              </w:rPr>
              <w:t>；</w:t>
            </w:r>
          </w:p>
          <w:p w:rsidR="00CD6927" w:rsidRDefault="00CD6927">
            <w:pPr>
              <w:pStyle w:val="null3"/>
              <w:spacing w:line="460" w:lineRule="exact"/>
              <w:rPr>
                <w:rFonts w:ascii="宋体" w:eastAsia="宋体" w:hAnsi="宋体" w:cs="宋体" w:hint="default"/>
                <w:sz w:val="24"/>
                <w:szCs w:val="24"/>
              </w:rPr>
            </w:pPr>
          </w:p>
        </w:tc>
      </w:tr>
    </w:tbl>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1、对节能、环境标志产品计算价格扣除时，只依据电子投标文件“三-1-②优先类节能产品、环境标志产品证明材料（价格扣除适用，若有）”。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2、本表以采购包为单位，不同采购包请分别填写；同一采购包请按照其品目号顺序分别填写。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3、具体统计、计算：</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3.2计算结果若除不尽，可四舍五入保留到小数点后两位。</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3.3投标人应按照招标文件要求认真统计、计算，否则评标委员会不予认定。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3.4若无节能、环境标志产品，不填写本表，否则，视为提供虚假材料。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三-1-②优先类节能产品、环境标志产品证明材料（价格扣除适用，若有）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三-2小型、微型企业产品等价格扣除证明材料（若有）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三-2-①中小企业声明函（价格扣除适用，若有）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 xml:space="preserve"> （标的名称）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 xml:space="preserve"> （标的名称）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w:t>
      </w:r>
      <w:r>
        <w:rPr>
          <w:rFonts w:ascii="宋体" w:eastAsia="宋体" w:hAnsi="宋体" w:cs="宋体"/>
          <w:sz w:val="24"/>
          <w:szCs w:val="24"/>
        </w:rPr>
        <w:lastRenderedPageBreak/>
        <w:t>明函，由此造成的后果由投标人自行承担（涉及资格的按无效投标处理；涉及价格评审优惠的，不予认定）。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中小企业声明函（工程、服务）</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三-2-②小型、微型企业等证明材料（价格扣除适用，若有）</w:t>
      </w:r>
    </w:p>
    <w:p w:rsidR="00CD6927" w:rsidRDefault="003278BD">
      <w:pPr>
        <w:pStyle w:val="null3"/>
        <w:spacing w:line="460" w:lineRule="exact"/>
        <w:ind w:firstLine="480"/>
        <w:jc w:val="center"/>
        <w:rPr>
          <w:rFonts w:ascii="宋体" w:eastAsia="宋体" w:hAnsi="宋体" w:cs="宋体" w:hint="default"/>
          <w:sz w:val="24"/>
          <w:szCs w:val="24"/>
        </w:rPr>
      </w:pPr>
      <w:r>
        <w:rPr>
          <w:rFonts w:ascii="宋体" w:eastAsia="宋体" w:hAnsi="宋体" w:cs="宋体"/>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1、投标人应按照招标文件要求提供相应证明材料，证明材料应与《中小企业声明函》的内容相一致，否则视为《中小企业声明函》内容不真实。</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2、投标人为监狱企业的，根据其提供的由省级以上监狱管理局、戒毒管理局（含新疆生产建设兵团）出具的属于监狱企业的证明文件进行认定，监狱企业视同小型、微型企业。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附：</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残疾人福利性单位声明函（价格扣除适用，若有）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）由本投标人承建的（填写“所投采购包、品目号”）工程</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）由本投标人承接的（填写“所投采购包、品目号”）服务；</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备注：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1、请投标人按照实际情况编制填写本声明函，并在相应的（）中打“√”。</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2、若《残疾人福利性单位声明函》内容不真实，视为提供虚假材料。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附：</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投标人为监狱企业，提供本单位制造的货物（承接的服务），并在电子投标文件中提供省级以上监狱管理局、戒毒管理局（含新疆生产建设兵团）出具的属于监狱企业的证明文件。</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三-3招标文件规定的其他价格扣除证明材料（若有）</w:t>
      </w:r>
    </w:p>
    <w:p w:rsidR="00CD6927" w:rsidRDefault="003278BD">
      <w:pPr>
        <w:pStyle w:val="null3"/>
        <w:spacing w:line="460" w:lineRule="exact"/>
        <w:ind w:firstLine="480"/>
        <w:jc w:val="center"/>
        <w:rPr>
          <w:rFonts w:ascii="宋体" w:eastAsia="宋体" w:hAnsi="宋体" w:cs="宋体" w:hint="default"/>
          <w:sz w:val="24"/>
          <w:szCs w:val="24"/>
        </w:rPr>
      </w:pPr>
      <w:r>
        <w:rPr>
          <w:rFonts w:ascii="宋体" w:eastAsia="宋体" w:hAnsi="宋体" w:cs="宋体"/>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四、招标文件规定的加分证明材料（若有）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四-1优先类节能产品、环境标志产品加分证明材料（若有）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四-1-①优先类节能产品、环境标志产品统计表（加分适用，若有）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1187"/>
        <w:gridCol w:w="1187"/>
        <w:gridCol w:w="1187"/>
        <w:gridCol w:w="1187"/>
      </w:tblGrid>
      <w:tr w:rsidR="00CD6927">
        <w:tc>
          <w:tcPr>
            <w:tcW w:w="1187" w:type="dxa"/>
          </w:tcPr>
          <w:p w:rsidR="00CD6927" w:rsidRDefault="00CD6927">
            <w:pPr>
              <w:spacing w:line="460" w:lineRule="exact"/>
              <w:rPr>
                <w:rFonts w:ascii="宋体" w:hAnsi="宋体" w:cs="宋体"/>
                <w:sz w:val="24"/>
              </w:rPr>
            </w:pPr>
          </w:p>
        </w:tc>
        <w:tc>
          <w:tcPr>
            <w:tcW w:w="7122" w:type="dxa"/>
            <w:gridSpan w:val="6"/>
          </w:tcPr>
          <w:p w:rsidR="00CD6927" w:rsidRDefault="003278BD">
            <w:pPr>
              <w:pStyle w:val="null3"/>
              <w:spacing w:line="460" w:lineRule="exact"/>
              <w:jc w:val="center"/>
              <w:rPr>
                <w:rFonts w:ascii="宋体" w:eastAsia="宋体" w:hAnsi="宋体" w:cs="宋体" w:hint="default"/>
                <w:sz w:val="24"/>
                <w:szCs w:val="24"/>
              </w:rPr>
            </w:pPr>
            <w:r>
              <w:rPr>
                <w:rFonts w:ascii="宋体" w:eastAsia="宋体" w:hAnsi="宋体" w:cs="宋体"/>
                <w:sz w:val="24"/>
                <w:szCs w:val="24"/>
              </w:rPr>
              <w:t>本采购包内属于节能、环境标志产品的情况</w:t>
            </w:r>
          </w:p>
        </w:tc>
      </w:tr>
      <w:tr w:rsidR="00CD6927">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品目号</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货物名称</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单价（现场）</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数量</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总价（现场）</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认证种类</w:t>
            </w:r>
          </w:p>
        </w:tc>
      </w:tr>
      <w:tr w:rsidR="00CD6927">
        <w:tc>
          <w:tcPr>
            <w:tcW w:w="1187"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r w:rsidR="00CD6927">
        <w:tc>
          <w:tcPr>
            <w:tcW w:w="1187" w:type="dxa"/>
            <w:vMerge/>
          </w:tcPr>
          <w:p w:rsidR="00CD6927" w:rsidRDefault="00CD6927">
            <w:pPr>
              <w:spacing w:line="460" w:lineRule="exact"/>
              <w:rPr>
                <w:rFonts w:ascii="宋体" w:hAnsi="宋体" w:cs="宋体"/>
                <w:sz w:val="24"/>
              </w:rPr>
            </w:pP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1、对节能、环境标志产品计算价格扣除时，只依据电子投标文件“四-1-②优先类节能产品、环境标志产品加分证明材料（加分适用，若有）”。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2、本表以采购包为单位，不同采购包请分别填写；同一采购包请按照其品目号顺序分别填写。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3、具体统计、计算：</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3.2计算结果若除不尽，可四舍五入保留到小数点后两位。</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3.3投标人应按照招标文件要求认真统计、计算，否则评标委员会不予认定。</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3.4若无节能、环境标志产品，不填写本表，否则，视为提供虚假材料。</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lastRenderedPageBreak/>
        <w:t xml:space="preserve"> 四-1-②优先类节能产品、环境标志产品证明材料（加分适用，若有）</w:t>
      </w:r>
    </w:p>
    <w:p w:rsidR="00CD6927" w:rsidRDefault="003278BD">
      <w:pPr>
        <w:pStyle w:val="null3"/>
        <w:spacing w:line="460" w:lineRule="exact"/>
        <w:jc w:val="center"/>
        <w:outlineLvl w:val="3"/>
        <w:rPr>
          <w:rFonts w:ascii="宋体" w:eastAsia="宋体" w:hAnsi="宋体" w:cs="宋体" w:hint="default"/>
          <w:sz w:val="24"/>
          <w:szCs w:val="24"/>
        </w:rPr>
      </w:pPr>
      <w:r>
        <w:rPr>
          <w:rFonts w:ascii="宋体" w:eastAsia="宋体" w:hAnsi="宋体" w:cs="宋体"/>
          <w:b/>
          <w:sz w:val="24"/>
          <w:szCs w:val="24"/>
        </w:rPr>
        <w:t xml:space="preserve"> 四-2招标文件规定的其他加分证明材料（若有）</w:t>
      </w:r>
    </w:p>
    <w:p w:rsidR="00CD6927" w:rsidRDefault="003278BD">
      <w:pPr>
        <w:pStyle w:val="null3"/>
        <w:spacing w:line="460" w:lineRule="exact"/>
        <w:ind w:firstLine="480"/>
        <w:jc w:val="center"/>
        <w:rPr>
          <w:rFonts w:ascii="宋体" w:eastAsia="宋体" w:hAnsi="宋体" w:cs="宋体" w:hint="default"/>
          <w:sz w:val="24"/>
          <w:szCs w:val="24"/>
        </w:rPr>
      </w:pPr>
      <w:r>
        <w:rPr>
          <w:rFonts w:ascii="宋体" w:eastAsia="宋体" w:hAnsi="宋体" w:cs="宋体"/>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 xml:space="preserve"> 若投标人可享受招标文件规定的除“优先类节能产品、环境标志产品加分”外的其他加分优惠，则投标人应按照招标文件要求提供相应证明材料。</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封面格式(技术商务部分)</w:t>
      </w:r>
    </w:p>
    <w:p w:rsidR="00CD6927" w:rsidRDefault="003278BD">
      <w:pPr>
        <w:pStyle w:val="null3"/>
        <w:spacing w:line="460" w:lineRule="exact"/>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rsidR="00CD6927" w:rsidRDefault="003278BD">
      <w:pPr>
        <w:pStyle w:val="null3"/>
        <w:spacing w:line="460" w:lineRule="exact"/>
        <w:jc w:val="center"/>
        <w:outlineLvl w:val="0"/>
        <w:rPr>
          <w:rFonts w:ascii="宋体" w:eastAsia="宋体" w:hAnsi="宋体" w:cs="宋体" w:hint="default"/>
          <w:b/>
          <w:sz w:val="24"/>
          <w:szCs w:val="24"/>
        </w:rPr>
      </w:pPr>
      <w:r>
        <w:rPr>
          <w:rFonts w:ascii="宋体" w:eastAsia="宋体" w:hAnsi="宋体" w:cs="宋体"/>
          <w:b/>
          <w:sz w:val="24"/>
          <w:szCs w:val="24"/>
        </w:rPr>
        <w:t>（技术商务部分）</w:t>
      </w:r>
    </w:p>
    <w:p w:rsidR="00CD6927" w:rsidRDefault="00CD6927">
      <w:pPr>
        <w:pStyle w:val="null3"/>
        <w:spacing w:line="460" w:lineRule="exact"/>
        <w:jc w:val="center"/>
        <w:outlineLvl w:val="0"/>
        <w:rPr>
          <w:rFonts w:ascii="宋体" w:eastAsia="宋体" w:hAnsi="宋体" w:cs="宋体" w:hint="default"/>
          <w:b/>
          <w:sz w:val="24"/>
          <w:szCs w:val="24"/>
        </w:rPr>
      </w:pPr>
    </w:p>
    <w:p w:rsidR="00CD6927" w:rsidRDefault="00CD6927">
      <w:pPr>
        <w:pStyle w:val="null3"/>
        <w:spacing w:line="460" w:lineRule="exact"/>
        <w:jc w:val="center"/>
        <w:outlineLvl w:val="0"/>
        <w:rPr>
          <w:rFonts w:ascii="宋体" w:eastAsia="宋体" w:hAnsi="宋体" w:cs="宋体" w:hint="default"/>
          <w:sz w:val="24"/>
          <w:szCs w:val="24"/>
        </w:rPr>
      </w:pPr>
    </w:p>
    <w:p w:rsidR="00CD6927" w:rsidRDefault="00CD6927">
      <w:pPr>
        <w:pStyle w:val="null3"/>
        <w:spacing w:line="460" w:lineRule="exact"/>
        <w:jc w:val="center"/>
        <w:outlineLvl w:val="0"/>
        <w:rPr>
          <w:rFonts w:ascii="宋体" w:eastAsia="宋体" w:hAnsi="宋体" w:cs="宋体" w:hint="default"/>
          <w:sz w:val="24"/>
          <w:szCs w:val="24"/>
        </w:rPr>
      </w:pPr>
    </w:p>
    <w:p w:rsidR="00CD6927" w:rsidRDefault="003278BD">
      <w:pPr>
        <w:pStyle w:val="null3"/>
        <w:spacing w:line="460" w:lineRule="exact"/>
        <w:jc w:val="center"/>
        <w:outlineLvl w:val="1"/>
        <w:rPr>
          <w:rFonts w:ascii="宋体" w:eastAsia="宋体" w:hAnsi="宋体" w:cs="宋体" w:hint="default"/>
          <w:b/>
          <w:sz w:val="24"/>
          <w:szCs w:val="24"/>
        </w:rPr>
      </w:pPr>
      <w:r>
        <w:rPr>
          <w:rFonts w:ascii="宋体" w:eastAsia="宋体" w:hAnsi="宋体" w:cs="宋体"/>
          <w:b/>
          <w:sz w:val="24"/>
          <w:szCs w:val="24"/>
        </w:rPr>
        <w:t>（填写正本或副本）</w:t>
      </w:r>
    </w:p>
    <w:p w:rsidR="00CD6927" w:rsidRDefault="00CD6927">
      <w:pPr>
        <w:pStyle w:val="null3"/>
        <w:spacing w:line="460" w:lineRule="exact"/>
        <w:jc w:val="center"/>
        <w:outlineLvl w:val="1"/>
        <w:rPr>
          <w:rFonts w:ascii="宋体" w:eastAsia="宋体" w:hAnsi="宋体" w:cs="宋体" w:hint="default"/>
          <w:b/>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CD6927">
      <w:pPr>
        <w:pStyle w:val="null3"/>
        <w:spacing w:line="460" w:lineRule="exact"/>
        <w:jc w:val="center"/>
        <w:outlineLvl w:val="1"/>
        <w:rPr>
          <w:rFonts w:ascii="宋体" w:eastAsia="宋体" w:hAnsi="宋体" w:cs="宋体" w:hint="default"/>
          <w:sz w:val="24"/>
          <w:szCs w:val="24"/>
        </w:rPr>
      </w:pP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rsidR="00CD6927" w:rsidRDefault="003278BD">
      <w:pPr>
        <w:pStyle w:val="null3"/>
        <w:spacing w:line="460" w:lineRule="exact"/>
        <w:jc w:val="center"/>
        <w:outlineLvl w:val="2"/>
        <w:rPr>
          <w:rFonts w:ascii="宋体" w:eastAsia="宋体" w:hAnsi="宋体" w:cs="宋体" w:hint="default"/>
          <w:b/>
          <w:sz w:val="24"/>
          <w:szCs w:val="24"/>
        </w:rPr>
      </w:pPr>
      <w:r>
        <w:rPr>
          <w:rFonts w:ascii="宋体" w:eastAsia="宋体" w:hAnsi="宋体" w:cs="宋体"/>
          <w:b/>
          <w:sz w:val="24"/>
          <w:szCs w:val="24"/>
        </w:rPr>
        <w:t>（所投采购包：（由投标人填写）</w:t>
      </w:r>
    </w:p>
    <w:p w:rsidR="00CD6927" w:rsidRDefault="00CD6927">
      <w:pPr>
        <w:pStyle w:val="null3"/>
        <w:spacing w:line="460" w:lineRule="exact"/>
        <w:jc w:val="center"/>
        <w:outlineLvl w:val="2"/>
        <w:rPr>
          <w:rFonts w:ascii="宋体" w:eastAsia="宋体" w:hAnsi="宋体" w:cs="宋体" w:hint="default"/>
          <w:b/>
          <w:sz w:val="24"/>
          <w:szCs w:val="24"/>
        </w:rPr>
      </w:pPr>
    </w:p>
    <w:p w:rsidR="00CD6927" w:rsidRDefault="00CD6927">
      <w:pPr>
        <w:pStyle w:val="null3"/>
        <w:spacing w:line="460" w:lineRule="exact"/>
        <w:jc w:val="center"/>
        <w:outlineLvl w:val="2"/>
        <w:rPr>
          <w:rFonts w:ascii="宋体" w:eastAsia="宋体" w:hAnsi="宋体" w:cs="宋体" w:hint="default"/>
          <w:sz w:val="24"/>
          <w:szCs w:val="24"/>
        </w:rPr>
      </w:pP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索引</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一、标的说明一览表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二、技术和服务要求响应表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三、商务条件响应表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四、投标人提交的其他资料（若有）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技术商务部分中不得出现报价部分的全部或部分的投标报价信息（或组成资料），否则符合性审查不合格。</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一、标的说明一览表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1187"/>
        <w:gridCol w:w="1187"/>
        <w:gridCol w:w="1187"/>
        <w:gridCol w:w="1187"/>
      </w:tblGrid>
      <w:tr w:rsidR="00CD6927">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品目号</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投标标的</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数量</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规格</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来源地</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备注</w:t>
            </w:r>
          </w:p>
        </w:tc>
      </w:tr>
      <w:tr w:rsidR="00CD6927">
        <w:trPr>
          <w:gridAfter w:val="1"/>
          <w:wAfter w:w="1187" w:type="dxa"/>
        </w:trPr>
        <w:tc>
          <w:tcPr>
            <w:tcW w:w="1187"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r w:rsidR="00CD6927">
        <w:trPr>
          <w:gridAfter w:val="1"/>
          <w:wAfter w:w="1187" w:type="dxa"/>
        </w:trPr>
        <w:tc>
          <w:tcPr>
            <w:tcW w:w="1187" w:type="dxa"/>
            <w:vMerge/>
          </w:tcPr>
          <w:p w:rsidR="00CD6927" w:rsidRDefault="00CD6927">
            <w:pPr>
              <w:spacing w:line="460" w:lineRule="exact"/>
              <w:rPr>
                <w:rFonts w:ascii="宋体" w:hAnsi="宋体" w:cs="宋体"/>
                <w:sz w:val="24"/>
              </w:rPr>
            </w:pPr>
          </w:p>
        </w:tc>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r w:rsidR="00CD6927">
        <w:trPr>
          <w:gridAfter w:val="1"/>
          <w:wAfter w:w="1187" w:type="dxa"/>
        </w:trPr>
        <w:tc>
          <w:tcPr>
            <w:tcW w:w="1187"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c>
          <w:tcPr>
            <w:tcW w:w="1187" w:type="dxa"/>
          </w:tcPr>
          <w:p w:rsidR="00CD6927" w:rsidRDefault="00CD6927">
            <w:pPr>
              <w:spacing w:line="460" w:lineRule="exact"/>
              <w:rPr>
                <w:rFonts w:ascii="宋体" w:hAnsi="宋体" w:cs="宋体"/>
                <w:sz w:val="24"/>
              </w:rPr>
            </w:pP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1、本表应按照下列规定填写：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1.1“采购包”、“品目号”、“投标标的”及“数量”应与招标文件《采购标的一览表》中的有关内容（“采购包”、“品目号”、“采购标的”及“数量”）保持一致。</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3、电子投标文件中涉及“投标标的”、“数量”、“规格”、“来源地”的内容若不一致，应以本表为准。</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二、技术和服务要求响应表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661"/>
        <w:gridCol w:w="1661"/>
        <w:gridCol w:w="1661"/>
        <w:gridCol w:w="1661"/>
      </w:tblGrid>
      <w:tr w:rsidR="00CD6927">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品目号</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技术和服务要求</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投标响应</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是否偏离及说明</w:t>
            </w:r>
          </w:p>
        </w:tc>
      </w:tr>
      <w:tr w:rsidR="00CD6927">
        <w:tc>
          <w:tcPr>
            <w:tcW w:w="1661"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r>
      <w:tr w:rsidR="00CD6927">
        <w:tc>
          <w:tcPr>
            <w:tcW w:w="1661" w:type="dxa"/>
            <w:vMerge/>
          </w:tcPr>
          <w:p w:rsidR="00CD6927" w:rsidRDefault="00CD6927">
            <w:pPr>
              <w:spacing w:line="460" w:lineRule="exact"/>
              <w:rPr>
                <w:rFonts w:ascii="宋体" w:hAnsi="宋体" w:cs="宋体"/>
                <w:sz w:val="24"/>
              </w:rPr>
            </w:pP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r>
      <w:tr w:rsidR="00CD6927">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1、本表应按照下列规定填写：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1.1“技术和服务要求”项下填写的内容应与招标文件第五章“技术和服务要求”的内容保持一致。</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1.3“是否偏离及说明”项下应按下列规定填写：优于的，填写“正偏离”；符合的，填写“无偏离”；低于的，填写“负偏离”。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三、商务条件响应表</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661"/>
        <w:gridCol w:w="1661"/>
        <w:gridCol w:w="1661"/>
        <w:gridCol w:w="1661"/>
      </w:tblGrid>
      <w:tr w:rsidR="00CD6927">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采购包</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品目号</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商务条件</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投标响应</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是否偏离及说明</w:t>
            </w:r>
          </w:p>
        </w:tc>
      </w:tr>
      <w:tr w:rsidR="00CD6927">
        <w:tc>
          <w:tcPr>
            <w:tcW w:w="1661" w:type="dxa"/>
            <w:vMerge w:val="restart"/>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*-1</w:t>
            </w: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r>
      <w:tr w:rsidR="00CD6927">
        <w:tc>
          <w:tcPr>
            <w:tcW w:w="1661" w:type="dxa"/>
            <w:vMerge/>
          </w:tcPr>
          <w:p w:rsidR="00CD6927" w:rsidRDefault="00CD6927">
            <w:pPr>
              <w:spacing w:line="460" w:lineRule="exact"/>
              <w:rPr>
                <w:rFonts w:ascii="宋体" w:hAnsi="宋体" w:cs="宋体"/>
                <w:sz w:val="24"/>
              </w:rPr>
            </w:pPr>
          </w:p>
        </w:tc>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r>
      <w:tr w:rsidR="00CD6927">
        <w:tc>
          <w:tcPr>
            <w:tcW w:w="1661" w:type="dxa"/>
          </w:tcPr>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t>…</w:t>
            </w: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c>
          <w:tcPr>
            <w:tcW w:w="1661" w:type="dxa"/>
          </w:tcPr>
          <w:p w:rsidR="00CD6927" w:rsidRDefault="00CD6927">
            <w:pPr>
              <w:spacing w:line="460" w:lineRule="exact"/>
              <w:rPr>
                <w:rFonts w:ascii="宋体" w:hAnsi="宋体" w:cs="宋体"/>
                <w:sz w:val="24"/>
              </w:rPr>
            </w:pPr>
          </w:p>
        </w:tc>
      </w:tr>
    </w:tbl>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※注意：</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1、本表应按照下列规定填写：</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1.1“商务条件”项下填写的内容应与招标文件第五章“商务条件”的内容保持一致。</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1.2“投标响应”项下应填写具体的响应内容并与“商务条件”项下填写的内容逐项对应；对“商务条件”项下涉及“≥或＞”、“≤或＜”及某个区间值范围内的内容，应填写具体的数值。</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1.3“是否偏离及说明”项下应按下列规定填写：优于的，填写“正偏离”；符合的，填写“无偏离”；低于的，填写“负偏离”。</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CD6927" w:rsidRDefault="003278BD">
      <w:pPr>
        <w:pStyle w:val="null3"/>
        <w:spacing w:line="460" w:lineRule="exact"/>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CD6927" w:rsidRDefault="00CD6927">
      <w:pPr>
        <w:pStyle w:val="null3"/>
        <w:spacing w:line="460" w:lineRule="exact"/>
        <w:rPr>
          <w:rFonts w:ascii="宋体" w:eastAsia="宋体" w:hAnsi="宋体" w:cs="宋体" w:hint="default"/>
          <w:sz w:val="24"/>
          <w:szCs w:val="24"/>
        </w:rPr>
      </w:pPr>
    </w:p>
    <w:p w:rsidR="00CD6927" w:rsidRDefault="003278BD">
      <w:pPr>
        <w:pStyle w:val="null3"/>
        <w:spacing w:line="460" w:lineRule="exact"/>
        <w:rPr>
          <w:rFonts w:ascii="宋体" w:eastAsia="宋体" w:hAnsi="宋体" w:cs="宋体" w:hint="default"/>
          <w:sz w:val="24"/>
          <w:szCs w:val="24"/>
        </w:rPr>
      </w:pPr>
      <w:r>
        <w:rPr>
          <w:rFonts w:ascii="宋体" w:eastAsia="宋体" w:hAnsi="宋体" w:cs="宋体"/>
          <w:sz w:val="24"/>
          <w:szCs w:val="24"/>
        </w:rPr>
        <w:br w:type="page"/>
      </w:r>
    </w:p>
    <w:p w:rsidR="00CD6927" w:rsidRDefault="003278BD">
      <w:pPr>
        <w:pStyle w:val="null3"/>
        <w:spacing w:line="460" w:lineRule="exact"/>
        <w:jc w:val="center"/>
        <w:outlineLvl w:val="2"/>
        <w:rPr>
          <w:rFonts w:ascii="宋体" w:eastAsia="宋体" w:hAnsi="宋体" w:cs="宋体" w:hint="default"/>
          <w:sz w:val="24"/>
          <w:szCs w:val="24"/>
        </w:rPr>
      </w:pPr>
      <w:r>
        <w:rPr>
          <w:rFonts w:ascii="宋体" w:eastAsia="宋体" w:hAnsi="宋体" w:cs="宋体"/>
          <w:b/>
          <w:sz w:val="24"/>
          <w:szCs w:val="24"/>
        </w:rPr>
        <w:lastRenderedPageBreak/>
        <w:t>四、投标人提交的其他资料（若有）</w:t>
      </w:r>
    </w:p>
    <w:p w:rsidR="00CD6927" w:rsidRDefault="003278BD">
      <w:pPr>
        <w:pStyle w:val="null3"/>
        <w:spacing w:line="460" w:lineRule="exact"/>
        <w:ind w:firstLine="480"/>
        <w:jc w:val="center"/>
        <w:rPr>
          <w:rFonts w:ascii="宋体" w:eastAsia="宋体" w:hAnsi="宋体" w:cs="宋体" w:hint="default"/>
          <w:sz w:val="24"/>
          <w:szCs w:val="24"/>
        </w:rPr>
      </w:pPr>
      <w:r>
        <w:rPr>
          <w:rFonts w:ascii="宋体" w:eastAsia="宋体" w:hAnsi="宋体" w:cs="宋体"/>
          <w:sz w:val="24"/>
          <w:szCs w:val="24"/>
        </w:rPr>
        <w:t>编制说明</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1、招标文件要求提交的除“资格及资信证明部分”、“报价部分”外的其他证明材料或资料加盖投标人的单位公章后应在此项下提交。</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2、招标文件要求投标人提供方案（包括但不限于：组织、实施、技术、服务方案等）的，投标人应在此项下提交。</w:t>
      </w:r>
    </w:p>
    <w:p w:rsidR="00CD6927" w:rsidRDefault="003278BD">
      <w:pPr>
        <w:pStyle w:val="null3"/>
        <w:spacing w:line="460" w:lineRule="exact"/>
        <w:ind w:firstLine="480"/>
        <w:rPr>
          <w:rFonts w:ascii="宋体" w:eastAsia="宋体" w:hAnsi="宋体" w:cs="宋体" w:hint="default"/>
          <w:sz w:val="24"/>
          <w:szCs w:val="24"/>
        </w:rPr>
      </w:pPr>
      <w:r>
        <w:rPr>
          <w:rFonts w:ascii="宋体" w:eastAsia="宋体" w:hAnsi="宋体" w:cs="宋体"/>
          <w:sz w:val="24"/>
          <w:szCs w:val="24"/>
        </w:rPr>
        <w:t>3、除招标文件另有规定外，投标人认为需要提交的其他证明材料或资料加盖投标人的单位公章后应在此项下提交。</w:t>
      </w:r>
    </w:p>
    <w:p w:rsidR="00CD6927" w:rsidRDefault="00CD6927">
      <w:pPr>
        <w:pStyle w:val="null3"/>
        <w:spacing w:line="460" w:lineRule="exact"/>
        <w:rPr>
          <w:rFonts w:ascii="宋体" w:eastAsia="宋体" w:hAnsi="宋体" w:cs="宋体" w:hint="default"/>
          <w:sz w:val="24"/>
          <w:szCs w:val="24"/>
        </w:rPr>
      </w:pPr>
    </w:p>
    <w:sectPr w:rsidR="00CD6927" w:rsidSect="00CD6927">
      <w:pgSz w:w="11906" w:h="16838"/>
      <w:pgMar w:top="1440" w:right="2746"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AE2CD6" w15:done="0"/>
  <w15:commentEx w15:paraId="6DF11649" w15:done="0"/>
  <w15:commentEx w15:paraId="01EB26E9" w15:done="0"/>
  <w15:commentEx w15:paraId="2D1239B3" w15:done="0"/>
  <w15:commentEx w15:paraId="66BB6443" w15:done="0"/>
  <w15:commentEx w15:paraId="1AD46E5D" w15:done="0"/>
  <w15:commentEx w15:paraId="6BFC63CB" w15:done="0"/>
  <w15:commentEx w15:paraId="759A0120" w15:done="0"/>
  <w15:commentEx w15:paraId="5CFD6B36" w15:done="0"/>
  <w15:commentEx w15:paraId="3BF65F32" w15:done="0"/>
  <w15:commentEx w15:paraId="0DDC5F49" w15:done="0"/>
  <w15:commentEx w15:paraId="4DF25E14" w15:done="0"/>
  <w15:commentEx w15:paraId="1CD01366" w15:done="0"/>
  <w15:commentEx w15:paraId="66C4366B" w15:done="0"/>
  <w15:commentEx w15:paraId="2C3B6032" w15:done="0"/>
  <w15:commentEx w15:paraId="08223EF6" w15:done="0"/>
  <w15:commentEx w15:paraId="798B12E1" w15:done="0"/>
  <w15:commentEx w15:paraId="73DA121F" w15:done="0"/>
  <w15:commentEx w15:paraId="09023699" w15:done="0"/>
  <w15:commentEx w15:paraId="7049139D" w15:done="0"/>
  <w15:commentEx w15:paraId="16C5187E" w15:done="0"/>
  <w15:commentEx w15:paraId="408013E9" w15:done="0"/>
  <w15:commentEx w15:paraId="48CC23C9" w15:done="0"/>
  <w15:commentEx w15:paraId="60BF5753" w15:done="0"/>
  <w15:commentEx w15:paraId="2F140FBF" w15:done="0"/>
  <w15:commentEx w15:paraId="047E6AD6" w15:done="0"/>
  <w15:commentEx w15:paraId="0D66368E" w15:done="0"/>
  <w15:commentEx w15:paraId="75EF7983" w15:done="0"/>
  <w15:commentEx w15:paraId="2FFF3C61" w15:done="0"/>
  <w15:commentEx w15:paraId="288F6C69" w15:done="0"/>
  <w15:commentEx w15:paraId="261E7DD1" w15:done="0"/>
  <w15:commentEx w15:paraId="489C5E9D" w15:done="0"/>
  <w15:commentEx w15:paraId="32E66B72" w15:done="0"/>
  <w15:commentEx w15:paraId="7F4F0384" w15:done="0"/>
  <w15:commentEx w15:paraId="0677494A" w15:done="0"/>
  <w15:commentEx w15:paraId="50396BE8" w15:done="0"/>
  <w15:commentEx w15:paraId="1953542C" w15:done="0"/>
  <w15:commentEx w15:paraId="0FC96BCB" w15:done="0"/>
  <w15:commentEx w15:paraId="78742833" w15:done="0"/>
  <w15:commentEx w15:paraId="2B0C249E" w15:done="0"/>
  <w15:commentEx w15:paraId="5A9F6AD4" w15:done="0"/>
  <w15:commentEx w15:paraId="127E2059" w15:done="0"/>
  <w15:commentEx w15:paraId="6D226732" w15:done="0"/>
  <w15:commentEx w15:paraId="01D346CF" w15:done="0"/>
  <w15:commentEx w15:paraId="3A2D0E90" w15:done="0"/>
  <w15:commentEx w15:paraId="0975458F" w15:done="0"/>
  <w15:commentEx w15:paraId="1DC037E5" w15:done="0"/>
  <w15:commentEx w15:paraId="14815078" w15:done="0"/>
  <w15:commentEx w15:paraId="765F590E" w15:done="0"/>
  <w15:commentEx w15:paraId="7FBE3A8D" w15:done="0"/>
  <w15:commentEx w15:paraId="50050C7B" w15:done="0"/>
  <w15:commentEx w15:paraId="251F7282" w15:done="0"/>
  <w15:commentEx w15:paraId="62701D18" w15:done="0"/>
  <w15:commentEx w15:paraId="3BB139CE" w15:done="0"/>
  <w15:commentEx w15:paraId="513E4C85" w15:done="0"/>
  <w15:commentEx w15:paraId="3004486A" w15:done="0"/>
  <w15:commentEx w15:paraId="5E731796" w15:done="0"/>
  <w15:commentEx w15:paraId="59684D67" w15:done="0"/>
  <w15:commentEx w15:paraId="2CF74AD4" w15:done="0"/>
  <w15:commentEx w15:paraId="58764F68" w15:done="0"/>
  <w15:commentEx w15:paraId="131666FA" w15:done="0"/>
  <w15:commentEx w15:paraId="05885D24" w15:done="0"/>
  <w15:commentEx w15:paraId="7CFE5579" w15:done="0"/>
  <w15:commentEx w15:paraId="16432725" w15:done="0"/>
  <w15:commentEx w15:paraId="6F3C0DE5" w15:done="0"/>
  <w15:commentEx w15:paraId="29D813D3" w15:done="0"/>
  <w15:commentEx w15:paraId="68F5520B" w15:done="0"/>
  <w15:commentEx w15:paraId="263D3459" w15:done="0"/>
  <w15:commentEx w15:paraId="2959138A" w15:done="0"/>
  <w15:commentEx w15:paraId="7AC269D0" w15:done="0"/>
  <w15:commentEx w15:paraId="5CCD6FC9" w15:done="0"/>
  <w15:commentEx w15:paraId="78D42668" w15:done="0"/>
  <w15:commentEx w15:paraId="43256479" w15:done="0"/>
  <w15:commentEx w15:paraId="70140940" w15:done="0"/>
  <w15:commentEx w15:paraId="40A50D6A" w15:done="0"/>
  <w15:commentEx w15:paraId="468C75C1" w15:done="0"/>
  <w15:commentEx w15:paraId="0EA954D6" w15:done="0"/>
  <w15:commentEx w15:paraId="30873F0B" w15:done="0"/>
  <w15:commentEx w15:paraId="30F1412F" w15:done="0"/>
  <w15:commentEx w15:paraId="441D5815" w15:done="0"/>
  <w15:commentEx w15:paraId="4FC00CE1" w15:done="0"/>
  <w15:commentEx w15:paraId="3EE96E7E" w15:done="0"/>
  <w15:commentEx w15:paraId="648630A7" w15:done="0"/>
  <w15:commentEx w15:paraId="2DB546C2" w15:done="0"/>
  <w15:commentEx w15:paraId="2FE7169A" w15:done="0"/>
  <w15:commentEx w15:paraId="4E5579D1" w15:done="0"/>
  <w15:commentEx w15:paraId="51D10728" w15:done="0"/>
  <w15:commentEx w15:paraId="6C6C10D9" w15:done="0"/>
  <w15:commentEx w15:paraId="4C666EA1" w15:done="0"/>
  <w15:commentEx w15:paraId="103001E1" w15:done="0"/>
  <w15:commentEx w15:paraId="4EFE5A9C" w15:done="0"/>
  <w15:commentEx w15:paraId="4FE2159F" w15:done="0"/>
  <w15:commentEx w15:paraId="28E22BA5" w15:done="0"/>
  <w15:commentEx w15:paraId="674766B4" w15:done="0"/>
  <w15:commentEx w15:paraId="4E384365" w15:done="0"/>
  <w15:commentEx w15:paraId="7346662A" w15:done="0"/>
  <w15:commentEx w15:paraId="20793382" w15:done="0"/>
  <w15:commentEx w15:paraId="36C20878" w15:done="0"/>
  <w15:commentEx w15:paraId="26B14963" w15:done="0"/>
  <w15:commentEx w15:paraId="1CDF4626" w15:done="0"/>
  <w15:commentEx w15:paraId="0E2927DA" w15:done="0"/>
  <w15:commentEx w15:paraId="113E676D" w15:done="0"/>
  <w15:commentEx w15:paraId="64E02462" w15:done="0"/>
  <w15:commentEx w15:paraId="4EBF5F34" w15:done="0"/>
  <w15:commentEx w15:paraId="6E891D3F" w15:done="0"/>
  <w15:commentEx w15:paraId="1FF11D5E" w15:done="0"/>
  <w15:commentEx w15:paraId="7E0E456D" w15:done="0"/>
  <w15:commentEx w15:paraId="0A6C06E3" w15:done="0"/>
  <w15:commentEx w15:paraId="21200C1E" w15:done="0"/>
  <w15:commentEx w15:paraId="100312C2" w15:done="0"/>
  <w15:commentEx w15:paraId="07840607"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65" w:rsidRDefault="000C2E65" w:rsidP="00CD6927">
      <w:r>
        <w:separator/>
      </w:r>
    </w:p>
  </w:endnote>
  <w:endnote w:type="continuationSeparator" w:id="1">
    <w:p w:rsidR="000C2E65" w:rsidRDefault="000C2E65" w:rsidP="00CD6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Heiti SC Ligh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09" w:rsidRDefault="00127809">
    <w:pPr>
      <w:pStyle w:val="a5"/>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18</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65" w:rsidRDefault="000C2E65" w:rsidP="00CD6927">
      <w:r>
        <w:separator/>
      </w:r>
    </w:p>
  </w:footnote>
  <w:footnote w:type="continuationSeparator" w:id="1">
    <w:p w:rsidR="000C2E65" w:rsidRDefault="000C2E65" w:rsidP="00CD6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06CEF"/>
    <w:multiLevelType w:val="singleLevel"/>
    <w:tmpl w:val="80406CEF"/>
    <w:lvl w:ilvl="0">
      <w:start w:val="1"/>
      <w:numFmt w:val="decimal"/>
      <w:lvlText w:val="(%1)"/>
      <w:lvlJc w:val="left"/>
      <w:pPr>
        <w:ind w:left="425" w:hanging="425"/>
      </w:pPr>
      <w:rPr>
        <w:rFonts w:hint="default"/>
      </w:rPr>
    </w:lvl>
  </w:abstractNum>
  <w:abstractNum w:abstractNumId="1">
    <w:nsid w:val="80F381C0"/>
    <w:multiLevelType w:val="singleLevel"/>
    <w:tmpl w:val="80F381C0"/>
    <w:lvl w:ilvl="0">
      <w:start w:val="1"/>
      <w:numFmt w:val="decimalEnclosedCircleChinese"/>
      <w:suff w:val="nothing"/>
      <w:lvlText w:val="%1　"/>
      <w:lvlJc w:val="left"/>
      <w:pPr>
        <w:ind w:left="0" w:firstLine="400"/>
      </w:pPr>
      <w:rPr>
        <w:rFonts w:hint="eastAsia"/>
      </w:rPr>
    </w:lvl>
  </w:abstractNum>
  <w:abstractNum w:abstractNumId="2">
    <w:nsid w:val="84BA2947"/>
    <w:multiLevelType w:val="singleLevel"/>
    <w:tmpl w:val="84BA2947"/>
    <w:lvl w:ilvl="0">
      <w:start w:val="1"/>
      <w:numFmt w:val="decimalEnclosedCircleChinese"/>
      <w:suff w:val="nothing"/>
      <w:lvlText w:val="%1　"/>
      <w:lvlJc w:val="left"/>
      <w:pPr>
        <w:ind w:left="0" w:firstLine="400"/>
      </w:pPr>
      <w:rPr>
        <w:rFonts w:hint="eastAsia"/>
      </w:rPr>
    </w:lvl>
  </w:abstractNum>
  <w:abstractNum w:abstractNumId="3">
    <w:nsid w:val="8525610D"/>
    <w:multiLevelType w:val="singleLevel"/>
    <w:tmpl w:val="8525610D"/>
    <w:lvl w:ilvl="0">
      <w:start w:val="1"/>
      <w:numFmt w:val="decimal"/>
      <w:lvlText w:val="(%1)"/>
      <w:lvlJc w:val="left"/>
      <w:pPr>
        <w:ind w:left="425" w:hanging="425"/>
      </w:pPr>
      <w:rPr>
        <w:rFonts w:hint="default"/>
      </w:rPr>
    </w:lvl>
  </w:abstractNum>
  <w:abstractNum w:abstractNumId="4">
    <w:nsid w:val="85339686"/>
    <w:multiLevelType w:val="singleLevel"/>
    <w:tmpl w:val="85339686"/>
    <w:lvl w:ilvl="0">
      <w:start w:val="1"/>
      <w:numFmt w:val="decimalEnclosedCircleChinese"/>
      <w:suff w:val="nothing"/>
      <w:lvlText w:val="%1　"/>
      <w:lvlJc w:val="left"/>
      <w:pPr>
        <w:ind w:left="0" w:firstLine="400"/>
      </w:pPr>
      <w:rPr>
        <w:rFonts w:hint="eastAsia"/>
      </w:rPr>
    </w:lvl>
  </w:abstractNum>
  <w:abstractNum w:abstractNumId="5">
    <w:nsid w:val="85E539F3"/>
    <w:multiLevelType w:val="singleLevel"/>
    <w:tmpl w:val="85E539F3"/>
    <w:lvl w:ilvl="0">
      <w:start w:val="1"/>
      <w:numFmt w:val="decimalEnclosedCircleChinese"/>
      <w:suff w:val="nothing"/>
      <w:lvlText w:val="%1　"/>
      <w:lvlJc w:val="left"/>
      <w:pPr>
        <w:ind w:left="0" w:firstLine="400"/>
      </w:pPr>
      <w:rPr>
        <w:rFonts w:hint="eastAsia"/>
      </w:rPr>
    </w:lvl>
  </w:abstractNum>
  <w:abstractNum w:abstractNumId="6">
    <w:nsid w:val="8739C658"/>
    <w:multiLevelType w:val="singleLevel"/>
    <w:tmpl w:val="8739C658"/>
    <w:lvl w:ilvl="0">
      <w:start w:val="1"/>
      <w:numFmt w:val="lowerLetter"/>
      <w:lvlText w:val="%1."/>
      <w:lvlJc w:val="left"/>
      <w:pPr>
        <w:ind w:left="0" w:firstLine="567"/>
      </w:pPr>
      <w:rPr>
        <w:rFonts w:hint="default"/>
      </w:rPr>
    </w:lvl>
  </w:abstractNum>
  <w:abstractNum w:abstractNumId="7">
    <w:nsid w:val="8744AA8B"/>
    <w:multiLevelType w:val="singleLevel"/>
    <w:tmpl w:val="8744AA8B"/>
    <w:lvl w:ilvl="0">
      <w:start w:val="1"/>
      <w:numFmt w:val="decimalEnclosedCircleChinese"/>
      <w:suff w:val="nothing"/>
      <w:lvlText w:val="%1　"/>
      <w:lvlJc w:val="left"/>
      <w:pPr>
        <w:ind w:left="0" w:firstLine="400"/>
      </w:pPr>
      <w:rPr>
        <w:rFonts w:hint="eastAsia"/>
      </w:rPr>
    </w:lvl>
  </w:abstractNum>
  <w:abstractNum w:abstractNumId="8">
    <w:nsid w:val="878AA750"/>
    <w:multiLevelType w:val="singleLevel"/>
    <w:tmpl w:val="878AA750"/>
    <w:lvl w:ilvl="0">
      <w:start w:val="1"/>
      <w:numFmt w:val="decimalEnclosedCircleChinese"/>
      <w:suff w:val="nothing"/>
      <w:lvlText w:val="%1　"/>
      <w:lvlJc w:val="left"/>
      <w:pPr>
        <w:ind w:left="0" w:firstLine="400"/>
      </w:pPr>
      <w:rPr>
        <w:rFonts w:hint="eastAsia"/>
      </w:rPr>
    </w:lvl>
  </w:abstractNum>
  <w:abstractNum w:abstractNumId="9">
    <w:nsid w:val="878BB5C1"/>
    <w:multiLevelType w:val="singleLevel"/>
    <w:tmpl w:val="878BB5C1"/>
    <w:lvl w:ilvl="0">
      <w:start w:val="1"/>
      <w:numFmt w:val="decimalEnclosedCircleChinese"/>
      <w:suff w:val="nothing"/>
      <w:lvlText w:val="%1　"/>
      <w:lvlJc w:val="left"/>
      <w:pPr>
        <w:ind w:left="0" w:firstLine="400"/>
      </w:pPr>
      <w:rPr>
        <w:rFonts w:hint="eastAsia"/>
        <w:color w:val="auto"/>
      </w:rPr>
    </w:lvl>
  </w:abstractNum>
  <w:abstractNum w:abstractNumId="10">
    <w:nsid w:val="87C7A753"/>
    <w:multiLevelType w:val="singleLevel"/>
    <w:tmpl w:val="87C7A753"/>
    <w:lvl w:ilvl="0">
      <w:start w:val="1"/>
      <w:numFmt w:val="decimal"/>
      <w:lvlText w:val="(%1)"/>
      <w:lvlJc w:val="left"/>
      <w:pPr>
        <w:ind w:left="425" w:hanging="425"/>
      </w:pPr>
      <w:rPr>
        <w:rFonts w:hint="default"/>
      </w:rPr>
    </w:lvl>
  </w:abstractNum>
  <w:abstractNum w:abstractNumId="11">
    <w:nsid w:val="881921AD"/>
    <w:multiLevelType w:val="singleLevel"/>
    <w:tmpl w:val="881921AD"/>
    <w:lvl w:ilvl="0">
      <w:start w:val="1"/>
      <w:numFmt w:val="decimalEnclosedCircleChinese"/>
      <w:suff w:val="nothing"/>
      <w:lvlText w:val="%1　"/>
      <w:lvlJc w:val="left"/>
      <w:pPr>
        <w:ind w:left="0" w:firstLine="400"/>
      </w:pPr>
      <w:rPr>
        <w:rFonts w:hint="eastAsia"/>
      </w:rPr>
    </w:lvl>
  </w:abstractNum>
  <w:abstractNum w:abstractNumId="12">
    <w:nsid w:val="8AE0DB3B"/>
    <w:multiLevelType w:val="singleLevel"/>
    <w:tmpl w:val="8AE0DB3B"/>
    <w:lvl w:ilvl="0">
      <w:start w:val="1"/>
      <w:numFmt w:val="decimalEnclosedCircleChinese"/>
      <w:suff w:val="nothing"/>
      <w:lvlText w:val="%1　"/>
      <w:lvlJc w:val="left"/>
      <w:pPr>
        <w:ind w:left="0" w:firstLine="400"/>
      </w:pPr>
      <w:rPr>
        <w:rFonts w:hint="eastAsia"/>
      </w:rPr>
    </w:lvl>
  </w:abstractNum>
  <w:abstractNum w:abstractNumId="13">
    <w:nsid w:val="8AE67130"/>
    <w:multiLevelType w:val="singleLevel"/>
    <w:tmpl w:val="8AE67130"/>
    <w:lvl w:ilvl="0">
      <w:start w:val="1"/>
      <w:numFmt w:val="decimalEnclosedCircleChinese"/>
      <w:suff w:val="nothing"/>
      <w:lvlText w:val="%1　"/>
      <w:lvlJc w:val="left"/>
      <w:pPr>
        <w:ind w:left="0" w:firstLine="400"/>
      </w:pPr>
      <w:rPr>
        <w:rFonts w:hint="eastAsia"/>
      </w:rPr>
    </w:lvl>
  </w:abstractNum>
  <w:abstractNum w:abstractNumId="14">
    <w:nsid w:val="8B71A366"/>
    <w:multiLevelType w:val="singleLevel"/>
    <w:tmpl w:val="8B71A366"/>
    <w:lvl w:ilvl="0">
      <w:start w:val="1"/>
      <w:numFmt w:val="decimal"/>
      <w:lvlText w:val="(%1)"/>
      <w:lvlJc w:val="left"/>
      <w:pPr>
        <w:ind w:left="425" w:hanging="425"/>
      </w:pPr>
      <w:rPr>
        <w:rFonts w:hint="default"/>
      </w:rPr>
    </w:lvl>
  </w:abstractNum>
  <w:abstractNum w:abstractNumId="15">
    <w:nsid w:val="8BECECB4"/>
    <w:multiLevelType w:val="singleLevel"/>
    <w:tmpl w:val="8BECECB4"/>
    <w:lvl w:ilvl="0">
      <w:start w:val="1"/>
      <w:numFmt w:val="decimalEnclosedCircleChinese"/>
      <w:suff w:val="nothing"/>
      <w:lvlText w:val="%1　"/>
      <w:lvlJc w:val="left"/>
      <w:pPr>
        <w:ind w:left="0" w:firstLine="400"/>
      </w:pPr>
      <w:rPr>
        <w:rFonts w:hint="eastAsia"/>
      </w:rPr>
    </w:lvl>
  </w:abstractNum>
  <w:abstractNum w:abstractNumId="16">
    <w:nsid w:val="8C191646"/>
    <w:multiLevelType w:val="singleLevel"/>
    <w:tmpl w:val="8C191646"/>
    <w:lvl w:ilvl="0">
      <w:start w:val="1"/>
      <w:numFmt w:val="decimalEnclosedCircleChinese"/>
      <w:suff w:val="nothing"/>
      <w:lvlText w:val="%1　"/>
      <w:lvlJc w:val="left"/>
      <w:pPr>
        <w:ind w:left="0" w:firstLine="400"/>
      </w:pPr>
      <w:rPr>
        <w:rFonts w:hint="eastAsia"/>
      </w:rPr>
    </w:lvl>
  </w:abstractNum>
  <w:abstractNum w:abstractNumId="17">
    <w:nsid w:val="8C473A59"/>
    <w:multiLevelType w:val="singleLevel"/>
    <w:tmpl w:val="8C473A59"/>
    <w:lvl w:ilvl="0">
      <w:start w:val="1"/>
      <w:numFmt w:val="decimalEnclosedCircleChinese"/>
      <w:suff w:val="nothing"/>
      <w:lvlText w:val="%1　"/>
      <w:lvlJc w:val="left"/>
      <w:pPr>
        <w:ind w:left="0" w:firstLine="400"/>
      </w:pPr>
      <w:rPr>
        <w:rFonts w:hint="eastAsia"/>
      </w:rPr>
    </w:lvl>
  </w:abstractNum>
  <w:abstractNum w:abstractNumId="18">
    <w:nsid w:val="8C5C0789"/>
    <w:multiLevelType w:val="singleLevel"/>
    <w:tmpl w:val="8C5C0789"/>
    <w:lvl w:ilvl="0">
      <w:start w:val="1"/>
      <w:numFmt w:val="decimal"/>
      <w:lvlText w:val="(%1)"/>
      <w:lvlJc w:val="left"/>
      <w:pPr>
        <w:ind w:left="425" w:hanging="425"/>
      </w:pPr>
      <w:rPr>
        <w:rFonts w:hint="default"/>
      </w:rPr>
    </w:lvl>
  </w:abstractNum>
  <w:abstractNum w:abstractNumId="19">
    <w:nsid w:val="8C71D726"/>
    <w:multiLevelType w:val="singleLevel"/>
    <w:tmpl w:val="8C71D726"/>
    <w:lvl w:ilvl="0">
      <w:start w:val="1"/>
      <w:numFmt w:val="lowerLetter"/>
      <w:lvlText w:val="%1."/>
      <w:lvlJc w:val="left"/>
      <w:pPr>
        <w:ind w:left="0" w:firstLine="567"/>
      </w:pPr>
      <w:rPr>
        <w:rFonts w:hint="default"/>
      </w:rPr>
    </w:lvl>
  </w:abstractNum>
  <w:abstractNum w:abstractNumId="20">
    <w:nsid w:val="8D2711AA"/>
    <w:multiLevelType w:val="singleLevel"/>
    <w:tmpl w:val="8D2711AA"/>
    <w:lvl w:ilvl="0">
      <w:start w:val="1"/>
      <w:numFmt w:val="decimal"/>
      <w:lvlText w:val="(%1)"/>
      <w:lvlJc w:val="left"/>
      <w:pPr>
        <w:ind w:left="425" w:hanging="425"/>
      </w:pPr>
      <w:rPr>
        <w:rFonts w:hint="default"/>
      </w:rPr>
    </w:lvl>
  </w:abstractNum>
  <w:abstractNum w:abstractNumId="21">
    <w:nsid w:val="8DD9456B"/>
    <w:multiLevelType w:val="singleLevel"/>
    <w:tmpl w:val="8DD9456B"/>
    <w:lvl w:ilvl="0">
      <w:start w:val="1"/>
      <w:numFmt w:val="decimalEnclosedCircleChinese"/>
      <w:suff w:val="nothing"/>
      <w:lvlText w:val="%1　"/>
      <w:lvlJc w:val="left"/>
      <w:pPr>
        <w:ind w:left="0" w:firstLine="400"/>
      </w:pPr>
      <w:rPr>
        <w:rFonts w:hint="eastAsia"/>
      </w:rPr>
    </w:lvl>
  </w:abstractNum>
  <w:abstractNum w:abstractNumId="22">
    <w:nsid w:val="8E055193"/>
    <w:multiLevelType w:val="singleLevel"/>
    <w:tmpl w:val="8E055193"/>
    <w:lvl w:ilvl="0">
      <w:start w:val="1"/>
      <w:numFmt w:val="decimalEnclosedCircleChinese"/>
      <w:suff w:val="nothing"/>
      <w:lvlText w:val="%1　"/>
      <w:lvlJc w:val="left"/>
      <w:pPr>
        <w:ind w:left="0" w:firstLine="400"/>
      </w:pPr>
      <w:rPr>
        <w:rFonts w:hint="eastAsia"/>
      </w:rPr>
    </w:lvl>
  </w:abstractNum>
  <w:abstractNum w:abstractNumId="23">
    <w:nsid w:val="8E4F6588"/>
    <w:multiLevelType w:val="singleLevel"/>
    <w:tmpl w:val="8E4F6588"/>
    <w:lvl w:ilvl="0">
      <w:start w:val="1"/>
      <w:numFmt w:val="decimalEnclosedCircleChinese"/>
      <w:suff w:val="nothing"/>
      <w:lvlText w:val="%1　"/>
      <w:lvlJc w:val="left"/>
      <w:pPr>
        <w:ind w:left="0" w:firstLine="400"/>
      </w:pPr>
      <w:rPr>
        <w:rFonts w:hint="eastAsia"/>
      </w:rPr>
    </w:lvl>
  </w:abstractNum>
  <w:abstractNum w:abstractNumId="24">
    <w:nsid w:val="8F4316C6"/>
    <w:multiLevelType w:val="singleLevel"/>
    <w:tmpl w:val="8F4316C6"/>
    <w:lvl w:ilvl="0">
      <w:start w:val="1"/>
      <w:numFmt w:val="decimalEnclosedCircleChinese"/>
      <w:suff w:val="nothing"/>
      <w:lvlText w:val="%1　"/>
      <w:lvlJc w:val="left"/>
      <w:pPr>
        <w:ind w:left="0" w:firstLine="400"/>
      </w:pPr>
      <w:rPr>
        <w:rFonts w:hint="eastAsia"/>
      </w:rPr>
    </w:lvl>
  </w:abstractNum>
  <w:abstractNum w:abstractNumId="25">
    <w:nsid w:val="8F49CA50"/>
    <w:multiLevelType w:val="singleLevel"/>
    <w:tmpl w:val="8F49CA50"/>
    <w:lvl w:ilvl="0">
      <w:start w:val="1"/>
      <w:numFmt w:val="decimal"/>
      <w:lvlText w:val="(%1)"/>
      <w:lvlJc w:val="left"/>
      <w:pPr>
        <w:ind w:left="425" w:hanging="425"/>
      </w:pPr>
      <w:rPr>
        <w:rFonts w:hint="default"/>
      </w:rPr>
    </w:lvl>
  </w:abstractNum>
  <w:abstractNum w:abstractNumId="26">
    <w:nsid w:val="8F49FC86"/>
    <w:multiLevelType w:val="singleLevel"/>
    <w:tmpl w:val="8F49FC86"/>
    <w:lvl w:ilvl="0">
      <w:start w:val="1"/>
      <w:numFmt w:val="decimalEnclosedCircleChinese"/>
      <w:suff w:val="nothing"/>
      <w:lvlText w:val="%1　"/>
      <w:lvlJc w:val="left"/>
      <w:pPr>
        <w:ind w:left="0" w:firstLine="400"/>
      </w:pPr>
      <w:rPr>
        <w:rFonts w:hint="eastAsia"/>
      </w:rPr>
    </w:lvl>
  </w:abstractNum>
  <w:abstractNum w:abstractNumId="27">
    <w:nsid w:val="8FFA3FDF"/>
    <w:multiLevelType w:val="singleLevel"/>
    <w:tmpl w:val="8FFA3FDF"/>
    <w:lvl w:ilvl="0">
      <w:start w:val="1"/>
      <w:numFmt w:val="lowerLetter"/>
      <w:lvlText w:val="%1."/>
      <w:lvlJc w:val="left"/>
      <w:pPr>
        <w:ind w:left="0" w:firstLine="567"/>
      </w:pPr>
      <w:rPr>
        <w:rFonts w:hint="default"/>
      </w:rPr>
    </w:lvl>
  </w:abstractNum>
  <w:abstractNum w:abstractNumId="28">
    <w:nsid w:val="906AF257"/>
    <w:multiLevelType w:val="singleLevel"/>
    <w:tmpl w:val="906AF257"/>
    <w:lvl w:ilvl="0">
      <w:start w:val="1"/>
      <w:numFmt w:val="decimal"/>
      <w:lvlText w:val="(%1)"/>
      <w:lvlJc w:val="left"/>
      <w:pPr>
        <w:ind w:left="0" w:firstLine="567"/>
      </w:pPr>
      <w:rPr>
        <w:rFonts w:hint="default"/>
      </w:rPr>
    </w:lvl>
  </w:abstractNum>
  <w:abstractNum w:abstractNumId="29">
    <w:nsid w:val="90BE9B5E"/>
    <w:multiLevelType w:val="singleLevel"/>
    <w:tmpl w:val="90BE9B5E"/>
    <w:lvl w:ilvl="0">
      <w:start w:val="1"/>
      <w:numFmt w:val="decimalEnclosedCircleChinese"/>
      <w:suff w:val="nothing"/>
      <w:lvlText w:val="%1　"/>
      <w:lvlJc w:val="left"/>
      <w:pPr>
        <w:ind w:left="0" w:firstLine="400"/>
      </w:pPr>
      <w:rPr>
        <w:rFonts w:hint="eastAsia"/>
      </w:rPr>
    </w:lvl>
  </w:abstractNum>
  <w:abstractNum w:abstractNumId="30">
    <w:nsid w:val="91BD1FDE"/>
    <w:multiLevelType w:val="singleLevel"/>
    <w:tmpl w:val="91BD1FDE"/>
    <w:lvl w:ilvl="0">
      <w:start w:val="1"/>
      <w:numFmt w:val="decimalEnclosedCircleChinese"/>
      <w:suff w:val="nothing"/>
      <w:lvlText w:val="%1　"/>
      <w:lvlJc w:val="left"/>
      <w:pPr>
        <w:ind w:left="0" w:firstLine="400"/>
      </w:pPr>
      <w:rPr>
        <w:rFonts w:hint="eastAsia"/>
      </w:rPr>
    </w:lvl>
  </w:abstractNum>
  <w:abstractNum w:abstractNumId="31">
    <w:nsid w:val="92292781"/>
    <w:multiLevelType w:val="singleLevel"/>
    <w:tmpl w:val="92292781"/>
    <w:lvl w:ilvl="0">
      <w:start w:val="1"/>
      <w:numFmt w:val="decimal"/>
      <w:lvlText w:val="(%1)"/>
      <w:lvlJc w:val="left"/>
      <w:pPr>
        <w:ind w:left="425" w:hanging="425"/>
      </w:pPr>
      <w:rPr>
        <w:rFonts w:hint="default"/>
      </w:rPr>
    </w:lvl>
  </w:abstractNum>
  <w:abstractNum w:abstractNumId="32">
    <w:nsid w:val="92620081"/>
    <w:multiLevelType w:val="singleLevel"/>
    <w:tmpl w:val="92620081"/>
    <w:lvl w:ilvl="0">
      <w:start w:val="1"/>
      <w:numFmt w:val="decimalEnclosedCircleChinese"/>
      <w:suff w:val="nothing"/>
      <w:lvlText w:val="%1　"/>
      <w:lvlJc w:val="left"/>
      <w:pPr>
        <w:ind w:left="0" w:firstLine="400"/>
      </w:pPr>
      <w:rPr>
        <w:rFonts w:hint="eastAsia"/>
      </w:rPr>
    </w:lvl>
  </w:abstractNum>
  <w:abstractNum w:abstractNumId="33">
    <w:nsid w:val="9273EBCC"/>
    <w:multiLevelType w:val="singleLevel"/>
    <w:tmpl w:val="9273EBCC"/>
    <w:lvl w:ilvl="0">
      <w:start w:val="1"/>
      <w:numFmt w:val="decimalEnclosedCircleChinese"/>
      <w:suff w:val="nothing"/>
      <w:lvlText w:val="%1　"/>
      <w:lvlJc w:val="left"/>
      <w:pPr>
        <w:ind w:left="0" w:firstLine="400"/>
      </w:pPr>
      <w:rPr>
        <w:rFonts w:hint="eastAsia"/>
      </w:rPr>
    </w:lvl>
  </w:abstractNum>
  <w:abstractNum w:abstractNumId="34">
    <w:nsid w:val="9295FFAD"/>
    <w:multiLevelType w:val="singleLevel"/>
    <w:tmpl w:val="9295FFAD"/>
    <w:lvl w:ilvl="0">
      <w:start w:val="1"/>
      <w:numFmt w:val="decimalEnclosedCircleChinese"/>
      <w:suff w:val="nothing"/>
      <w:lvlText w:val="%1　"/>
      <w:lvlJc w:val="left"/>
      <w:pPr>
        <w:ind w:left="0" w:firstLine="400"/>
      </w:pPr>
      <w:rPr>
        <w:rFonts w:hint="eastAsia"/>
      </w:rPr>
    </w:lvl>
  </w:abstractNum>
  <w:abstractNum w:abstractNumId="35">
    <w:nsid w:val="93A13F79"/>
    <w:multiLevelType w:val="singleLevel"/>
    <w:tmpl w:val="93A13F79"/>
    <w:lvl w:ilvl="0">
      <w:start w:val="1"/>
      <w:numFmt w:val="decimalEnclosedCircleChinese"/>
      <w:suff w:val="nothing"/>
      <w:lvlText w:val="%1　"/>
      <w:lvlJc w:val="left"/>
      <w:pPr>
        <w:ind w:left="0" w:firstLine="400"/>
      </w:pPr>
      <w:rPr>
        <w:rFonts w:hint="eastAsia"/>
      </w:rPr>
    </w:lvl>
  </w:abstractNum>
  <w:abstractNum w:abstractNumId="36">
    <w:nsid w:val="942100B9"/>
    <w:multiLevelType w:val="singleLevel"/>
    <w:tmpl w:val="942100B9"/>
    <w:lvl w:ilvl="0">
      <w:start w:val="1"/>
      <w:numFmt w:val="decimalEnclosedCircleChinese"/>
      <w:suff w:val="nothing"/>
      <w:lvlText w:val="%1　"/>
      <w:lvlJc w:val="left"/>
      <w:pPr>
        <w:ind w:left="0" w:firstLine="400"/>
      </w:pPr>
      <w:rPr>
        <w:rFonts w:hint="eastAsia"/>
      </w:rPr>
    </w:lvl>
  </w:abstractNum>
  <w:abstractNum w:abstractNumId="37">
    <w:nsid w:val="943120B9"/>
    <w:multiLevelType w:val="singleLevel"/>
    <w:tmpl w:val="943120B9"/>
    <w:lvl w:ilvl="0">
      <w:start w:val="1"/>
      <w:numFmt w:val="decimalEnclosedCircleChinese"/>
      <w:suff w:val="nothing"/>
      <w:lvlText w:val="%1　"/>
      <w:lvlJc w:val="left"/>
      <w:pPr>
        <w:ind w:left="210" w:firstLine="400"/>
      </w:pPr>
      <w:rPr>
        <w:rFonts w:hint="eastAsia"/>
      </w:rPr>
    </w:lvl>
  </w:abstractNum>
  <w:abstractNum w:abstractNumId="38">
    <w:nsid w:val="9479FEA4"/>
    <w:multiLevelType w:val="singleLevel"/>
    <w:tmpl w:val="9479FEA4"/>
    <w:lvl w:ilvl="0">
      <w:start w:val="1"/>
      <w:numFmt w:val="decimalEnclosedCircleChinese"/>
      <w:suff w:val="nothing"/>
      <w:lvlText w:val="%1　"/>
      <w:lvlJc w:val="left"/>
      <w:pPr>
        <w:ind w:left="0" w:firstLine="400"/>
      </w:pPr>
      <w:rPr>
        <w:rFonts w:hint="eastAsia"/>
      </w:rPr>
    </w:lvl>
  </w:abstractNum>
  <w:abstractNum w:abstractNumId="39">
    <w:nsid w:val="94D9FF98"/>
    <w:multiLevelType w:val="singleLevel"/>
    <w:tmpl w:val="94D9FF98"/>
    <w:lvl w:ilvl="0">
      <w:start w:val="1"/>
      <w:numFmt w:val="decimalEnclosedCircleChinese"/>
      <w:suff w:val="nothing"/>
      <w:lvlText w:val="%1　"/>
      <w:lvlJc w:val="left"/>
      <w:pPr>
        <w:ind w:left="0" w:firstLine="400"/>
      </w:pPr>
      <w:rPr>
        <w:rFonts w:hint="eastAsia"/>
      </w:rPr>
    </w:lvl>
  </w:abstractNum>
  <w:abstractNum w:abstractNumId="40">
    <w:nsid w:val="97216B13"/>
    <w:multiLevelType w:val="singleLevel"/>
    <w:tmpl w:val="97216B13"/>
    <w:lvl w:ilvl="0">
      <w:start w:val="1"/>
      <w:numFmt w:val="decimalEnclosedCircleChinese"/>
      <w:suff w:val="nothing"/>
      <w:lvlText w:val="%1　"/>
      <w:lvlJc w:val="left"/>
      <w:pPr>
        <w:ind w:left="0" w:firstLine="400"/>
      </w:pPr>
      <w:rPr>
        <w:rFonts w:hint="eastAsia"/>
      </w:rPr>
    </w:lvl>
  </w:abstractNum>
  <w:abstractNum w:abstractNumId="41">
    <w:nsid w:val="9745805B"/>
    <w:multiLevelType w:val="singleLevel"/>
    <w:tmpl w:val="9745805B"/>
    <w:lvl w:ilvl="0">
      <w:start w:val="1"/>
      <w:numFmt w:val="decimalEnclosedCircleChinese"/>
      <w:suff w:val="nothing"/>
      <w:lvlText w:val="%1　"/>
      <w:lvlJc w:val="left"/>
      <w:pPr>
        <w:ind w:left="0" w:firstLine="400"/>
      </w:pPr>
      <w:rPr>
        <w:rFonts w:hint="eastAsia"/>
      </w:rPr>
    </w:lvl>
  </w:abstractNum>
  <w:abstractNum w:abstractNumId="42">
    <w:nsid w:val="9751F788"/>
    <w:multiLevelType w:val="singleLevel"/>
    <w:tmpl w:val="9751F788"/>
    <w:lvl w:ilvl="0">
      <w:start w:val="1"/>
      <w:numFmt w:val="decimal"/>
      <w:lvlText w:val="(%1)"/>
      <w:lvlJc w:val="left"/>
      <w:pPr>
        <w:ind w:left="0" w:firstLine="567"/>
      </w:pPr>
      <w:rPr>
        <w:rFonts w:hint="default"/>
      </w:rPr>
    </w:lvl>
  </w:abstractNum>
  <w:abstractNum w:abstractNumId="43">
    <w:nsid w:val="97F20B49"/>
    <w:multiLevelType w:val="singleLevel"/>
    <w:tmpl w:val="97F20B49"/>
    <w:lvl w:ilvl="0">
      <w:start w:val="1"/>
      <w:numFmt w:val="decimal"/>
      <w:lvlText w:val="(%1)"/>
      <w:lvlJc w:val="left"/>
      <w:pPr>
        <w:ind w:left="425" w:hanging="425"/>
      </w:pPr>
      <w:rPr>
        <w:rFonts w:hint="default"/>
      </w:rPr>
    </w:lvl>
  </w:abstractNum>
  <w:abstractNum w:abstractNumId="44">
    <w:nsid w:val="982C5B6E"/>
    <w:multiLevelType w:val="singleLevel"/>
    <w:tmpl w:val="982C5B6E"/>
    <w:lvl w:ilvl="0">
      <w:start w:val="1"/>
      <w:numFmt w:val="decimalEnclosedCircleChinese"/>
      <w:suff w:val="nothing"/>
      <w:lvlText w:val="%1　"/>
      <w:lvlJc w:val="left"/>
      <w:pPr>
        <w:ind w:left="0" w:firstLine="400"/>
      </w:pPr>
      <w:rPr>
        <w:rFonts w:hint="eastAsia"/>
      </w:rPr>
    </w:lvl>
  </w:abstractNum>
  <w:abstractNum w:abstractNumId="45">
    <w:nsid w:val="99792FD4"/>
    <w:multiLevelType w:val="singleLevel"/>
    <w:tmpl w:val="99792FD4"/>
    <w:lvl w:ilvl="0">
      <w:start w:val="1"/>
      <w:numFmt w:val="decimalEnclosedCircleChinese"/>
      <w:suff w:val="nothing"/>
      <w:lvlText w:val="%1　"/>
      <w:lvlJc w:val="left"/>
      <w:pPr>
        <w:ind w:left="0" w:firstLine="400"/>
      </w:pPr>
      <w:rPr>
        <w:rFonts w:hint="eastAsia"/>
      </w:rPr>
    </w:lvl>
  </w:abstractNum>
  <w:abstractNum w:abstractNumId="46">
    <w:nsid w:val="998D57DF"/>
    <w:multiLevelType w:val="singleLevel"/>
    <w:tmpl w:val="998D57DF"/>
    <w:lvl w:ilvl="0">
      <w:start w:val="1"/>
      <w:numFmt w:val="decimalEnclosedCircleChinese"/>
      <w:suff w:val="nothing"/>
      <w:lvlText w:val="%1　"/>
      <w:lvlJc w:val="left"/>
      <w:pPr>
        <w:ind w:left="0" w:firstLine="400"/>
      </w:pPr>
      <w:rPr>
        <w:rFonts w:hint="eastAsia"/>
      </w:rPr>
    </w:lvl>
  </w:abstractNum>
  <w:abstractNum w:abstractNumId="47">
    <w:nsid w:val="99A7A159"/>
    <w:multiLevelType w:val="singleLevel"/>
    <w:tmpl w:val="99A7A159"/>
    <w:lvl w:ilvl="0">
      <w:start w:val="1"/>
      <w:numFmt w:val="decimalEnclosedCircleChinese"/>
      <w:suff w:val="nothing"/>
      <w:lvlText w:val="%1　"/>
      <w:lvlJc w:val="left"/>
      <w:pPr>
        <w:ind w:left="0" w:firstLine="400"/>
      </w:pPr>
      <w:rPr>
        <w:rFonts w:hint="eastAsia"/>
      </w:rPr>
    </w:lvl>
  </w:abstractNum>
  <w:abstractNum w:abstractNumId="48">
    <w:nsid w:val="99A9889B"/>
    <w:multiLevelType w:val="singleLevel"/>
    <w:tmpl w:val="99A9889B"/>
    <w:lvl w:ilvl="0">
      <w:start w:val="1"/>
      <w:numFmt w:val="decimalEnclosedCircleChinese"/>
      <w:suff w:val="nothing"/>
      <w:lvlText w:val="%1　"/>
      <w:lvlJc w:val="left"/>
      <w:pPr>
        <w:ind w:left="0" w:firstLine="400"/>
      </w:pPr>
      <w:rPr>
        <w:rFonts w:hint="eastAsia"/>
      </w:rPr>
    </w:lvl>
  </w:abstractNum>
  <w:abstractNum w:abstractNumId="49">
    <w:nsid w:val="99C94E01"/>
    <w:multiLevelType w:val="singleLevel"/>
    <w:tmpl w:val="99C94E01"/>
    <w:lvl w:ilvl="0">
      <w:start w:val="1"/>
      <w:numFmt w:val="decimal"/>
      <w:lvlText w:val="(%1)"/>
      <w:lvlJc w:val="left"/>
      <w:pPr>
        <w:ind w:left="425" w:hanging="425"/>
      </w:pPr>
      <w:rPr>
        <w:rFonts w:hint="default"/>
      </w:rPr>
    </w:lvl>
  </w:abstractNum>
  <w:abstractNum w:abstractNumId="50">
    <w:nsid w:val="99E95295"/>
    <w:multiLevelType w:val="singleLevel"/>
    <w:tmpl w:val="99E95295"/>
    <w:lvl w:ilvl="0">
      <w:start w:val="1"/>
      <w:numFmt w:val="decimalEnclosedCircleChinese"/>
      <w:suff w:val="nothing"/>
      <w:lvlText w:val="%1　"/>
      <w:lvlJc w:val="left"/>
      <w:pPr>
        <w:ind w:left="0" w:firstLine="400"/>
      </w:pPr>
      <w:rPr>
        <w:rFonts w:hint="eastAsia"/>
      </w:rPr>
    </w:lvl>
  </w:abstractNum>
  <w:abstractNum w:abstractNumId="51">
    <w:nsid w:val="9A48AF36"/>
    <w:multiLevelType w:val="singleLevel"/>
    <w:tmpl w:val="9A48AF36"/>
    <w:lvl w:ilvl="0">
      <w:start w:val="1"/>
      <w:numFmt w:val="decimal"/>
      <w:lvlText w:val="(%1)"/>
      <w:lvlJc w:val="left"/>
      <w:pPr>
        <w:ind w:left="0" w:firstLine="567"/>
      </w:pPr>
      <w:rPr>
        <w:rFonts w:hint="default"/>
      </w:rPr>
    </w:lvl>
  </w:abstractNum>
  <w:abstractNum w:abstractNumId="52">
    <w:nsid w:val="9B3758CA"/>
    <w:multiLevelType w:val="singleLevel"/>
    <w:tmpl w:val="9B3758CA"/>
    <w:lvl w:ilvl="0">
      <w:start w:val="1"/>
      <w:numFmt w:val="decimalEnclosedCircleChinese"/>
      <w:suff w:val="nothing"/>
      <w:lvlText w:val="%1　"/>
      <w:lvlJc w:val="left"/>
      <w:pPr>
        <w:ind w:left="0" w:firstLine="400"/>
      </w:pPr>
      <w:rPr>
        <w:rFonts w:hint="eastAsia"/>
      </w:rPr>
    </w:lvl>
  </w:abstractNum>
  <w:abstractNum w:abstractNumId="53">
    <w:nsid w:val="9C89656B"/>
    <w:multiLevelType w:val="singleLevel"/>
    <w:tmpl w:val="9C89656B"/>
    <w:lvl w:ilvl="0">
      <w:start w:val="1"/>
      <w:numFmt w:val="decimalEnclosedCircleChinese"/>
      <w:suff w:val="nothing"/>
      <w:lvlText w:val="%1　"/>
      <w:lvlJc w:val="left"/>
      <w:pPr>
        <w:ind w:left="0" w:firstLine="400"/>
      </w:pPr>
      <w:rPr>
        <w:rFonts w:hint="eastAsia"/>
      </w:rPr>
    </w:lvl>
  </w:abstractNum>
  <w:abstractNum w:abstractNumId="54">
    <w:nsid w:val="9D1DEDAD"/>
    <w:multiLevelType w:val="singleLevel"/>
    <w:tmpl w:val="9D1DEDAD"/>
    <w:lvl w:ilvl="0">
      <w:start w:val="1"/>
      <w:numFmt w:val="decimalEnclosedCircleChinese"/>
      <w:suff w:val="nothing"/>
      <w:lvlText w:val="%1　"/>
      <w:lvlJc w:val="left"/>
      <w:pPr>
        <w:ind w:left="0" w:firstLine="400"/>
      </w:pPr>
      <w:rPr>
        <w:rFonts w:hint="eastAsia"/>
      </w:rPr>
    </w:lvl>
  </w:abstractNum>
  <w:abstractNum w:abstractNumId="55">
    <w:nsid w:val="9D3DDBE9"/>
    <w:multiLevelType w:val="singleLevel"/>
    <w:tmpl w:val="9D3DDBE9"/>
    <w:lvl w:ilvl="0">
      <w:start w:val="1"/>
      <w:numFmt w:val="decimal"/>
      <w:lvlText w:val="(%1)"/>
      <w:lvlJc w:val="left"/>
      <w:pPr>
        <w:ind w:left="635" w:hanging="425"/>
      </w:pPr>
      <w:rPr>
        <w:rFonts w:hint="default"/>
      </w:rPr>
    </w:lvl>
  </w:abstractNum>
  <w:abstractNum w:abstractNumId="56">
    <w:nsid w:val="9DB2588F"/>
    <w:multiLevelType w:val="singleLevel"/>
    <w:tmpl w:val="9DB2588F"/>
    <w:lvl w:ilvl="0">
      <w:start w:val="1"/>
      <w:numFmt w:val="decimalEnclosedCircleChinese"/>
      <w:suff w:val="nothing"/>
      <w:lvlText w:val="%1　"/>
      <w:lvlJc w:val="left"/>
      <w:pPr>
        <w:ind w:left="0" w:firstLine="400"/>
      </w:pPr>
      <w:rPr>
        <w:rFonts w:hint="eastAsia"/>
      </w:rPr>
    </w:lvl>
  </w:abstractNum>
  <w:abstractNum w:abstractNumId="57">
    <w:nsid w:val="9E167E68"/>
    <w:multiLevelType w:val="singleLevel"/>
    <w:tmpl w:val="9E167E68"/>
    <w:lvl w:ilvl="0">
      <w:start w:val="1"/>
      <w:numFmt w:val="decimalEnclosedCircleChinese"/>
      <w:suff w:val="nothing"/>
      <w:lvlText w:val="%1　"/>
      <w:lvlJc w:val="left"/>
      <w:pPr>
        <w:ind w:left="0" w:firstLine="400"/>
      </w:pPr>
      <w:rPr>
        <w:rFonts w:hint="eastAsia"/>
      </w:rPr>
    </w:lvl>
  </w:abstractNum>
  <w:abstractNum w:abstractNumId="58">
    <w:nsid w:val="9EAB56B4"/>
    <w:multiLevelType w:val="singleLevel"/>
    <w:tmpl w:val="9EAB56B4"/>
    <w:lvl w:ilvl="0">
      <w:start w:val="1"/>
      <w:numFmt w:val="decimal"/>
      <w:lvlText w:val="(%1)"/>
      <w:lvlJc w:val="left"/>
      <w:pPr>
        <w:ind w:left="0" w:firstLine="567"/>
      </w:pPr>
      <w:rPr>
        <w:rFonts w:hint="default"/>
      </w:rPr>
    </w:lvl>
  </w:abstractNum>
  <w:abstractNum w:abstractNumId="59">
    <w:nsid w:val="9FA3C4A3"/>
    <w:multiLevelType w:val="singleLevel"/>
    <w:tmpl w:val="9FA3C4A3"/>
    <w:lvl w:ilvl="0">
      <w:start w:val="1"/>
      <w:numFmt w:val="decimalEnclosedCircleChinese"/>
      <w:suff w:val="nothing"/>
      <w:lvlText w:val="%1　"/>
      <w:lvlJc w:val="left"/>
      <w:pPr>
        <w:ind w:left="0" w:firstLine="400"/>
      </w:pPr>
      <w:rPr>
        <w:rFonts w:hint="eastAsia"/>
      </w:rPr>
    </w:lvl>
  </w:abstractNum>
  <w:abstractNum w:abstractNumId="60">
    <w:nsid w:val="9FB40908"/>
    <w:multiLevelType w:val="singleLevel"/>
    <w:tmpl w:val="9FB40908"/>
    <w:lvl w:ilvl="0">
      <w:start w:val="1"/>
      <w:numFmt w:val="decimalEnclosedCircleChinese"/>
      <w:suff w:val="nothing"/>
      <w:lvlText w:val="%1　"/>
      <w:lvlJc w:val="left"/>
      <w:pPr>
        <w:ind w:left="0" w:firstLine="400"/>
      </w:pPr>
      <w:rPr>
        <w:rFonts w:hint="eastAsia"/>
      </w:rPr>
    </w:lvl>
  </w:abstractNum>
  <w:abstractNum w:abstractNumId="61">
    <w:nsid w:val="A0721185"/>
    <w:multiLevelType w:val="singleLevel"/>
    <w:tmpl w:val="A0721185"/>
    <w:lvl w:ilvl="0">
      <w:start w:val="1"/>
      <w:numFmt w:val="decimal"/>
      <w:lvlText w:val="(%1)"/>
      <w:lvlJc w:val="left"/>
      <w:pPr>
        <w:ind w:left="425" w:hanging="425"/>
      </w:pPr>
      <w:rPr>
        <w:rFonts w:hint="default"/>
      </w:rPr>
    </w:lvl>
  </w:abstractNum>
  <w:abstractNum w:abstractNumId="62">
    <w:nsid w:val="A073F76B"/>
    <w:multiLevelType w:val="singleLevel"/>
    <w:tmpl w:val="A073F76B"/>
    <w:lvl w:ilvl="0">
      <w:start w:val="1"/>
      <w:numFmt w:val="decimal"/>
      <w:lvlText w:val="(%1)"/>
      <w:lvlJc w:val="left"/>
      <w:pPr>
        <w:ind w:left="0" w:firstLine="567"/>
      </w:pPr>
      <w:rPr>
        <w:rFonts w:hint="default"/>
      </w:rPr>
    </w:lvl>
  </w:abstractNum>
  <w:abstractNum w:abstractNumId="63">
    <w:nsid w:val="A1D64B00"/>
    <w:multiLevelType w:val="singleLevel"/>
    <w:tmpl w:val="A1D64B00"/>
    <w:lvl w:ilvl="0">
      <w:start w:val="1"/>
      <w:numFmt w:val="decimalEnclosedCircleChinese"/>
      <w:suff w:val="nothing"/>
      <w:lvlText w:val="%1　"/>
      <w:lvlJc w:val="left"/>
      <w:pPr>
        <w:ind w:left="0" w:firstLine="400"/>
      </w:pPr>
      <w:rPr>
        <w:rFonts w:hint="eastAsia"/>
      </w:rPr>
    </w:lvl>
  </w:abstractNum>
  <w:abstractNum w:abstractNumId="64">
    <w:nsid w:val="A2127240"/>
    <w:multiLevelType w:val="singleLevel"/>
    <w:tmpl w:val="A2127240"/>
    <w:lvl w:ilvl="0">
      <w:start w:val="1"/>
      <w:numFmt w:val="decimal"/>
      <w:lvlText w:val="(%1)"/>
      <w:lvlJc w:val="left"/>
      <w:pPr>
        <w:ind w:left="0" w:firstLine="567"/>
      </w:pPr>
      <w:rPr>
        <w:rFonts w:hint="default"/>
      </w:rPr>
    </w:lvl>
  </w:abstractNum>
  <w:abstractNum w:abstractNumId="65">
    <w:nsid w:val="A22AFB32"/>
    <w:multiLevelType w:val="singleLevel"/>
    <w:tmpl w:val="A22AFB32"/>
    <w:lvl w:ilvl="0">
      <w:start w:val="1"/>
      <w:numFmt w:val="decimalEnclosedCircleChinese"/>
      <w:suff w:val="nothing"/>
      <w:lvlText w:val="%1　"/>
      <w:lvlJc w:val="left"/>
      <w:pPr>
        <w:ind w:left="0" w:firstLine="400"/>
      </w:pPr>
      <w:rPr>
        <w:rFonts w:hint="eastAsia"/>
      </w:rPr>
    </w:lvl>
  </w:abstractNum>
  <w:abstractNum w:abstractNumId="66">
    <w:nsid w:val="A266096A"/>
    <w:multiLevelType w:val="singleLevel"/>
    <w:tmpl w:val="A266096A"/>
    <w:lvl w:ilvl="0">
      <w:start w:val="1"/>
      <w:numFmt w:val="decimalEnclosedCircleChinese"/>
      <w:suff w:val="nothing"/>
      <w:lvlText w:val="%1　"/>
      <w:lvlJc w:val="left"/>
      <w:pPr>
        <w:ind w:left="0" w:firstLine="400"/>
      </w:pPr>
      <w:rPr>
        <w:rFonts w:hint="eastAsia"/>
      </w:rPr>
    </w:lvl>
  </w:abstractNum>
  <w:abstractNum w:abstractNumId="67">
    <w:nsid w:val="A2CE4D5A"/>
    <w:multiLevelType w:val="singleLevel"/>
    <w:tmpl w:val="A2CE4D5A"/>
    <w:lvl w:ilvl="0">
      <w:start w:val="1"/>
      <w:numFmt w:val="decimalEnclosedCircleChinese"/>
      <w:suff w:val="nothing"/>
      <w:lvlText w:val="%1　"/>
      <w:lvlJc w:val="left"/>
      <w:pPr>
        <w:ind w:left="26" w:firstLine="400"/>
      </w:pPr>
      <w:rPr>
        <w:rFonts w:hint="eastAsia"/>
      </w:rPr>
    </w:lvl>
  </w:abstractNum>
  <w:abstractNum w:abstractNumId="68">
    <w:nsid w:val="A4A1EA98"/>
    <w:multiLevelType w:val="singleLevel"/>
    <w:tmpl w:val="A4A1EA98"/>
    <w:lvl w:ilvl="0">
      <w:start w:val="1"/>
      <w:numFmt w:val="decimal"/>
      <w:lvlText w:val="(%1)"/>
      <w:lvlJc w:val="left"/>
      <w:pPr>
        <w:ind w:left="425" w:hanging="425"/>
      </w:pPr>
      <w:rPr>
        <w:rFonts w:hint="default"/>
      </w:rPr>
    </w:lvl>
  </w:abstractNum>
  <w:abstractNum w:abstractNumId="69">
    <w:nsid w:val="A5300D5E"/>
    <w:multiLevelType w:val="singleLevel"/>
    <w:tmpl w:val="A5300D5E"/>
    <w:lvl w:ilvl="0">
      <w:start w:val="1"/>
      <w:numFmt w:val="decimalEnclosedCircleChinese"/>
      <w:suff w:val="nothing"/>
      <w:lvlText w:val="%1　"/>
      <w:lvlJc w:val="left"/>
      <w:pPr>
        <w:ind w:left="0" w:firstLine="400"/>
      </w:pPr>
      <w:rPr>
        <w:rFonts w:hint="eastAsia"/>
      </w:rPr>
    </w:lvl>
  </w:abstractNum>
  <w:abstractNum w:abstractNumId="70">
    <w:nsid w:val="A6907844"/>
    <w:multiLevelType w:val="singleLevel"/>
    <w:tmpl w:val="A6907844"/>
    <w:lvl w:ilvl="0">
      <w:start w:val="1"/>
      <w:numFmt w:val="decimal"/>
      <w:lvlText w:val="(%1)"/>
      <w:lvlJc w:val="left"/>
      <w:pPr>
        <w:ind w:left="0" w:firstLine="567"/>
      </w:pPr>
      <w:rPr>
        <w:rFonts w:hint="default"/>
      </w:rPr>
    </w:lvl>
  </w:abstractNum>
  <w:abstractNum w:abstractNumId="71">
    <w:nsid w:val="A71F3218"/>
    <w:multiLevelType w:val="singleLevel"/>
    <w:tmpl w:val="A71F3218"/>
    <w:lvl w:ilvl="0">
      <w:start w:val="1"/>
      <w:numFmt w:val="decimalEnclosedCircleChinese"/>
      <w:suff w:val="nothing"/>
      <w:lvlText w:val="%1　"/>
      <w:lvlJc w:val="left"/>
      <w:pPr>
        <w:ind w:left="0" w:firstLine="400"/>
      </w:pPr>
      <w:rPr>
        <w:rFonts w:hint="eastAsia"/>
      </w:rPr>
    </w:lvl>
  </w:abstractNum>
  <w:abstractNum w:abstractNumId="72">
    <w:nsid w:val="A826A6F0"/>
    <w:multiLevelType w:val="singleLevel"/>
    <w:tmpl w:val="A826A6F0"/>
    <w:lvl w:ilvl="0">
      <w:start w:val="1"/>
      <w:numFmt w:val="lowerLetter"/>
      <w:lvlText w:val="%1."/>
      <w:lvlJc w:val="left"/>
      <w:pPr>
        <w:ind w:left="0" w:firstLine="567"/>
      </w:pPr>
      <w:rPr>
        <w:rFonts w:hint="default"/>
      </w:rPr>
    </w:lvl>
  </w:abstractNum>
  <w:abstractNum w:abstractNumId="73">
    <w:nsid w:val="A8730330"/>
    <w:multiLevelType w:val="singleLevel"/>
    <w:tmpl w:val="A8730330"/>
    <w:lvl w:ilvl="0">
      <w:start w:val="1"/>
      <w:numFmt w:val="decimal"/>
      <w:lvlText w:val="(%1)"/>
      <w:lvlJc w:val="left"/>
      <w:pPr>
        <w:ind w:left="425" w:hanging="425"/>
      </w:pPr>
      <w:rPr>
        <w:rFonts w:hint="default"/>
      </w:rPr>
    </w:lvl>
  </w:abstractNum>
  <w:abstractNum w:abstractNumId="74">
    <w:nsid w:val="A8EB5D0C"/>
    <w:multiLevelType w:val="singleLevel"/>
    <w:tmpl w:val="A8EB5D0C"/>
    <w:lvl w:ilvl="0">
      <w:start w:val="1"/>
      <w:numFmt w:val="decimal"/>
      <w:lvlText w:val="(%1)"/>
      <w:lvlJc w:val="left"/>
      <w:pPr>
        <w:ind w:left="425" w:hanging="425"/>
      </w:pPr>
      <w:rPr>
        <w:rFonts w:hint="default"/>
      </w:rPr>
    </w:lvl>
  </w:abstractNum>
  <w:abstractNum w:abstractNumId="75">
    <w:nsid w:val="AA11D490"/>
    <w:multiLevelType w:val="singleLevel"/>
    <w:tmpl w:val="AA11D490"/>
    <w:lvl w:ilvl="0">
      <w:start w:val="1"/>
      <w:numFmt w:val="decimalEnclosedCircleChinese"/>
      <w:suff w:val="nothing"/>
      <w:lvlText w:val="%1　"/>
      <w:lvlJc w:val="left"/>
      <w:pPr>
        <w:ind w:left="0" w:firstLine="400"/>
      </w:pPr>
      <w:rPr>
        <w:rFonts w:hint="eastAsia"/>
      </w:rPr>
    </w:lvl>
  </w:abstractNum>
  <w:abstractNum w:abstractNumId="76">
    <w:nsid w:val="AA850D4B"/>
    <w:multiLevelType w:val="singleLevel"/>
    <w:tmpl w:val="AA850D4B"/>
    <w:lvl w:ilvl="0">
      <w:start w:val="1"/>
      <w:numFmt w:val="decimal"/>
      <w:lvlText w:val="(%1)"/>
      <w:lvlJc w:val="left"/>
      <w:pPr>
        <w:ind w:left="425" w:hanging="425"/>
      </w:pPr>
      <w:rPr>
        <w:rFonts w:hint="default"/>
      </w:rPr>
    </w:lvl>
  </w:abstractNum>
  <w:abstractNum w:abstractNumId="77">
    <w:nsid w:val="AAA3A813"/>
    <w:multiLevelType w:val="singleLevel"/>
    <w:tmpl w:val="AAA3A813"/>
    <w:lvl w:ilvl="0">
      <w:start w:val="1"/>
      <w:numFmt w:val="decimal"/>
      <w:lvlText w:val="(%1)"/>
      <w:lvlJc w:val="left"/>
      <w:pPr>
        <w:ind w:left="425" w:hanging="425"/>
      </w:pPr>
      <w:rPr>
        <w:rFonts w:hint="default"/>
      </w:rPr>
    </w:lvl>
  </w:abstractNum>
  <w:abstractNum w:abstractNumId="78">
    <w:nsid w:val="AB7B5964"/>
    <w:multiLevelType w:val="singleLevel"/>
    <w:tmpl w:val="AB7B5964"/>
    <w:lvl w:ilvl="0">
      <w:start w:val="1"/>
      <w:numFmt w:val="decimal"/>
      <w:lvlText w:val="(%1)"/>
      <w:lvlJc w:val="left"/>
      <w:pPr>
        <w:ind w:left="635" w:hanging="425"/>
      </w:pPr>
      <w:rPr>
        <w:rFonts w:hint="default"/>
      </w:rPr>
    </w:lvl>
  </w:abstractNum>
  <w:abstractNum w:abstractNumId="79">
    <w:nsid w:val="AB9FCF29"/>
    <w:multiLevelType w:val="singleLevel"/>
    <w:tmpl w:val="AB9FCF29"/>
    <w:lvl w:ilvl="0">
      <w:start w:val="1"/>
      <w:numFmt w:val="decimal"/>
      <w:lvlText w:val="(%1)"/>
      <w:lvlJc w:val="left"/>
      <w:pPr>
        <w:ind w:left="425" w:hanging="425"/>
      </w:pPr>
      <w:rPr>
        <w:rFonts w:hint="default"/>
      </w:rPr>
    </w:lvl>
  </w:abstractNum>
  <w:abstractNum w:abstractNumId="80">
    <w:nsid w:val="ABD39A8C"/>
    <w:multiLevelType w:val="singleLevel"/>
    <w:tmpl w:val="ABD39A8C"/>
    <w:lvl w:ilvl="0">
      <w:start w:val="1"/>
      <w:numFmt w:val="decimal"/>
      <w:lvlText w:val="(%1)"/>
      <w:lvlJc w:val="left"/>
      <w:pPr>
        <w:ind w:left="425" w:hanging="425"/>
      </w:pPr>
      <w:rPr>
        <w:rFonts w:hint="default"/>
      </w:rPr>
    </w:lvl>
  </w:abstractNum>
  <w:abstractNum w:abstractNumId="81">
    <w:nsid w:val="ABDCC3F1"/>
    <w:multiLevelType w:val="singleLevel"/>
    <w:tmpl w:val="ABDCC3F1"/>
    <w:lvl w:ilvl="0">
      <w:start w:val="1"/>
      <w:numFmt w:val="decimal"/>
      <w:lvlText w:val="%1)"/>
      <w:lvlJc w:val="left"/>
      <w:pPr>
        <w:ind w:left="425" w:hanging="425"/>
      </w:pPr>
      <w:rPr>
        <w:rFonts w:hint="default"/>
      </w:rPr>
    </w:lvl>
  </w:abstractNum>
  <w:abstractNum w:abstractNumId="82">
    <w:nsid w:val="ABED927A"/>
    <w:multiLevelType w:val="singleLevel"/>
    <w:tmpl w:val="ABED927A"/>
    <w:lvl w:ilvl="0">
      <w:start w:val="1"/>
      <w:numFmt w:val="decimal"/>
      <w:lvlText w:val="(%1)"/>
      <w:lvlJc w:val="left"/>
      <w:pPr>
        <w:ind w:left="425" w:hanging="425"/>
      </w:pPr>
      <w:rPr>
        <w:rFonts w:hint="default"/>
      </w:rPr>
    </w:lvl>
  </w:abstractNum>
  <w:abstractNum w:abstractNumId="83">
    <w:nsid w:val="AC3CC2D7"/>
    <w:multiLevelType w:val="singleLevel"/>
    <w:tmpl w:val="AC3CC2D7"/>
    <w:lvl w:ilvl="0">
      <w:start w:val="1"/>
      <w:numFmt w:val="decimalEnclosedCircleChinese"/>
      <w:suff w:val="nothing"/>
      <w:lvlText w:val="%1　"/>
      <w:lvlJc w:val="left"/>
      <w:pPr>
        <w:ind w:left="0" w:firstLine="400"/>
      </w:pPr>
      <w:rPr>
        <w:rFonts w:hint="eastAsia"/>
      </w:rPr>
    </w:lvl>
  </w:abstractNum>
  <w:abstractNum w:abstractNumId="84">
    <w:nsid w:val="AE0C2C3F"/>
    <w:multiLevelType w:val="singleLevel"/>
    <w:tmpl w:val="AE0C2C3F"/>
    <w:lvl w:ilvl="0">
      <w:start w:val="1"/>
      <w:numFmt w:val="decimalEnclosedCircleChinese"/>
      <w:suff w:val="nothing"/>
      <w:lvlText w:val="%1　"/>
      <w:lvlJc w:val="left"/>
      <w:pPr>
        <w:ind w:left="0" w:firstLine="400"/>
      </w:pPr>
      <w:rPr>
        <w:rFonts w:hint="eastAsia"/>
      </w:rPr>
    </w:lvl>
  </w:abstractNum>
  <w:abstractNum w:abstractNumId="85">
    <w:nsid w:val="AE8C212D"/>
    <w:multiLevelType w:val="singleLevel"/>
    <w:tmpl w:val="AE8C212D"/>
    <w:lvl w:ilvl="0">
      <w:start w:val="1"/>
      <w:numFmt w:val="decimalEnclosedCircleChinese"/>
      <w:suff w:val="nothing"/>
      <w:lvlText w:val="%1　"/>
      <w:lvlJc w:val="left"/>
      <w:pPr>
        <w:ind w:left="0" w:firstLine="400"/>
      </w:pPr>
      <w:rPr>
        <w:rFonts w:hint="eastAsia"/>
      </w:rPr>
    </w:lvl>
  </w:abstractNum>
  <w:abstractNum w:abstractNumId="86">
    <w:nsid w:val="AF380D97"/>
    <w:multiLevelType w:val="singleLevel"/>
    <w:tmpl w:val="AF380D97"/>
    <w:lvl w:ilvl="0">
      <w:start w:val="1"/>
      <w:numFmt w:val="decimal"/>
      <w:lvlText w:val="(%1)"/>
      <w:lvlJc w:val="left"/>
      <w:pPr>
        <w:ind w:left="425" w:hanging="425"/>
      </w:pPr>
      <w:rPr>
        <w:rFonts w:hint="default"/>
      </w:rPr>
    </w:lvl>
  </w:abstractNum>
  <w:abstractNum w:abstractNumId="87">
    <w:nsid w:val="AF686342"/>
    <w:multiLevelType w:val="singleLevel"/>
    <w:tmpl w:val="AF686342"/>
    <w:lvl w:ilvl="0">
      <w:start w:val="1"/>
      <w:numFmt w:val="decimal"/>
      <w:lvlText w:val="(%1)"/>
      <w:lvlJc w:val="left"/>
      <w:pPr>
        <w:ind w:left="425" w:hanging="425"/>
      </w:pPr>
      <w:rPr>
        <w:rFonts w:hint="default"/>
      </w:rPr>
    </w:lvl>
  </w:abstractNum>
  <w:abstractNum w:abstractNumId="88">
    <w:nsid w:val="B0C5D794"/>
    <w:multiLevelType w:val="singleLevel"/>
    <w:tmpl w:val="B0C5D794"/>
    <w:lvl w:ilvl="0">
      <w:start w:val="1"/>
      <w:numFmt w:val="decimal"/>
      <w:lvlText w:val="(%1)"/>
      <w:lvlJc w:val="left"/>
      <w:pPr>
        <w:ind w:left="425" w:hanging="425"/>
      </w:pPr>
      <w:rPr>
        <w:rFonts w:hint="default"/>
      </w:rPr>
    </w:lvl>
  </w:abstractNum>
  <w:abstractNum w:abstractNumId="89">
    <w:nsid w:val="B136725E"/>
    <w:multiLevelType w:val="singleLevel"/>
    <w:tmpl w:val="B136725E"/>
    <w:lvl w:ilvl="0">
      <w:start w:val="1"/>
      <w:numFmt w:val="decimal"/>
      <w:lvlText w:val="(%1)"/>
      <w:lvlJc w:val="left"/>
      <w:pPr>
        <w:ind w:left="425" w:hanging="425"/>
      </w:pPr>
      <w:rPr>
        <w:rFonts w:hint="default"/>
      </w:rPr>
    </w:lvl>
  </w:abstractNum>
  <w:abstractNum w:abstractNumId="90">
    <w:nsid w:val="B3C94AB7"/>
    <w:multiLevelType w:val="singleLevel"/>
    <w:tmpl w:val="B3C94AB7"/>
    <w:lvl w:ilvl="0">
      <w:start w:val="1"/>
      <w:numFmt w:val="decimal"/>
      <w:lvlText w:val="(%1)"/>
      <w:lvlJc w:val="left"/>
      <w:pPr>
        <w:ind w:left="425" w:hanging="425"/>
      </w:pPr>
      <w:rPr>
        <w:rFonts w:hint="default"/>
      </w:rPr>
    </w:lvl>
  </w:abstractNum>
  <w:abstractNum w:abstractNumId="91">
    <w:nsid w:val="B3E9E76B"/>
    <w:multiLevelType w:val="singleLevel"/>
    <w:tmpl w:val="B3E9E76B"/>
    <w:lvl w:ilvl="0">
      <w:start w:val="1"/>
      <w:numFmt w:val="lowerLetter"/>
      <w:lvlText w:val="%1."/>
      <w:lvlJc w:val="left"/>
      <w:pPr>
        <w:ind w:left="0" w:firstLine="567"/>
      </w:pPr>
      <w:rPr>
        <w:rFonts w:hint="default"/>
      </w:rPr>
    </w:lvl>
  </w:abstractNum>
  <w:abstractNum w:abstractNumId="92">
    <w:nsid w:val="B4066EBB"/>
    <w:multiLevelType w:val="singleLevel"/>
    <w:tmpl w:val="B4066EBB"/>
    <w:lvl w:ilvl="0">
      <w:start w:val="1"/>
      <w:numFmt w:val="decimal"/>
      <w:lvlText w:val="(%1)"/>
      <w:lvlJc w:val="left"/>
      <w:pPr>
        <w:ind w:left="0" w:firstLine="567"/>
      </w:pPr>
      <w:rPr>
        <w:rFonts w:hint="default"/>
      </w:rPr>
    </w:lvl>
  </w:abstractNum>
  <w:abstractNum w:abstractNumId="93">
    <w:nsid w:val="B42554FA"/>
    <w:multiLevelType w:val="singleLevel"/>
    <w:tmpl w:val="B42554FA"/>
    <w:lvl w:ilvl="0">
      <w:start w:val="1"/>
      <w:numFmt w:val="decimalEnclosedCircleChinese"/>
      <w:suff w:val="nothing"/>
      <w:lvlText w:val="%1　"/>
      <w:lvlJc w:val="left"/>
      <w:pPr>
        <w:ind w:left="0" w:firstLine="400"/>
      </w:pPr>
      <w:rPr>
        <w:rFonts w:hint="eastAsia"/>
      </w:rPr>
    </w:lvl>
  </w:abstractNum>
  <w:abstractNum w:abstractNumId="94">
    <w:nsid w:val="B486E259"/>
    <w:multiLevelType w:val="singleLevel"/>
    <w:tmpl w:val="B486E259"/>
    <w:lvl w:ilvl="0">
      <w:start w:val="1"/>
      <w:numFmt w:val="decimalEnclosedCircleChinese"/>
      <w:suff w:val="nothing"/>
      <w:lvlText w:val="%1　"/>
      <w:lvlJc w:val="left"/>
      <w:pPr>
        <w:ind w:left="0" w:firstLine="567"/>
      </w:pPr>
      <w:rPr>
        <w:rFonts w:hint="eastAsia"/>
      </w:rPr>
    </w:lvl>
  </w:abstractNum>
  <w:abstractNum w:abstractNumId="95">
    <w:nsid w:val="B517B243"/>
    <w:multiLevelType w:val="singleLevel"/>
    <w:tmpl w:val="B517B243"/>
    <w:lvl w:ilvl="0">
      <w:start w:val="1"/>
      <w:numFmt w:val="decimal"/>
      <w:lvlText w:val="(%1)"/>
      <w:lvlJc w:val="left"/>
      <w:pPr>
        <w:ind w:left="425" w:hanging="425"/>
      </w:pPr>
      <w:rPr>
        <w:rFonts w:hint="default"/>
      </w:rPr>
    </w:lvl>
  </w:abstractNum>
  <w:abstractNum w:abstractNumId="96">
    <w:nsid w:val="B55B1600"/>
    <w:multiLevelType w:val="singleLevel"/>
    <w:tmpl w:val="B55B1600"/>
    <w:lvl w:ilvl="0">
      <w:start w:val="1"/>
      <w:numFmt w:val="decimal"/>
      <w:lvlText w:val="(%1)"/>
      <w:lvlJc w:val="left"/>
      <w:pPr>
        <w:ind w:left="425" w:hanging="425"/>
      </w:pPr>
      <w:rPr>
        <w:rFonts w:hint="default"/>
      </w:rPr>
    </w:lvl>
  </w:abstractNum>
  <w:abstractNum w:abstractNumId="97">
    <w:nsid w:val="B55EC793"/>
    <w:multiLevelType w:val="singleLevel"/>
    <w:tmpl w:val="B55EC793"/>
    <w:lvl w:ilvl="0">
      <w:start w:val="1"/>
      <w:numFmt w:val="decimalEnclosedCircleChinese"/>
      <w:suff w:val="nothing"/>
      <w:lvlText w:val="%1　"/>
      <w:lvlJc w:val="left"/>
      <w:pPr>
        <w:ind w:left="0" w:firstLine="400"/>
      </w:pPr>
      <w:rPr>
        <w:rFonts w:hint="eastAsia"/>
      </w:rPr>
    </w:lvl>
  </w:abstractNum>
  <w:abstractNum w:abstractNumId="98">
    <w:nsid w:val="B6B97CFE"/>
    <w:multiLevelType w:val="singleLevel"/>
    <w:tmpl w:val="B6B97CFE"/>
    <w:lvl w:ilvl="0">
      <w:start w:val="1"/>
      <w:numFmt w:val="decimal"/>
      <w:lvlText w:val="(%1)"/>
      <w:lvlJc w:val="left"/>
      <w:pPr>
        <w:ind w:left="425" w:hanging="425"/>
      </w:pPr>
      <w:rPr>
        <w:rFonts w:hint="default"/>
      </w:rPr>
    </w:lvl>
  </w:abstractNum>
  <w:abstractNum w:abstractNumId="99">
    <w:nsid w:val="B86C429C"/>
    <w:multiLevelType w:val="singleLevel"/>
    <w:tmpl w:val="B86C429C"/>
    <w:lvl w:ilvl="0">
      <w:start w:val="1"/>
      <w:numFmt w:val="decimal"/>
      <w:lvlText w:val="(%1)"/>
      <w:lvlJc w:val="left"/>
      <w:pPr>
        <w:ind w:left="635" w:hanging="425"/>
      </w:pPr>
      <w:rPr>
        <w:rFonts w:hint="default"/>
      </w:rPr>
    </w:lvl>
  </w:abstractNum>
  <w:abstractNum w:abstractNumId="100">
    <w:nsid w:val="BA0ABE51"/>
    <w:multiLevelType w:val="singleLevel"/>
    <w:tmpl w:val="BA0ABE51"/>
    <w:lvl w:ilvl="0">
      <w:start w:val="1"/>
      <w:numFmt w:val="decimalEnclosedCircleChinese"/>
      <w:suff w:val="nothing"/>
      <w:lvlText w:val="%1　"/>
      <w:lvlJc w:val="left"/>
      <w:pPr>
        <w:ind w:left="0" w:firstLine="400"/>
      </w:pPr>
      <w:rPr>
        <w:rFonts w:hint="eastAsia"/>
      </w:rPr>
    </w:lvl>
  </w:abstractNum>
  <w:abstractNum w:abstractNumId="101">
    <w:nsid w:val="BA175901"/>
    <w:multiLevelType w:val="singleLevel"/>
    <w:tmpl w:val="BA175901"/>
    <w:lvl w:ilvl="0">
      <w:start w:val="1"/>
      <w:numFmt w:val="decimalEnclosedCircleChinese"/>
      <w:suff w:val="nothing"/>
      <w:lvlText w:val="%1　"/>
      <w:lvlJc w:val="left"/>
      <w:pPr>
        <w:ind w:left="0" w:firstLine="400"/>
      </w:pPr>
      <w:rPr>
        <w:rFonts w:hint="eastAsia"/>
      </w:rPr>
    </w:lvl>
  </w:abstractNum>
  <w:abstractNum w:abstractNumId="102">
    <w:nsid w:val="BB5EBB29"/>
    <w:multiLevelType w:val="singleLevel"/>
    <w:tmpl w:val="BB5EBB29"/>
    <w:lvl w:ilvl="0">
      <w:start w:val="1"/>
      <w:numFmt w:val="decimalEnclosedCircleChinese"/>
      <w:suff w:val="nothing"/>
      <w:lvlText w:val="%1　"/>
      <w:lvlJc w:val="left"/>
      <w:pPr>
        <w:ind w:left="0" w:firstLine="400"/>
      </w:pPr>
      <w:rPr>
        <w:rFonts w:hint="eastAsia"/>
      </w:rPr>
    </w:lvl>
  </w:abstractNum>
  <w:abstractNum w:abstractNumId="103">
    <w:nsid w:val="BC14FA78"/>
    <w:multiLevelType w:val="singleLevel"/>
    <w:tmpl w:val="BC14FA78"/>
    <w:lvl w:ilvl="0">
      <w:start w:val="1"/>
      <w:numFmt w:val="decimalEnclosedCircleChinese"/>
      <w:suff w:val="nothing"/>
      <w:lvlText w:val="%1　"/>
      <w:lvlJc w:val="left"/>
      <w:pPr>
        <w:ind w:left="0" w:firstLine="400"/>
      </w:pPr>
      <w:rPr>
        <w:rFonts w:hint="eastAsia"/>
      </w:rPr>
    </w:lvl>
  </w:abstractNum>
  <w:abstractNum w:abstractNumId="104">
    <w:nsid w:val="BC8A2743"/>
    <w:multiLevelType w:val="singleLevel"/>
    <w:tmpl w:val="BC8A2743"/>
    <w:lvl w:ilvl="0">
      <w:start w:val="1"/>
      <w:numFmt w:val="decimalEnclosedCircleChinese"/>
      <w:suff w:val="nothing"/>
      <w:lvlText w:val="%1　"/>
      <w:lvlJc w:val="left"/>
      <w:pPr>
        <w:ind w:left="0" w:firstLine="400"/>
      </w:pPr>
      <w:rPr>
        <w:rFonts w:hint="eastAsia"/>
      </w:rPr>
    </w:lvl>
  </w:abstractNum>
  <w:abstractNum w:abstractNumId="105">
    <w:nsid w:val="BDF58AC2"/>
    <w:multiLevelType w:val="singleLevel"/>
    <w:tmpl w:val="BDF58AC2"/>
    <w:lvl w:ilvl="0">
      <w:start w:val="1"/>
      <w:numFmt w:val="decimalEnclosedCircleChinese"/>
      <w:suff w:val="nothing"/>
      <w:lvlText w:val="%1　"/>
      <w:lvlJc w:val="left"/>
      <w:pPr>
        <w:ind w:left="0" w:firstLine="400"/>
      </w:pPr>
      <w:rPr>
        <w:rFonts w:hint="eastAsia"/>
      </w:rPr>
    </w:lvl>
  </w:abstractNum>
  <w:abstractNum w:abstractNumId="106">
    <w:nsid w:val="BF326D6A"/>
    <w:multiLevelType w:val="singleLevel"/>
    <w:tmpl w:val="BF326D6A"/>
    <w:lvl w:ilvl="0">
      <w:start w:val="1"/>
      <w:numFmt w:val="decimalEnclosedCircleChinese"/>
      <w:suff w:val="nothing"/>
      <w:lvlText w:val="%1　"/>
      <w:lvlJc w:val="left"/>
      <w:pPr>
        <w:ind w:left="0" w:firstLine="400"/>
      </w:pPr>
      <w:rPr>
        <w:rFonts w:hint="eastAsia"/>
      </w:rPr>
    </w:lvl>
  </w:abstractNum>
  <w:abstractNum w:abstractNumId="107">
    <w:nsid w:val="BF6CBB8C"/>
    <w:multiLevelType w:val="singleLevel"/>
    <w:tmpl w:val="BF6CBB8C"/>
    <w:lvl w:ilvl="0">
      <w:start w:val="1"/>
      <w:numFmt w:val="decimal"/>
      <w:lvlText w:val="(%1)"/>
      <w:lvlJc w:val="left"/>
      <w:pPr>
        <w:ind w:left="425" w:hanging="425"/>
      </w:pPr>
      <w:rPr>
        <w:rFonts w:hint="default"/>
      </w:rPr>
    </w:lvl>
  </w:abstractNum>
  <w:abstractNum w:abstractNumId="108">
    <w:nsid w:val="BFE1BD8F"/>
    <w:multiLevelType w:val="singleLevel"/>
    <w:tmpl w:val="BFE1BD8F"/>
    <w:lvl w:ilvl="0">
      <w:start w:val="1"/>
      <w:numFmt w:val="decimalEnclosedCircleChinese"/>
      <w:suff w:val="nothing"/>
      <w:lvlText w:val="%1　"/>
      <w:lvlJc w:val="left"/>
      <w:pPr>
        <w:ind w:left="0" w:firstLine="400"/>
      </w:pPr>
      <w:rPr>
        <w:rFonts w:hint="eastAsia"/>
      </w:rPr>
    </w:lvl>
  </w:abstractNum>
  <w:abstractNum w:abstractNumId="109">
    <w:nsid w:val="C0E24DE4"/>
    <w:multiLevelType w:val="singleLevel"/>
    <w:tmpl w:val="C0E24DE4"/>
    <w:lvl w:ilvl="0">
      <w:start w:val="1"/>
      <w:numFmt w:val="decimal"/>
      <w:lvlText w:val="(%1)"/>
      <w:lvlJc w:val="left"/>
      <w:pPr>
        <w:ind w:left="0" w:firstLine="567"/>
      </w:pPr>
      <w:rPr>
        <w:rFonts w:hint="default"/>
      </w:rPr>
    </w:lvl>
  </w:abstractNum>
  <w:abstractNum w:abstractNumId="110">
    <w:nsid w:val="C14508D2"/>
    <w:multiLevelType w:val="singleLevel"/>
    <w:tmpl w:val="C14508D2"/>
    <w:lvl w:ilvl="0">
      <w:start w:val="1"/>
      <w:numFmt w:val="decimalEnclosedCircleChinese"/>
      <w:suff w:val="nothing"/>
      <w:lvlText w:val="%1　"/>
      <w:lvlJc w:val="left"/>
      <w:pPr>
        <w:ind w:left="0" w:firstLine="400"/>
      </w:pPr>
      <w:rPr>
        <w:rFonts w:hint="eastAsia"/>
      </w:rPr>
    </w:lvl>
  </w:abstractNum>
  <w:abstractNum w:abstractNumId="111">
    <w:nsid w:val="C1BA8435"/>
    <w:multiLevelType w:val="singleLevel"/>
    <w:tmpl w:val="C1BA8435"/>
    <w:lvl w:ilvl="0">
      <w:start w:val="1"/>
      <w:numFmt w:val="decimalEnclosedCircleChinese"/>
      <w:suff w:val="nothing"/>
      <w:lvlText w:val="%1　"/>
      <w:lvlJc w:val="left"/>
      <w:pPr>
        <w:ind w:left="0" w:firstLine="400"/>
      </w:pPr>
      <w:rPr>
        <w:rFonts w:hint="eastAsia"/>
      </w:rPr>
    </w:lvl>
  </w:abstractNum>
  <w:abstractNum w:abstractNumId="112">
    <w:nsid w:val="C247761D"/>
    <w:multiLevelType w:val="singleLevel"/>
    <w:tmpl w:val="C247761D"/>
    <w:lvl w:ilvl="0">
      <w:start w:val="1"/>
      <w:numFmt w:val="decimalEnclosedCircleChinese"/>
      <w:suff w:val="nothing"/>
      <w:lvlText w:val="%1　"/>
      <w:lvlJc w:val="left"/>
      <w:pPr>
        <w:ind w:left="0" w:firstLine="400"/>
      </w:pPr>
      <w:rPr>
        <w:rFonts w:hint="eastAsia"/>
      </w:rPr>
    </w:lvl>
  </w:abstractNum>
  <w:abstractNum w:abstractNumId="113">
    <w:nsid w:val="C2E480F5"/>
    <w:multiLevelType w:val="singleLevel"/>
    <w:tmpl w:val="C2E480F5"/>
    <w:lvl w:ilvl="0">
      <w:start w:val="1"/>
      <w:numFmt w:val="decimalEnclosedCircleChinese"/>
      <w:suff w:val="nothing"/>
      <w:lvlText w:val="%1　"/>
      <w:lvlJc w:val="left"/>
      <w:pPr>
        <w:ind w:left="0" w:firstLine="400"/>
      </w:pPr>
      <w:rPr>
        <w:rFonts w:hint="eastAsia"/>
      </w:rPr>
    </w:lvl>
  </w:abstractNum>
  <w:abstractNum w:abstractNumId="114">
    <w:nsid w:val="C46F8E34"/>
    <w:multiLevelType w:val="singleLevel"/>
    <w:tmpl w:val="C46F8E34"/>
    <w:lvl w:ilvl="0">
      <w:start w:val="1"/>
      <w:numFmt w:val="decimalEnclosedCircleChinese"/>
      <w:suff w:val="nothing"/>
      <w:lvlText w:val="%1　"/>
      <w:lvlJc w:val="left"/>
      <w:pPr>
        <w:ind w:left="0" w:firstLine="400"/>
      </w:pPr>
      <w:rPr>
        <w:rFonts w:hint="eastAsia"/>
      </w:rPr>
    </w:lvl>
  </w:abstractNum>
  <w:abstractNum w:abstractNumId="115">
    <w:nsid w:val="C5FC2FF2"/>
    <w:multiLevelType w:val="singleLevel"/>
    <w:tmpl w:val="C5FC2FF2"/>
    <w:lvl w:ilvl="0">
      <w:start w:val="1"/>
      <w:numFmt w:val="decimalEnclosedCircleChinese"/>
      <w:suff w:val="nothing"/>
      <w:lvlText w:val="%1　"/>
      <w:lvlJc w:val="left"/>
      <w:pPr>
        <w:ind w:left="0" w:firstLine="400"/>
      </w:pPr>
      <w:rPr>
        <w:rFonts w:hint="eastAsia"/>
      </w:rPr>
    </w:lvl>
  </w:abstractNum>
  <w:abstractNum w:abstractNumId="116">
    <w:nsid w:val="C62280EC"/>
    <w:multiLevelType w:val="singleLevel"/>
    <w:tmpl w:val="C62280EC"/>
    <w:lvl w:ilvl="0">
      <w:start w:val="1"/>
      <w:numFmt w:val="decimalEnclosedCircleChinese"/>
      <w:suff w:val="nothing"/>
      <w:lvlText w:val="%1　"/>
      <w:lvlJc w:val="left"/>
      <w:pPr>
        <w:ind w:left="0" w:firstLine="400"/>
      </w:pPr>
      <w:rPr>
        <w:rFonts w:hint="eastAsia"/>
      </w:rPr>
    </w:lvl>
  </w:abstractNum>
  <w:abstractNum w:abstractNumId="117">
    <w:nsid w:val="C6282C52"/>
    <w:multiLevelType w:val="singleLevel"/>
    <w:tmpl w:val="C6282C52"/>
    <w:lvl w:ilvl="0">
      <w:start w:val="1"/>
      <w:numFmt w:val="decimal"/>
      <w:lvlText w:val="(%1)"/>
      <w:lvlJc w:val="left"/>
      <w:pPr>
        <w:ind w:left="425" w:hanging="425"/>
      </w:pPr>
      <w:rPr>
        <w:rFonts w:hint="default"/>
      </w:rPr>
    </w:lvl>
  </w:abstractNum>
  <w:abstractNum w:abstractNumId="118">
    <w:nsid w:val="C6590076"/>
    <w:multiLevelType w:val="singleLevel"/>
    <w:tmpl w:val="C6590076"/>
    <w:lvl w:ilvl="0">
      <w:start w:val="1"/>
      <w:numFmt w:val="lowerLetter"/>
      <w:lvlText w:val="%1."/>
      <w:lvlJc w:val="left"/>
      <w:pPr>
        <w:ind w:left="0" w:firstLine="567"/>
      </w:pPr>
      <w:rPr>
        <w:rFonts w:hint="default"/>
      </w:rPr>
    </w:lvl>
  </w:abstractNum>
  <w:abstractNum w:abstractNumId="119">
    <w:nsid w:val="C6EA20CB"/>
    <w:multiLevelType w:val="singleLevel"/>
    <w:tmpl w:val="C6EA20CB"/>
    <w:lvl w:ilvl="0">
      <w:start w:val="1"/>
      <w:numFmt w:val="decimal"/>
      <w:lvlText w:val="(%1)"/>
      <w:lvlJc w:val="left"/>
      <w:pPr>
        <w:ind w:left="425" w:hanging="425"/>
      </w:pPr>
      <w:rPr>
        <w:rFonts w:hint="default"/>
      </w:rPr>
    </w:lvl>
  </w:abstractNum>
  <w:abstractNum w:abstractNumId="120">
    <w:nsid w:val="C758EF99"/>
    <w:multiLevelType w:val="singleLevel"/>
    <w:tmpl w:val="C758EF99"/>
    <w:lvl w:ilvl="0">
      <w:start w:val="1"/>
      <w:numFmt w:val="decimalEnclosedCircleChinese"/>
      <w:suff w:val="nothing"/>
      <w:lvlText w:val="%1　"/>
      <w:lvlJc w:val="left"/>
      <w:pPr>
        <w:ind w:left="0" w:firstLine="400"/>
      </w:pPr>
      <w:rPr>
        <w:rFonts w:hint="eastAsia"/>
      </w:rPr>
    </w:lvl>
  </w:abstractNum>
  <w:abstractNum w:abstractNumId="121">
    <w:nsid w:val="C7E264D3"/>
    <w:multiLevelType w:val="singleLevel"/>
    <w:tmpl w:val="C7E264D3"/>
    <w:lvl w:ilvl="0">
      <w:start w:val="1"/>
      <w:numFmt w:val="decimal"/>
      <w:lvlText w:val="(%1)"/>
      <w:lvlJc w:val="left"/>
      <w:pPr>
        <w:ind w:left="425" w:hanging="425"/>
      </w:pPr>
      <w:rPr>
        <w:rFonts w:hint="default"/>
      </w:rPr>
    </w:lvl>
  </w:abstractNum>
  <w:abstractNum w:abstractNumId="122">
    <w:nsid w:val="CADBB650"/>
    <w:multiLevelType w:val="singleLevel"/>
    <w:tmpl w:val="CADBB650"/>
    <w:lvl w:ilvl="0">
      <w:start w:val="1"/>
      <w:numFmt w:val="decimalEnclosedCircleChinese"/>
      <w:suff w:val="nothing"/>
      <w:lvlText w:val="%1　"/>
      <w:lvlJc w:val="left"/>
      <w:pPr>
        <w:ind w:left="0" w:firstLine="400"/>
      </w:pPr>
      <w:rPr>
        <w:rFonts w:hint="eastAsia"/>
      </w:rPr>
    </w:lvl>
  </w:abstractNum>
  <w:abstractNum w:abstractNumId="123">
    <w:nsid w:val="CB276C42"/>
    <w:multiLevelType w:val="singleLevel"/>
    <w:tmpl w:val="CB276C42"/>
    <w:lvl w:ilvl="0">
      <w:start w:val="1"/>
      <w:numFmt w:val="decimalEnclosedCircleChinese"/>
      <w:suff w:val="nothing"/>
      <w:lvlText w:val="%1　"/>
      <w:lvlJc w:val="left"/>
      <w:pPr>
        <w:ind w:left="0" w:firstLine="400"/>
      </w:pPr>
      <w:rPr>
        <w:rFonts w:hint="eastAsia"/>
      </w:rPr>
    </w:lvl>
  </w:abstractNum>
  <w:abstractNum w:abstractNumId="124">
    <w:nsid w:val="CBC0404E"/>
    <w:multiLevelType w:val="singleLevel"/>
    <w:tmpl w:val="CBC0404E"/>
    <w:lvl w:ilvl="0">
      <w:start w:val="1"/>
      <w:numFmt w:val="decimalEnclosedCircleChinese"/>
      <w:suff w:val="nothing"/>
      <w:lvlText w:val="%1　"/>
      <w:lvlJc w:val="left"/>
      <w:pPr>
        <w:ind w:left="0" w:firstLine="400"/>
      </w:pPr>
      <w:rPr>
        <w:rFonts w:hint="eastAsia"/>
      </w:rPr>
    </w:lvl>
  </w:abstractNum>
  <w:abstractNum w:abstractNumId="125">
    <w:nsid w:val="CC016B5E"/>
    <w:multiLevelType w:val="singleLevel"/>
    <w:tmpl w:val="CC016B5E"/>
    <w:lvl w:ilvl="0">
      <w:start w:val="1"/>
      <w:numFmt w:val="decimalEnclosedCircleChinese"/>
      <w:suff w:val="nothing"/>
      <w:lvlText w:val="%1　"/>
      <w:lvlJc w:val="left"/>
      <w:pPr>
        <w:ind w:left="0" w:firstLine="400"/>
      </w:pPr>
      <w:rPr>
        <w:rFonts w:hint="eastAsia"/>
      </w:rPr>
    </w:lvl>
  </w:abstractNum>
  <w:abstractNum w:abstractNumId="126">
    <w:nsid w:val="CC29C354"/>
    <w:multiLevelType w:val="singleLevel"/>
    <w:tmpl w:val="CC29C354"/>
    <w:lvl w:ilvl="0">
      <w:start w:val="1"/>
      <w:numFmt w:val="decimal"/>
      <w:lvlText w:val="(%1)"/>
      <w:lvlJc w:val="left"/>
      <w:pPr>
        <w:ind w:left="425" w:hanging="425"/>
      </w:pPr>
      <w:rPr>
        <w:rFonts w:hint="default"/>
      </w:rPr>
    </w:lvl>
  </w:abstractNum>
  <w:abstractNum w:abstractNumId="127">
    <w:nsid w:val="CC360F92"/>
    <w:multiLevelType w:val="singleLevel"/>
    <w:tmpl w:val="CC360F92"/>
    <w:lvl w:ilvl="0">
      <w:start w:val="1"/>
      <w:numFmt w:val="decimalEnclosedCircleChinese"/>
      <w:suff w:val="nothing"/>
      <w:lvlText w:val="%1　"/>
      <w:lvlJc w:val="left"/>
      <w:pPr>
        <w:ind w:left="0" w:firstLine="400"/>
      </w:pPr>
      <w:rPr>
        <w:rFonts w:hint="eastAsia"/>
      </w:rPr>
    </w:lvl>
  </w:abstractNum>
  <w:abstractNum w:abstractNumId="128">
    <w:nsid w:val="CCC9BB45"/>
    <w:multiLevelType w:val="singleLevel"/>
    <w:tmpl w:val="CCC9BB45"/>
    <w:lvl w:ilvl="0">
      <w:start w:val="1"/>
      <w:numFmt w:val="decimalEnclosedCircleChinese"/>
      <w:suff w:val="nothing"/>
      <w:lvlText w:val="%1　"/>
      <w:lvlJc w:val="left"/>
      <w:pPr>
        <w:ind w:left="0" w:firstLine="400"/>
      </w:pPr>
      <w:rPr>
        <w:rFonts w:hint="eastAsia"/>
      </w:rPr>
    </w:lvl>
  </w:abstractNum>
  <w:abstractNum w:abstractNumId="129">
    <w:nsid w:val="CD51579D"/>
    <w:multiLevelType w:val="singleLevel"/>
    <w:tmpl w:val="CD51579D"/>
    <w:lvl w:ilvl="0">
      <w:start w:val="1"/>
      <w:numFmt w:val="decimal"/>
      <w:lvlText w:val="(%1)"/>
      <w:lvlJc w:val="left"/>
      <w:pPr>
        <w:ind w:left="425" w:hanging="425"/>
      </w:pPr>
      <w:rPr>
        <w:rFonts w:hint="default"/>
      </w:rPr>
    </w:lvl>
  </w:abstractNum>
  <w:abstractNum w:abstractNumId="130">
    <w:nsid w:val="CD69E578"/>
    <w:multiLevelType w:val="singleLevel"/>
    <w:tmpl w:val="CD69E578"/>
    <w:lvl w:ilvl="0">
      <w:start w:val="1"/>
      <w:numFmt w:val="decimalEnclosedCircleChinese"/>
      <w:suff w:val="nothing"/>
      <w:lvlText w:val="%1　"/>
      <w:lvlJc w:val="left"/>
      <w:pPr>
        <w:ind w:left="0" w:firstLine="400"/>
      </w:pPr>
      <w:rPr>
        <w:rFonts w:hint="eastAsia"/>
      </w:rPr>
    </w:lvl>
  </w:abstractNum>
  <w:abstractNum w:abstractNumId="131">
    <w:nsid w:val="CDAEE46B"/>
    <w:multiLevelType w:val="singleLevel"/>
    <w:tmpl w:val="CDAEE46B"/>
    <w:lvl w:ilvl="0">
      <w:start w:val="1"/>
      <w:numFmt w:val="decimalEnclosedCircleChinese"/>
      <w:suff w:val="nothing"/>
      <w:lvlText w:val="%1　"/>
      <w:lvlJc w:val="left"/>
      <w:pPr>
        <w:ind w:left="0" w:firstLine="400"/>
      </w:pPr>
      <w:rPr>
        <w:rFonts w:hint="eastAsia"/>
      </w:rPr>
    </w:lvl>
  </w:abstractNum>
  <w:abstractNum w:abstractNumId="132">
    <w:nsid w:val="CE1E6A36"/>
    <w:multiLevelType w:val="singleLevel"/>
    <w:tmpl w:val="CE1E6A36"/>
    <w:lvl w:ilvl="0">
      <w:start w:val="1"/>
      <w:numFmt w:val="decimalEnclosedCircleChinese"/>
      <w:suff w:val="nothing"/>
      <w:lvlText w:val="%1　"/>
      <w:lvlJc w:val="left"/>
      <w:pPr>
        <w:ind w:left="0" w:firstLine="400"/>
      </w:pPr>
      <w:rPr>
        <w:rFonts w:hint="eastAsia"/>
      </w:rPr>
    </w:lvl>
  </w:abstractNum>
  <w:abstractNum w:abstractNumId="133">
    <w:nsid w:val="CE2474AE"/>
    <w:multiLevelType w:val="singleLevel"/>
    <w:tmpl w:val="CE2474AE"/>
    <w:lvl w:ilvl="0">
      <w:start w:val="1"/>
      <w:numFmt w:val="decimalEnclosedCircleChinese"/>
      <w:suff w:val="nothing"/>
      <w:lvlText w:val="%1　"/>
      <w:lvlJc w:val="left"/>
      <w:pPr>
        <w:ind w:left="0" w:firstLine="400"/>
      </w:pPr>
      <w:rPr>
        <w:rFonts w:hint="eastAsia"/>
      </w:rPr>
    </w:lvl>
  </w:abstractNum>
  <w:abstractNum w:abstractNumId="134">
    <w:nsid w:val="CE9360D3"/>
    <w:multiLevelType w:val="singleLevel"/>
    <w:tmpl w:val="CE9360D3"/>
    <w:lvl w:ilvl="0">
      <w:start w:val="1"/>
      <w:numFmt w:val="lowerLetter"/>
      <w:lvlText w:val="%1."/>
      <w:lvlJc w:val="left"/>
      <w:pPr>
        <w:ind w:left="0" w:firstLine="567"/>
      </w:pPr>
      <w:rPr>
        <w:rFonts w:hint="default"/>
      </w:rPr>
    </w:lvl>
  </w:abstractNum>
  <w:abstractNum w:abstractNumId="135">
    <w:nsid w:val="CEAF1453"/>
    <w:multiLevelType w:val="singleLevel"/>
    <w:tmpl w:val="CEAF1453"/>
    <w:lvl w:ilvl="0">
      <w:start w:val="1"/>
      <w:numFmt w:val="decimalEnclosedCircleChinese"/>
      <w:suff w:val="nothing"/>
      <w:lvlText w:val="%1　"/>
      <w:lvlJc w:val="left"/>
      <w:pPr>
        <w:ind w:left="0" w:firstLine="400"/>
      </w:pPr>
      <w:rPr>
        <w:rFonts w:hint="eastAsia"/>
      </w:rPr>
    </w:lvl>
  </w:abstractNum>
  <w:abstractNum w:abstractNumId="136">
    <w:nsid w:val="CEF110AF"/>
    <w:multiLevelType w:val="singleLevel"/>
    <w:tmpl w:val="CEF110AF"/>
    <w:lvl w:ilvl="0">
      <w:start w:val="1"/>
      <w:numFmt w:val="decimalEnclosedCircleChinese"/>
      <w:suff w:val="nothing"/>
      <w:lvlText w:val="%1　"/>
      <w:lvlJc w:val="left"/>
      <w:pPr>
        <w:ind w:left="0" w:firstLine="400"/>
      </w:pPr>
      <w:rPr>
        <w:rFonts w:hint="eastAsia"/>
      </w:rPr>
    </w:lvl>
  </w:abstractNum>
  <w:abstractNum w:abstractNumId="137">
    <w:nsid w:val="CF10E9FA"/>
    <w:multiLevelType w:val="singleLevel"/>
    <w:tmpl w:val="CF10E9FA"/>
    <w:lvl w:ilvl="0">
      <w:start w:val="1"/>
      <w:numFmt w:val="decimal"/>
      <w:lvlText w:val="(%1)"/>
      <w:lvlJc w:val="left"/>
      <w:pPr>
        <w:ind w:left="635" w:hanging="425"/>
      </w:pPr>
      <w:rPr>
        <w:rFonts w:hint="default"/>
      </w:rPr>
    </w:lvl>
  </w:abstractNum>
  <w:abstractNum w:abstractNumId="138">
    <w:nsid w:val="CF9B581F"/>
    <w:multiLevelType w:val="singleLevel"/>
    <w:tmpl w:val="CF9B581F"/>
    <w:lvl w:ilvl="0">
      <w:start w:val="1"/>
      <w:numFmt w:val="decimalEnclosedCircleChinese"/>
      <w:suff w:val="nothing"/>
      <w:lvlText w:val="%1　"/>
      <w:lvlJc w:val="left"/>
      <w:pPr>
        <w:ind w:left="0" w:firstLine="400"/>
      </w:pPr>
      <w:rPr>
        <w:rFonts w:hint="eastAsia"/>
      </w:rPr>
    </w:lvl>
  </w:abstractNum>
  <w:abstractNum w:abstractNumId="139">
    <w:nsid w:val="CFD2DC6A"/>
    <w:multiLevelType w:val="singleLevel"/>
    <w:tmpl w:val="CFD2DC6A"/>
    <w:lvl w:ilvl="0">
      <w:start w:val="1"/>
      <w:numFmt w:val="decimalEnclosedCircleChinese"/>
      <w:suff w:val="nothing"/>
      <w:lvlText w:val="%1　"/>
      <w:lvlJc w:val="left"/>
      <w:pPr>
        <w:ind w:left="0" w:firstLine="400"/>
      </w:pPr>
      <w:rPr>
        <w:rFonts w:hint="eastAsia"/>
      </w:rPr>
    </w:lvl>
  </w:abstractNum>
  <w:abstractNum w:abstractNumId="140">
    <w:nsid w:val="D0EE98B8"/>
    <w:multiLevelType w:val="singleLevel"/>
    <w:tmpl w:val="D0EE98B8"/>
    <w:lvl w:ilvl="0">
      <w:start w:val="1"/>
      <w:numFmt w:val="decimalEnclosedCircleChinese"/>
      <w:suff w:val="nothing"/>
      <w:lvlText w:val="%1　"/>
      <w:lvlJc w:val="left"/>
      <w:pPr>
        <w:ind w:left="0" w:firstLine="400"/>
      </w:pPr>
      <w:rPr>
        <w:rFonts w:hint="eastAsia"/>
      </w:rPr>
    </w:lvl>
  </w:abstractNum>
  <w:abstractNum w:abstractNumId="141">
    <w:nsid w:val="D1612AC2"/>
    <w:multiLevelType w:val="singleLevel"/>
    <w:tmpl w:val="D1612AC2"/>
    <w:lvl w:ilvl="0">
      <w:start w:val="1"/>
      <w:numFmt w:val="decimalEnclosedCircleChinese"/>
      <w:suff w:val="nothing"/>
      <w:lvlText w:val="%1　"/>
      <w:lvlJc w:val="left"/>
      <w:pPr>
        <w:ind w:left="0" w:firstLine="400"/>
      </w:pPr>
      <w:rPr>
        <w:rFonts w:hint="eastAsia"/>
      </w:rPr>
    </w:lvl>
  </w:abstractNum>
  <w:abstractNum w:abstractNumId="142">
    <w:nsid w:val="D1C676DF"/>
    <w:multiLevelType w:val="singleLevel"/>
    <w:tmpl w:val="D1C676DF"/>
    <w:lvl w:ilvl="0">
      <w:start w:val="1"/>
      <w:numFmt w:val="decimalEnclosedCircleChinese"/>
      <w:suff w:val="nothing"/>
      <w:lvlText w:val="%1　"/>
      <w:lvlJc w:val="left"/>
      <w:pPr>
        <w:ind w:left="0" w:firstLine="400"/>
      </w:pPr>
      <w:rPr>
        <w:rFonts w:hint="eastAsia"/>
      </w:rPr>
    </w:lvl>
  </w:abstractNum>
  <w:abstractNum w:abstractNumId="143">
    <w:nsid w:val="D1C6E1F8"/>
    <w:multiLevelType w:val="singleLevel"/>
    <w:tmpl w:val="D1C6E1F8"/>
    <w:lvl w:ilvl="0">
      <w:start w:val="1"/>
      <w:numFmt w:val="decimalEnclosedCircleChinese"/>
      <w:suff w:val="nothing"/>
      <w:lvlText w:val="%1　"/>
      <w:lvlJc w:val="left"/>
      <w:pPr>
        <w:ind w:left="0" w:firstLine="400"/>
      </w:pPr>
      <w:rPr>
        <w:rFonts w:ascii="宋体" w:eastAsia="宋体" w:hAnsi="宋体" w:cs="宋体" w:hint="eastAsia"/>
      </w:rPr>
    </w:lvl>
  </w:abstractNum>
  <w:abstractNum w:abstractNumId="144">
    <w:nsid w:val="D2AC003E"/>
    <w:multiLevelType w:val="singleLevel"/>
    <w:tmpl w:val="D2AC003E"/>
    <w:lvl w:ilvl="0">
      <w:start w:val="1"/>
      <w:numFmt w:val="decimalEnclosedCircleChinese"/>
      <w:suff w:val="nothing"/>
      <w:lvlText w:val="%1　"/>
      <w:lvlJc w:val="left"/>
      <w:pPr>
        <w:ind w:left="0" w:firstLine="400"/>
      </w:pPr>
      <w:rPr>
        <w:rFonts w:hint="eastAsia"/>
      </w:rPr>
    </w:lvl>
  </w:abstractNum>
  <w:abstractNum w:abstractNumId="145">
    <w:nsid w:val="D3BFD3F3"/>
    <w:multiLevelType w:val="singleLevel"/>
    <w:tmpl w:val="D3BFD3F3"/>
    <w:lvl w:ilvl="0">
      <w:start w:val="1"/>
      <w:numFmt w:val="decimalEnclosedCircleChinese"/>
      <w:suff w:val="nothing"/>
      <w:lvlText w:val="%1　"/>
      <w:lvlJc w:val="left"/>
      <w:pPr>
        <w:ind w:left="0" w:firstLine="400"/>
      </w:pPr>
      <w:rPr>
        <w:rFonts w:hint="eastAsia"/>
      </w:rPr>
    </w:lvl>
  </w:abstractNum>
  <w:abstractNum w:abstractNumId="146">
    <w:nsid w:val="D4C04EAE"/>
    <w:multiLevelType w:val="singleLevel"/>
    <w:tmpl w:val="D4C04EAE"/>
    <w:lvl w:ilvl="0">
      <w:start w:val="1"/>
      <w:numFmt w:val="decimalEnclosedCircleChinese"/>
      <w:suff w:val="nothing"/>
      <w:lvlText w:val="%1　"/>
      <w:lvlJc w:val="left"/>
      <w:pPr>
        <w:ind w:left="0" w:firstLine="400"/>
      </w:pPr>
      <w:rPr>
        <w:rFonts w:hint="eastAsia"/>
      </w:rPr>
    </w:lvl>
  </w:abstractNum>
  <w:abstractNum w:abstractNumId="147">
    <w:nsid w:val="D536AEA9"/>
    <w:multiLevelType w:val="singleLevel"/>
    <w:tmpl w:val="D536AEA9"/>
    <w:lvl w:ilvl="0">
      <w:start w:val="1"/>
      <w:numFmt w:val="decimal"/>
      <w:lvlText w:val="(%1)"/>
      <w:lvlJc w:val="left"/>
      <w:pPr>
        <w:ind w:left="425" w:hanging="425"/>
      </w:pPr>
      <w:rPr>
        <w:rFonts w:hint="default"/>
      </w:rPr>
    </w:lvl>
  </w:abstractNum>
  <w:abstractNum w:abstractNumId="148">
    <w:nsid w:val="D5B25371"/>
    <w:multiLevelType w:val="singleLevel"/>
    <w:tmpl w:val="D5B25371"/>
    <w:lvl w:ilvl="0">
      <w:start w:val="1"/>
      <w:numFmt w:val="decimalEnclosedCircleChinese"/>
      <w:suff w:val="nothing"/>
      <w:lvlText w:val="%1　"/>
      <w:lvlJc w:val="left"/>
      <w:pPr>
        <w:ind w:left="0" w:firstLine="400"/>
      </w:pPr>
      <w:rPr>
        <w:rFonts w:hint="eastAsia"/>
      </w:rPr>
    </w:lvl>
  </w:abstractNum>
  <w:abstractNum w:abstractNumId="149">
    <w:nsid w:val="D5DC77D4"/>
    <w:multiLevelType w:val="singleLevel"/>
    <w:tmpl w:val="D5DC77D4"/>
    <w:lvl w:ilvl="0">
      <w:start w:val="1"/>
      <w:numFmt w:val="decimalEnclosedCircleChinese"/>
      <w:suff w:val="nothing"/>
      <w:lvlText w:val="%1　"/>
      <w:lvlJc w:val="left"/>
      <w:pPr>
        <w:ind w:left="0" w:firstLine="400"/>
      </w:pPr>
      <w:rPr>
        <w:rFonts w:hint="eastAsia"/>
      </w:rPr>
    </w:lvl>
  </w:abstractNum>
  <w:abstractNum w:abstractNumId="150">
    <w:nsid w:val="D63C6FDA"/>
    <w:multiLevelType w:val="singleLevel"/>
    <w:tmpl w:val="D63C6FDA"/>
    <w:lvl w:ilvl="0">
      <w:start w:val="1"/>
      <w:numFmt w:val="decimal"/>
      <w:lvlText w:val="(%1)"/>
      <w:lvlJc w:val="left"/>
      <w:pPr>
        <w:ind w:left="0" w:firstLine="567"/>
      </w:pPr>
      <w:rPr>
        <w:rFonts w:hint="default"/>
      </w:rPr>
    </w:lvl>
  </w:abstractNum>
  <w:abstractNum w:abstractNumId="151">
    <w:nsid w:val="D643F3FA"/>
    <w:multiLevelType w:val="singleLevel"/>
    <w:tmpl w:val="D643F3FA"/>
    <w:lvl w:ilvl="0">
      <w:start w:val="1"/>
      <w:numFmt w:val="decimal"/>
      <w:lvlText w:val="(%1)"/>
      <w:lvlJc w:val="left"/>
      <w:pPr>
        <w:ind w:left="425" w:hanging="425"/>
      </w:pPr>
      <w:rPr>
        <w:rFonts w:hint="default"/>
      </w:rPr>
    </w:lvl>
  </w:abstractNum>
  <w:abstractNum w:abstractNumId="152">
    <w:nsid w:val="D79B4687"/>
    <w:multiLevelType w:val="singleLevel"/>
    <w:tmpl w:val="D79B4687"/>
    <w:lvl w:ilvl="0">
      <w:start w:val="1"/>
      <w:numFmt w:val="decimal"/>
      <w:lvlText w:val="(%1)"/>
      <w:lvlJc w:val="left"/>
      <w:pPr>
        <w:ind w:left="0" w:firstLine="567"/>
      </w:pPr>
      <w:rPr>
        <w:rFonts w:hint="default"/>
      </w:rPr>
    </w:lvl>
  </w:abstractNum>
  <w:abstractNum w:abstractNumId="153">
    <w:nsid w:val="D7D15B50"/>
    <w:multiLevelType w:val="singleLevel"/>
    <w:tmpl w:val="D7D15B50"/>
    <w:lvl w:ilvl="0">
      <w:start w:val="1"/>
      <w:numFmt w:val="lowerLetter"/>
      <w:lvlText w:val="%1."/>
      <w:lvlJc w:val="left"/>
      <w:pPr>
        <w:ind w:left="0" w:firstLine="567"/>
      </w:pPr>
      <w:rPr>
        <w:rFonts w:hint="default"/>
      </w:rPr>
    </w:lvl>
  </w:abstractNum>
  <w:abstractNum w:abstractNumId="154">
    <w:nsid w:val="D82742CD"/>
    <w:multiLevelType w:val="singleLevel"/>
    <w:tmpl w:val="D82742CD"/>
    <w:lvl w:ilvl="0">
      <w:start w:val="1"/>
      <w:numFmt w:val="decimalEnclosedCircleChinese"/>
      <w:suff w:val="nothing"/>
      <w:lvlText w:val="%1　"/>
      <w:lvlJc w:val="left"/>
      <w:pPr>
        <w:ind w:left="0" w:firstLine="400"/>
      </w:pPr>
      <w:rPr>
        <w:rFonts w:hint="eastAsia"/>
      </w:rPr>
    </w:lvl>
  </w:abstractNum>
  <w:abstractNum w:abstractNumId="155">
    <w:nsid w:val="D84F2F68"/>
    <w:multiLevelType w:val="singleLevel"/>
    <w:tmpl w:val="D84F2F68"/>
    <w:lvl w:ilvl="0">
      <w:start w:val="1"/>
      <w:numFmt w:val="decimalEnclosedCircleChinese"/>
      <w:suff w:val="nothing"/>
      <w:lvlText w:val="%1　"/>
      <w:lvlJc w:val="left"/>
      <w:pPr>
        <w:ind w:left="0" w:firstLine="400"/>
      </w:pPr>
      <w:rPr>
        <w:rFonts w:hint="eastAsia"/>
      </w:rPr>
    </w:lvl>
  </w:abstractNum>
  <w:abstractNum w:abstractNumId="156">
    <w:nsid w:val="D91A955C"/>
    <w:multiLevelType w:val="singleLevel"/>
    <w:tmpl w:val="D91A955C"/>
    <w:lvl w:ilvl="0">
      <w:start w:val="1"/>
      <w:numFmt w:val="decimal"/>
      <w:lvlText w:val="(%1)"/>
      <w:lvlJc w:val="left"/>
      <w:pPr>
        <w:ind w:left="425" w:hanging="425"/>
      </w:pPr>
      <w:rPr>
        <w:rFonts w:hint="default"/>
      </w:rPr>
    </w:lvl>
  </w:abstractNum>
  <w:abstractNum w:abstractNumId="157">
    <w:nsid w:val="D9C28229"/>
    <w:multiLevelType w:val="singleLevel"/>
    <w:tmpl w:val="D9C28229"/>
    <w:lvl w:ilvl="0">
      <w:start w:val="1"/>
      <w:numFmt w:val="decimal"/>
      <w:lvlText w:val="(%1)"/>
      <w:lvlJc w:val="left"/>
      <w:pPr>
        <w:ind w:left="0" w:firstLine="567"/>
      </w:pPr>
      <w:rPr>
        <w:rFonts w:hint="default"/>
      </w:rPr>
    </w:lvl>
  </w:abstractNum>
  <w:abstractNum w:abstractNumId="158">
    <w:nsid w:val="DBF51978"/>
    <w:multiLevelType w:val="singleLevel"/>
    <w:tmpl w:val="DBF51978"/>
    <w:lvl w:ilvl="0">
      <w:start w:val="1"/>
      <w:numFmt w:val="decimal"/>
      <w:lvlText w:val="(%1)"/>
      <w:lvlJc w:val="left"/>
      <w:pPr>
        <w:ind w:left="425" w:hanging="425"/>
      </w:pPr>
      <w:rPr>
        <w:rFonts w:hint="default"/>
      </w:rPr>
    </w:lvl>
  </w:abstractNum>
  <w:abstractNum w:abstractNumId="159">
    <w:nsid w:val="DC0CE149"/>
    <w:multiLevelType w:val="singleLevel"/>
    <w:tmpl w:val="DC0CE149"/>
    <w:lvl w:ilvl="0">
      <w:start w:val="1"/>
      <w:numFmt w:val="decimal"/>
      <w:lvlText w:val="(%1)"/>
      <w:lvlJc w:val="left"/>
      <w:pPr>
        <w:ind w:left="425" w:hanging="425"/>
      </w:pPr>
      <w:rPr>
        <w:rFonts w:hint="default"/>
      </w:rPr>
    </w:lvl>
  </w:abstractNum>
  <w:abstractNum w:abstractNumId="160">
    <w:nsid w:val="DC20741B"/>
    <w:multiLevelType w:val="singleLevel"/>
    <w:tmpl w:val="DC20741B"/>
    <w:lvl w:ilvl="0">
      <w:start w:val="1"/>
      <w:numFmt w:val="decimalEnclosedCircleChinese"/>
      <w:suff w:val="nothing"/>
      <w:lvlText w:val="%1　"/>
      <w:lvlJc w:val="left"/>
      <w:pPr>
        <w:ind w:left="0" w:firstLine="400"/>
      </w:pPr>
      <w:rPr>
        <w:rFonts w:hint="eastAsia"/>
      </w:rPr>
    </w:lvl>
  </w:abstractNum>
  <w:abstractNum w:abstractNumId="161">
    <w:nsid w:val="DC2E9614"/>
    <w:multiLevelType w:val="singleLevel"/>
    <w:tmpl w:val="DC2E9614"/>
    <w:lvl w:ilvl="0">
      <w:start w:val="1"/>
      <w:numFmt w:val="decimalEnclosedCircleChinese"/>
      <w:suff w:val="nothing"/>
      <w:lvlText w:val="%1　"/>
      <w:lvlJc w:val="left"/>
      <w:pPr>
        <w:ind w:left="0" w:firstLine="400"/>
      </w:pPr>
      <w:rPr>
        <w:rFonts w:hint="eastAsia"/>
      </w:rPr>
    </w:lvl>
  </w:abstractNum>
  <w:abstractNum w:abstractNumId="162">
    <w:nsid w:val="DC96954A"/>
    <w:multiLevelType w:val="singleLevel"/>
    <w:tmpl w:val="DC96954A"/>
    <w:lvl w:ilvl="0">
      <w:start w:val="1"/>
      <w:numFmt w:val="decimal"/>
      <w:lvlText w:val="(%1)"/>
      <w:lvlJc w:val="left"/>
      <w:pPr>
        <w:ind w:left="0" w:firstLine="567"/>
      </w:pPr>
      <w:rPr>
        <w:rFonts w:hint="default"/>
      </w:rPr>
    </w:lvl>
  </w:abstractNum>
  <w:abstractNum w:abstractNumId="163">
    <w:nsid w:val="DCEB2E17"/>
    <w:multiLevelType w:val="singleLevel"/>
    <w:tmpl w:val="DCEB2E17"/>
    <w:lvl w:ilvl="0">
      <w:start w:val="1"/>
      <w:numFmt w:val="decimalEnclosedCircleChinese"/>
      <w:suff w:val="nothing"/>
      <w:lvlText w:val="%1　"/>
      <w:lvlJc w:val="left"/>
      <w:pPr>
        <w:ind w:left="0" w:firstLine="400"/>
      </w:pPr>
      <w:rPr>
        <w:rFonts w:hint="eastAsia"/>
      </w:rPr>
    </w:lvl>
  </w:abstractNum>
  <w:abstractNum w:abstractNumId="164">
    <w:nsid w:val="DD6EBB70"/>
    <w:multiLevelType w:val="singleLevel"/>
    <w:tmpl w:val="DD6EBB70"/>
    <w:lvl w:ilvl="0">
      <w:start w:val="1"/>
      <w:numFmt w:val="decimal"/>
      <w:lvlText w:val="(%1)"/>
      <w:lvlJc w:val="left"/>
      <w:pPr>
        <w:ind w:left="425" w:hanging="425"/>
      </w:pPr>
      <w:rPr>
        <w:rFonts w:hint="default"/>
      </w:rPr>
    </w:lvl>
  </w:abstractNum>
  <w:abstractNum w:abstractNumId="165">
    <w:nsid w:val="DDD3FC12"/>
    <w:multiLevelType w:val="singleLevel"/>
    <w:tmpl w:val="DDD3FC12"/>
    <w:lvl w:ilvl="0">
      <w:start w:val="1"/>
      <w:numFmt w:val="decimal"/>
      <w:lvlText w:val="(%1)"/>
      <w:lvlJc w:val="left"/>
      <w:pPr>
        <w:ind w:left="0" w:firstLine="567"/>
      </w:pPr>
      <w:rPr>
        <w:rFonts w:hint="default"/>
      </w:rPr>
    </w:lvl>
  </w:abstractNum>
  <w:abstractNum w:abstractNumId="166">
    <w:nsid w:val="DDD7101F"/>
    <w:multiLevelType w:val="singleLevel"/>
    <w:tmpl w:val="DDD7101F"/>
    <w:lvl w:ilvl="0">
      <w:start w:val="1"/>
      <w:numFmt w:val="decimalEnclosedCircleChinese"/>
      <w:suff w:val="nothing"/>
      <w:lvlText w:val="%1　"/>
      <w:lvlJc w:val="left"/>
      <w:pPr>
        <w:ind w:left="0" w:firstLine="400"/>
      </w:pPr>
      <w:rPr>
        <w:rFonts w:hint="eastAsia"/>
      </w:rPr>
    </w:lvl>
  </w:abstractNum>
  <w:abstractNum w:abstractNumId="167">
    <w:nsid w:val="DE6E4140"/>
    <w:multiLevelType w:val="singleLevel"/>
    <w:tmpl w:val="DE6E4140"/>
    <w:lvl w:ilvl="0">
      <w:start w:val="1"/>
      <w:numFmt w:val="decimalEnclosedCircleChinese"/>
      <w:suff w:val="nothing"/>
      <w:lvlText w:val="%1　"/>
      <w:lvlJc w:val="left"/>
      <w:pPr>
        <w:ind w:left="0" w:firstLine="400"/>
      </w:pPr>
      <w:rPr>
        <w:rFonts w:hint="eastAsia"/>
      </w:rPr>
    </w:lvl>
  </w:abstractNum>
  <w:abstractNum w:abstractNumId="168">
    <w:nsid w:val="DE980C7A"/>
    <w:multiLevelType w:val="singleLevel"/>
    <w:tmpl w:val="DE980C7A"/>
    <w:lvl w:ilvl="0">
      <w:start w:val="1"/>
      <w:numFmt w:val="decimalEnclosedCircleChinese"/>
      <w:suff w:val="nothing"/>
      <w:lvlText w:val="%1　"/>
      <w:lvlJc w:val="left"/>
      <w:pPr>
        <w:ind w:left="0" w:firstLine="400"/>
      </w:pPr>
      <w:rPr>
        <w:rFonts w:hint="eastAsia"/>
      </w:rPr>
    </w:lvl>
  </w:abstractNum>
  <w:abstractNum w:abstractNumId="169">
    <w:nsid w:val="DF5833FE"/>
    <w:multiLevelType w:val="singleLevel"/>
    <w:tmpl w:val="DF5833FE"/>
    <w:lvl w:ilvl="0">
      <w:start w:val="1"/>
      <w:numFmt w:val="decimalEnclosedCircleChinese"/>
      <w:suff w:val="nothing"/>
      <w:lvlText w:val="%1　"/>
      <w:lvlJc w:val="left"/>
      <w:pPr>
        <w:ind w:left="0" w:firstLine="400"/>
      </w:pPr>
      <w:rPr>
        <w:rFonts w:hint="eastAsia"/>
      </w:rPr>
    </w:lvl>
  </w:abstractNum>
  <w:abstractNum w:abstractNumId="170">
    <w:nsid w:val="E04D6C1C"/>
    <w:multiLevelType w:val="singleLevel"/>
    <w:tmpl w:val="E04D6C1C"/>
    <w:lvl w:ilvl="0">
      <w:start w:val="1"/>
      <w:numFmt w:val="decimalEnclosedCircleChinese"/>
      <w:suff w:val="nothing"/>
      <w:lvlText w:val="%1　"/>
      <w:lvlJc w:val="left"/>
      <w:pPr>
        <w:ind w:left="0" w:firstLine="400"/>
      </w:pPr>
      <w:rPr>
        <w:rFonts w:hint="eastAsia"/>
      </w:rPr>
    </w:lvl>
  </w:abstractNum>
  <w:abstractNum w:abstractNumId="171">
    <w:nsid w:val="E07D1045"/>
    <w:multiLevelType w:val="singleLevel"/>
    <w:tmpl w:val="E07D1045"/>
    <w:lvl w:ilvl="0">
      <w:start w:val="1"/>
      <w:numFmt w:val="decimalEnclosedCircleChinese"/>
      <w:suff w:val="nothing"/>
      <w:lvlText w:val="%1　"/>
      <w:lvlJc w:val="left"/>
      <w:pPr>
        <w:ind w:left="0" w:firstLine="400"/>
      </w:pPr>
      <w:rPr>
        <w:rFonts w:hint="eastAsia"/>
      </w:rPr>
    </w:lvl>
  </w:abstractNum>
  <w:abstractNum w:abstractNumId="172">
    <w:nsid w:val="E2AC415A"/>
    <w:multiLevelType w:val="singleLevel"/>
    <w:tmpl w:val="E2AC415A"/>
    <w:lvl w:ilvl="0">
      <w:start w:val="1"/>
      <w:numFmt w:val="decimalEnclosedCircleChinese"/>
      <w:suff w:val="nothing"/>
      <w:lvlText w:val="%1　"/>
      <w:lvlJc w:val="left"/>
      <w:pPr>
        <w:ind w:left="0" w:firstLine="400"/>
      </w:pPr>
      <w:rPr>
        <w:rFonts w:hint="eastAsia"/>
      </w:rPr>
    </w:lvl>
  </w:abstractNum>
  <w:abstractNum w:abstractNumId="173">
    <w:nsid w:val="E2DBC3CF"/>
    <w:multiLevelType w:val="singleLevel"/>
    <w:tmpl w:val="E2DBC3CF"/>
    <w:lvl w:ilvl="0">
      <w:start w:val="1"/>
      <w:numFmt w:val="decimalEnclosedCircleChinese"/>
      <w:suff w:val="nothing"/>
      <w:lvlText w:val="%1　"/>
      <w:lvlJc w:val="left"/>
      <w:pPr>
        <w:ind w:left="0" w:firstLine="400"/>
      </w:pPr>
      <w:rPr>
        <w:rFonts w:hint="eastAsia"/>
      </w:rPr>
    </w:lvl>
  </w:abstractNum>
  <w:abstractNum w:abstractNumId="174">
    <w:nsid w:val="E562B20B"/>
    <w:multiLevelType w:val="singleLevel"/>
    <w:tmpl w:val="E562B20B"/>
    <w:lvl w:ilvl="0">
      <w:start w:val="1"/>
      <w:numFmt w:val="decimal"/>
      <w:lvlText w:val="(%1)"/>
      <w:lvlJc w:val="left"/>
      <w:pPr>
        <w:ind w:left="425" w:hanging="425"/>
      </w:pPr>
      <w:rPr>
        <w:rFonts w:hint="default"/>
      </w:rPr>
    </w:lvl>
  </w:abstractNum>
  <w:abstractNum w:abstractNumId="175">
    <w:nsid w:val="E5BBE8D0"/>
    <w:multiLevelType w:val="singleLevel"/>
    <w:tmpl w:val="E5BBE8D0"/>
    <w:lvl w:ilvl="0">
      <w:start w:val="1"/>
      <w:numFmt w:val="decimalEnclosedCircleChinese"/>
      <w:suff w:val="nothing"/>
      <w:lvlText w:val="%1　"/>
      <w:lvlJc w:val="left"/>
      <w:pPr>
        <w:ind w:left="0" w:firstLine="400"/>
      </w:pPr>
      <w:rPr>
        <w:rFonts w:hint="eastAsia"/>
      </w:rPr>
    </w:lvl>
  </w:abstractNum>
  <w:abstractNum w:abstractNumId="176">
    <w:nsid w:val="E6BFE7A5"/>
    <w:multiLevelType w:val="singleLevel"/>
    <w:tmpl w:val="E6BFE7A5"/>
    <w:lvl w:ilvl="0">
      <w:start w:val="1"/>
      <w:numFmt w:val="decimal"/>
      <w:lvlText w:val="(%1)"/>
      <w:lvlJc w:val="left"/>
      <w:pPr>
        <w:ind w:left="425" w:hanging="425"/>
      </w:pPr>
      <w:rPr>
        <w:rFonts w:hint="default"/>
      </w:rPr>
    </w:lvl>
  </w:abstractNum>
  <w:abstractNum w:abstractNumId="177">
    <w:nsid w:val="E6C20A90"/>
    <w:multiLevelType w:val="singleLevel"/>
    <w:tmpl w:val="E6C20A90"/>
    <w:lvl w:ilvl="0">
      <w:start w:val="1"/>
      <w:numFmt w:val="decimalEnclosedCircleChinese"/>
      <w:suff w:val="nothing"/>
      <w:lvlText w:val="%1　"/>
      <w:lvlJc w:val="left"/>
      <w:pPr>
        <w:ind w:left="0" w:firstLine="400"/>
      </w:pPr>
      <w:rPr>
        <w:rFonts w:hint="eastAsia"/>
      </w:rPr>
    </w:lvl>
  </w:abstractNum>
  <w:abstractNum w:abstractNumId="178">
    <w:nsid w:val="E6F03DB2"/>
    <w:multiLevelType w:val="singleLevel"/>
    <w:tmpl w:val="E6F03DB2"/>
    <w:lvl w:ilvl="0">
      <w:start w:val="1"/>
      <w:numFmt w:val="decimalEnclosedCircleChinese"/>
      <w:suff w:val="nothing"/>
      <w:lvlText w:val="%1　"/>
      <w:lvlJc w:val="left"/>
      <w:pPr>
        <w:ind w:left="0" w:firstLine="400"/>
      </w:pPr>
      <w:rPr>
        <w:rFonts w:hint="eastAsia"/>
        <w:color w:val="auto"/>
      </w:rPr>
    </w:lvl>
  </w:abstractNum>
  <w:abstractNum w:abstractNumId="179">
    <w:nsid w:val="E72B4A49"/>
    <w:multiLevelType w:val="singleLevel"/>
    <w:tmpl w:val="E72B4A49"/>
    <w:lvl w:ilvl="0">
      <w:start w:val="1"/>
      <w:numFmt w:val="decimal"/>
      <w:lvlText w:val="(%1)"/>
      <w:lvlJc w:val="left"/>
      <w:pPr>
        <w:ind w:left="0" w:firstLine="567"/>
      </w:pPr>
      <w:rPr>
        <w:rFonts w:hint="default"/>
      </w:rPr>
    </w:lvl>
  </w:abstractNum>
  <w:abstractNum w:abstractNumId="180">
    <w:nsid w:val="E7382CA9"/>
    <w:multiLevelType w:val="singleLevel"/>
    <w:tmpl w:val="E7382CA9"/>
    <w:lvl w:ilvl="0">
      <w:start w:val="1"/>
      <w:numFmt w:val="decimalEnclosedCircleChinese"/>
      <w:suff w:val="nothing"/>
      <w:lvlText w:val="%1　"/>
      <w:lvlJc w:val="left"/>
      <w:pPr>
        <w:ind w:left="0" w:firstLine="400"/>
      </w:pPr>
      <w:rPr>
        <w:rFonts w:hint="eastAsia"/>
      </w:rPr>
    </w:lvl>
  </w:abstractNum>
  <w:abstractNum w:abstractNumId="181">
    <w:nsid w:val="E7B7262E"/>
    <w:multiLevelType w:val="singleLevel"/>
    <w:tmpl w:val="E7B7262E"/>
    <w:lvl w:ilvl="0">
      <w:start w:val="1"/>
      <w:numFmt w:val="decimalEnclosedCircleChinese"/>
      <w:suff w:val="nothing"/>
      <w:lvlText w:val="%1　"/>
      <w:lvlJc w:val="left"/>
      <w:pPr>
        <w:ind w:left="0" w:firstLine="400"/>
      </w:pPr>
      <w:rPr>
        <w:rFonts w:hint="eastAsia"/>
      </w:rPr>
    </w:lvl>
  </w:abstractNum>
  <w:abstractNum w:abstractNumId="182">
    <w:nsid w:val="E811BF51"/>
    <w:multiLevelType w:val="singleLevel"/>
    <w:tmpl w:val="E811BF51"/>
    <w:lvl w:ilvl="0">
      <w:start w:val="1"/>
      <w:numFmt w:val="decimal"/>
      <w:lvlText w:val="(%1)"/>
      <w:lvlJc w:val="left"/>
      <w:pPr>
        <w:ind w:left="425" w:hanging="425"/>
      </w:pPr>
      <w:rPr>
        <w:rFonts w:hint="default"/>
      </w:rPr>
    </w:lvl>
  </w:abstractNum>
  <w:abstractNum w:abstractNumId="183">
    <w:nsid w:val="E86B0A4C"/>
    <w:multiLevelType w:val="singleLevel"/>
    <w:tmpl w:val="E86B0A4C"/>
    <w:lvl w:ilvl="0">
      <w:start w:val="1"/>
      <w:numFmt w:val="decimalEnclosedCircleChinese"/>
      <w:suff w:val="nothing"/>
      <w:lvlText w:val="%1　"/>
      <w:lvlJc w:val="left"/>
      <w:pPr>
        <w:ind w:left="0" w:firstLine="400"/>
      </w:pPr>
      <w:rPr>
        <w:rFonts w:hint="eastAsia"/>
      </w:rPr>
    </w:lvl>
  </w:abstractNum>
  <w:abstractNum w:abstractNumId="184">
    <w:nsid w:val="E89C8350"/>
    <w:multiLevelType w:val="singleLevel"/>
    <w:tmpl w:val="E89C8350"/>
    <w:lvl w:ilvl="0">
      <w:start w:val="1"/>
      <w:numFmt w:val="decimal"/>
      <w:lvlText w:val="(%1)"/>
      <w:lvlJc w:val="left"/>
      <w:pPr>
        <w:ind w:left="425" w:hanging="425"/>
      </w:pPr>
      <w:rPr>
        <w:rFonts w:hint="default"/>
      </w:rPr>
    </w:lvl>
  </w:abstractNum>
  <w:abstractNum w:abstractNumId="185">
    <w:nsid w:val="E8E47CC5"/>
    <w:multiLevelType w:val="singleLevel"/>
    <w:tmpl w:val="E8E47CC5"/>
    <w:lvl w:ilvl="0">
      <w:start w:val="1"/>
      <w:numFmt w:val="decimalEnclosedCircleChinese"/>
      <w:suff w:val="nothing"/>
      <w:lvlText w:val="%1　"/>
      <w:lvlJc w:val="left"/>
      <w:pPr>
        <w:ind w:left="0" w:firstLine="400"/>
      </w:pPr>
      <w:rPr>
        <w:rFonts w:hint="eastAsia"/>
      </w:rPr>
    </w:lvl>
  </w:abstractNum>
  <w:abstractNum w:abstractNumId="186">
    <w:nsid w:val="E925AD12"/>
    <w:multiLevelType w:val="singleLevel"/>
    <w:tmpl w:val="E925AD12"/>
    <w:lvl w:ilvl="0">
      <w:start w:val="1"/>
      <w:numFmt w:val="decimal"/>
      <w:lvlText w:val="(%1)"/>
      <w:lvlJc w:val="left"/>
      <w:pPr>
        <w:ind w:left="425" w:hanging="425"/>
      </w:pPr>
      <w:rPr>
        <w:rFonts w:hint="default"/>
      </w:rPr>
    </w:lvl>
  </w:abstractNum>
  <w:abstractNum w:abstractNumId="187">
    <w:nsid w:val="EA2F3431"/>
    <w:multiLevelType w:val="singleLevel"/>
    <w:tmpl w:val="EA2F3431"/>
    <w:lvl w:ilvl="0">
      <w:start w:val="1"/>
      <w:numFmt w:val="decimalEnclosedCircleChinese"/>
      <w:suff w:val="nothing"/>
      <w:lvlText w:val="%1　"/>
      <w:lvlJc w:val="left"/>
      <w:pPr>
        <w:ind w:left="0" w:firstLine="400"/>
      </w:pPr>
      <w:rPr>
        <w:rFonts w:hint="eastAsia"/>
      </w:rPr>
    </w:lvl>
  </w:abstractNum>
  <w:abstractNum w:abstractNumId="188">
    <w:nsid w:val="EB1CFFB4"/>
    <w:multiLevelType w:val="singleLevel"/>
    <w:tmpl w:val="EB1CFFB4"/>
    <w:lvl w:ilvl="0">
      <w:start w:val="1"/>
      <w:numFmt w:val="decimal"/>
      <w:lvlText w:val="(%1)"/>
      <w:lvlJc w:val="left"/>
      <w:pPr>
        <w:ind w:left="425" w:hanging="425"/>
      </w:pPr>
      <w:rPr>
        <w:rFonts w:hint="default"/>
      </w:rPr>
    </w:lvl>
  </w:abstractNum>
  <w:abstractNum w:abstractNumId="189">
    <w:nsid w:val="EB24ECF3"/>
    <w:multiLevelType w:val="singleLevel"/>
    <w:tmpl w:val="EB24ECF3"/>
    <w:lvl w:ilvl="0">
      <w:start w:val="1"/>
      <w:numFmt w:val="decimalEnclosedCircleChinese"/>
      <w:suff w:val="nothing"/>
      <w:lvlText w:val="%1　"/>
      <w:lvlJc w:val="left"/>
      <w:pPr>
        <w:ind w:left="0" w:firstLine="400"/>
      </w:pPr>
      <w:rPr>
        <w:rFonts w:hint="eastAsia"/>
      </w:rPr>
    </w:lvl>
  </w:abstractNum>
  <w:abstractNum w:abstractNumId="190">
    <w:nsid w:val="EC012DF3"/>
    <w:multiLevelType w:val="singleLevel"/>
    <w:tmpl w:val="EC012DF3"/>
    <w:lvl w:ilvl="0">
      <w:start w:val="1"/>
      <w:numFmt w:val="decimalEnclosedCircleChinese"/>
      <w:suff w:val="nothing"/>
      <w:lvlText w:val="%1　"/>
      <w:lvlJc w:val="left"/>
      <w:pPr>
        <w:ind w:left="0" w:firstLine="400"/>
      </w:pPr>
      <w:rPr>
        <w:rFonts w:hint="eastAsia"/>
      </w:rPr>
    </w:lvl>
  </w:abstractNum>
  <w:abstractNum w:abstractNumId="191">
    <w:nsid w:val="EC0D4685"/>
    <w:multiLevelType w:val="singleLevel"/>
    <w:tmpl w:val="EC0D4685"/>
    <w:lvl w:ilvl="0">
      <w:start w:val="1"/>
      <w:numFmt w:val="decimalEnclosedCircleChinese"/>
      <w:suff w:val="nothing"/>
      <w:lvlText w:val="%1　"/>
      <w:lvlJc w:val="left"/>
      <w:pPr>
        <w:ind w:left="0" w:firstLine="400"/>
      </w:pPr>
      <w:rPr>
        <w:rFonts w:hint="eastAsia"/>
      </w:rPr>
    </w:lvl>
  </w:abstractNum>
  <w:abstractNum w:abstractNumId="192">
    <w:nsid w:val="ED7B0283"/>
    <w:multiLevelType w:val="singleLevel"/>
    <w:tmpl w:val="ED7B0283"/>
    <w:lvl w:ilvl="0">
      <w:start w:val="1"/>
      <w:numFmt w:val="decimalEnclosedCircleChinese"/>
      <w:suff w:val="nothing"/>
      <w:lvlText w:val="%1　"/>
      <w:lvlJc w:val="left"/>
      <w:pPr>
        <w:ind w:left="0" w:firstLine="400"/>
      </w:pPr>
      <w:rPr>
        <w:rFonts w:hint="eastAsia"/>
      </w:rPr>
    </w:lvl>
  </w:abstractNum>
  <w:abstractNum w:abstractNumId="193">
    <w:nsid w:val="EE9C4956"/>
    <w:multiLevelType w:val="singleLevel"/>
    <w:tmpl w:val="EE9C4956"/>
    <w:lvl w:ilvl="0">
      <w:start w:val="1"/>
      <w:numFmt w:val="decimal"/>
      <w:lvlText w:val="(%1)"/>
      <w:lvlJc w:val="left"/>
      <w:pPr>
        <w:ind w:left="425" w:hanging="425"/>
      </w:pPr>
      <w:rPr>
        <w:rFonts w:hint="default"/>
      </w:rPr>
    </w:lvl>
  </w:abstractNum>
  <w:abstractNum w:abstractNumId="194">
    <w:nsid w:val="EECFBD5F"/>
    <w:multiLevelType w:val="singleLevel"/>
    <w:tmpl w:val="EECFBD5F"/>
    <w:lvl w:ilvl="0">
      <w:start w:val="1"/>
      <w:numFmt w:val="decimal"/>
      <w:lvlText w:val="(%1)"/>
      <w:lvlJc w:val="left"/>
      <w:pPr>
        <w:ind w:left="425" w:hanging="425"/>
      </w:pPr>
      <w:rPr>
        <w:rFonts w:hint="default"/>
      </w:rPr>
    </w:lvl>
  </w:abstractNum>
  <w:abstractNum w:abstractNumId="195">
    <w:nsid w:val="EF788015"/>
    <w:multiLevelType w:val="singleLevel"/>
    <w:tmpl w:val="EF788015"/>
    <w:lvl w:ilvl="0">
      <w:start w:val="1"/>
      <w:numFmt w:val="decimal"/>
      <w:lvlText w:val="(%1)"/>
      <w:lvlJc w:val="left"/>
      <w:pPr>
        <w:ind w:left="0" w:firstLine="567"/>
      </w:pPr>
      <w:rPr>
        <w:rFonts w:hint="default"/>
      </w:rPr>
    </w:lvl>
  </w:abstractNum>
  <w:abstractNum w:abstractNumId="196">
    <w:nsid w:val="F0422C67"/>
    <w:multiLevelType w:val="singleLevel"/>
    <w:tmpl w:val="F0422C67"/>
    <w:lvl w:ilvl="0">
      <w:start w:val="1"/>
      <w:numFmt w:val="decimal"/>
      <w:lvlText w:val="(%1)"/>
      <w:lvlJc w:val="left"/>
      <w:pPr>
        <w:ind w:left="425" w:hanging="425"/>
      </w:pPr>
      <w:rPr>
        <w:rFonts w:hint="default"/>
      </w:rPr>
    </w:lvl>
  </w:abstractNum>
  <w:abstractNum w:abstractNumId="197">
    <w:nsid w:val="F0B672E8"/>
    <w:multiLevelType w:val="singleLevel"/>
    <w:tmpl w:val="F0B672E8"/>
    <w:lvl w:ilvl="0">
      <w:start w:val="1"/>
      <w:numFmt w:val="decimal"/>
      <w:lvlText w:val="(%1)"/>
      <w:lvlJc w:val="left"/>
      <w:pPr>
        <w:ind w:left="425" w:hanging="425"/>
      </w:pPr>
      <w:rPr>
        <w:rFonts w:hint="default"/>
      </w:rPr>
    </w:lvl>
  </w:abstractNum>
  <w:abstractNum w:abstractNumId="198">
    <w:nsid w:val="F2EE6FA3"/>
    <w:multiLevelType w:val="singleLevel"/>
    <w:tmpl w:val="F2EE6FA3"/>
    <w:lvl w:ilvl="0">
      <w:start w:val="1"/>
      <w:numFmt w:val="lowerLetter"/>
      <w:lvlText w:val="%1."/>
      <w:lvlJc w:val="left"/>
      <w:pPr>
        <w:ind w:left="0" w:firstLine="567"/>
      </w:pPr>
      <w:rPr>
        <w:rFonts w:hint="default"/>
      </w:rPr>
    </w:lvl>
  </w:abstractNum>
  <w:abstractNum w:abstractNumId="199">
    <w:nsid w:val="F35C7AFB"/>
    <w:multiLevelType w:val="singleLevel"/>
    <w:tmpl w:val="F35C7AFB"/>
    <w:lvl w:ilvl="0">
      <w:start w:val="1"/>
      <w:numFmt w:val="decimalEnclosedCircleChinese"/>
      <w:suff w:val="nothing"/>
      <w:lvlText w:val="%1　"/>
      <w:lvlJc w:val="left"/>
      <w:pPr>
        <w:ind w:left="0" w:firstLine="400"/>
      </w:pPr>
      <w:rPr>
        <w:rFonts w:hint="eastAsia"/>
      </w:rPr>
    </w:lvl>
  </w:abstractNum>
  <w:abstractNum w:abstractNumId="200">
    <w:nsid w:val="F4AE0E60"/>
    <w:multiLevelType w:val="singleLevel"/>
    <w:tmpl w:val="F4AE0E60"/>
    <w:lvl w:ilvl="0">
      <w:start w:val="1"/>
      <w:numFmt w:val="decimal"/>
      <w:lvlText w:val="(%1)"/>
      <w:lvlJc w:val="left"/>
      <w:pPr>
        <w:ind w:left="635" w:hanging="425"/>
      </w:pPr>
      <w:rPr>
        <w:rFonts w:hint="default"/>
      </w:rPr>
    </w:lvl>
  </w:abstractNum>
  <w:abstractNum w:abstractNumId="201">
    <w:nsid w:val="F4F5B966"/>
    <w:multiLevelType w:val="singleLevel"/>
    <w:tmpl w:val="F4F5B966"/>
    <w:lvl w:ilvl="0">
      <w:start w:val="1"/>
      <w:numFmt w:val="decimalEnclosedCircleChinese"/>
      <w:suff w:val="nothing"/>
      <w:lvlText w:val="%1　"/>
      <w:lvlJc w:val="left"/>
      <w:pPr>
        <w:ind w:left="0" w:firstLine="400"/>
      </w:pPr>
      <w:rPr>
        <w:rFonts w:hint="eastAsia"/>
      </w:rPr>
    </w:lvl>
  </w:abstractNum>
  <w:abstractNum w:abstractNumId="202">
    <w:nsid w:val="F5267899"/>
    <w:multiLevelType w:val="singleLevel"/>
    <w:tmpl w:val="F5267899"/>
    <w:lvl w:ilvl="0">
      <w:start w:val="1"/>
      <w:numFmt w:val="decimalEnclosedCircleChinese"/>
      <w:suff w:val="nothing"/>
      <w:lvlText w:val="%1　"/>
      <w:lvlJc w:val="left"/>
      <w:pPr>
        <w:ind w:left="0" w:firstLine="400"/>
      </w:pPr>
      <w:rPr>
        <w:rFonts w:hint="eastAsia"/>
      </w:rPr>
    </w:lvl>
  </w:abstractNum>
  <w:abstractNum w:abstractNumId="203">
    <w:nsid w:val="F561BB9C"/>
    <w:multiLevelType w:val="singleLevel"/>
    <w:tmpl w:val="F561BB9C"/>
    <w:lvl w:ilvl="0">
      <w:start w:val="1"/>
      <w:numFmt w:val="decimalEnclosedCircleChinese"/>
      <w:suff w:val="nothing"/>
      <w:lvlText w:val="%1　"/>
      <w:lvlJc w:val="left"/>
      <w:pPr>
        <w:ind w:left="0" w:firstLine="400"/>
      </w:pPr>
      <w:rPr>
        <w:rFonts w:hint="eastAsia"/>
      </w:rPr>
    </w:lvl>
  </w:abstractNum>
  <w:abstractNum w:abstractNumId="204">
    <w:nsid w:val="F6BC72D0"/>
    <w:multiLevelType w:val="singleLevel"/>
    <w:tmpl w:val="F6BC72D0"/>
    <w:lvl w:ilvl="0">
      <w:start w:val="1"/>
      <w:numFmt w:val="decimal"/>
      <w:lvlText w:val="(%1)"/>
      <w:lvlJc w:val="left"/>
      <w:pPr>
        <w:ind w:left="425" w:hanging="425"/>
      </w:pPr>
      <w:rPr>
        <w:rFonts w:hint="default"/>
      </w:rPr>
    </w:lvl>
  </w:abstractNum>
  <w:abstractNum w:abstractNumId="205">
    <w:nsid w:val="F7E4D1F2"/>
    <w:multiLevelType w:val="singleLevel"/>
    <w:tmpl w:val="F7E4D1F2"/>
    <w:lvl w:ilvl="0">
      <w:start w:val="1"/>
      <w:numFmt w:val="decimalEnclosedCircleChinese"/>
      <w:suff w:val="nothing"/>
      <w:lvlText w:val="%1　"/>
      <w:lvlJc w:val="left"/>
      <w:pPr>
        <w:ind w:left="0" w:firstLine="400"/>
      </w:pPr>
      <w:rPr>
        <w:rFonts w:hint="eastAsia"/>
      </w:rPr>
    </w:lvl>
  </w:abstractNum>
  <w:abstractNum w:abstractNumId="206">
    <w:nsid w:val="F7F51D02"/>
    <w:multiLevelType w:val="singleLevel"/>
    <w:tmpl w:val="F7F51D02"/>
    <w:lvl w:ilvl="0">
      <w:start w:val="1"/>
      <w:numFmt w:val="decimal"/>
      <w:lvlText w:val="(%1)"/>
      <w:lvlJc w:val="left"/>
      <w:pPr>
        <w:ind w:left="425" w:hanging="425"/>
      </w:pPr>
      <w:rPr>
        <w:rFonts w:hint="default"/>
      </w:rPr>
    </w:lvl>
  </w:abstractNum>
  <w:abstractNum w:abstractNumId="207">
    <w:nsid w:val="F8018ACC"/>
    <w:multiLevelType w:val="singleLevel"/>
    <w:tmpl w:val="F8018ACC"/>
    <w:lvl w:ilvl="0">
      <w:start w:val="1"/>
      <w:numFmt w:val="bullet"/>
      <w:lvlText w:val=""/>
      <w:lvlJc w:val="left"/>
      <w:pPr>
        <w:ind w:left="420" w:hanging="420"/>
      </w:pPr>
      <w:rPr>
        <w:rFonts w:ascii="Wingdings" w:hAnsi="Wingdings" w:hint="default"/>
      </w:rPr>
    </w:lvl>
  </w:abstractNum>
  <w:abstractNum w:abstractNumId="208">
    <w:nsid w:val="FA5CBE2B"/>
    <w:multiLevelType w:val="singleLevel"/>
    <w:tmpl w:val="FA5CBE2B"/>
    <w:lvl w:ilvl="0">
      <w:start w:val="1"/>
      <w:numFmt w:val="decimal"/>
      <w:lvlText w:val="(%1)"/>
      <w:lvlJc w:val="left"/>
      <w:pPr>
        <w:ind w:left="425" w:hanging="425"/>
      </w:pPr>
      <w:rPr>
        <w:rFonts w:hint="default"/>
      </w:rPr>
    </w:lvl>
  </w:abstractNum>
  <w:abstractNum w:abstractNumId="209">
    <w:nsid w:val="FAD91459"/>
    <w:multiLevelType w:val="singleLevel"/>
    <w:tmpl w:val="FAD91459"/>
    <w:lvl w:ilvl="0">
      <w:start w:val="1"/>
      <w:numFmt w:val="lowerLetter"/>
      <w:lvlText w:val="%1."/>
      <w:lvlJc w:val="left"/>
      <w:pPr>
        <w:ind w:left="425" w:hanging="425"/>
      </w:pPr>
      <w:rPr>
        <w:rFonts w:hint="default"/>
      </w:rPr>
    </w:lvl>
  </w:abstractNum>
  <w:abstractNum w:abstractNumId="210">
    <w:nsid w:val="FAE1E932"/>
    <w:multiLevelType w:val="singleLevel"/>
    <w:tmpl w:val="FAE1E932"/>
    <w:lvl w:ilvl="0">
      <w:start w:val="1"/>
      <w:numFmt w:val="decimalEnclosedCircleChinese"/>
      <w:suff w:val="nothing"/>
      <w:lvlText w:val="%1　"/>
      <w:lvlJc w:val="left"/>
      <w:pPr>
        <w:ind w:left="0" w:firstLine="400"/>
      </w:pPr>
      <w:rPr>
        <w:rFonts w:hint="eastAsia"/>
      </w:rPr>
    </w:lvl>
  </w:abstractNum>
  <w:abstractNum w:abstractNumId="211">
    <w:nsid w:val="FB0F2370"/>
    <w:multiLevelType w:val="singleLevel"/>
    <w:tmpl w:val="FB0F2370"/>
    <w:lvl w:ilvl="0">
      <w:start w:val="1"/>
      <w:numFmt w:val="decimal"/>
      <w:lvlText w:val="(%1)"/>
      <w:lvlJc w:val="left"/>
      <w:pPr>
        <w:ind w:left="425" w:hanging="425"/>
      </w:pPr>
      <w:rPr>
        <w:rFonts w:hint="default"/>
      </w:rPr>
    </w:lvl>
  </w:abstractNum>
  <w:abstractNum w:abstractNumId="212">
    <w:nsid w:val="FB1E27FE"/>
    <w:multiLevelType w:val="singleLevel"/>
    <w:tmpl w:val="FB1E27FE"/>
    <w:lvl w:ilvl="0">
      <w:start w:val="1"/>
      <w:numFmt w:val="decimal"/>
      <w:lvlText w:val="(%1)"/>
      <w:lvlJc w:val="left"/>
      <w:pPr>
        <w:ind w:left="0" w:firstLine="567"/>
      </w:pPr>
      <w:rPr>
        <w:rFonts w:hint="default"/>
      </w:rPr>
    </w:lvl>
  </w:abstractNum>
  <w:abstractNum w:abstractNumId="213">
    <w:nsid w:val="FB575A89"/>
    <w:multiLevelType w:val="singleLevel"/>
    <w:tmpl w:val="FB575A89"/>
    <w:lvl w:ilvl="0">
      <w:start w:val="1"/>
      <w:numFmt w:val="decimalEnclosedCircleChinese"/>
      <w:suff w:val="nothing"/>
      <w:lvlText w:val="%1　"/>
      <w:lvlJc w:val="left"/>
      <w:pPr>
        <w:ind w:left="0" w:firstLine="400"/>
      </w:pPr>
      <w:rPr>
        <w:rFonts w:hint="eastAsia"/>
      </w:rPr>
    </w:lvl>
  </w:abstractNum>
  <w:abstractNum w:abstractNumId="214">
    <w:nsid w:val="FC98F5E6"/>
    <w:multiLevelType w:val="singleLevel"/>
    <w:tmpl w:val="FC98F5E6"/>
    <w:lvl w:ilvl="0">
      <w:start w:val="1"/>
      <w:numFmt w:val="decimalEnclosedCircleChinese"/>
      <w:suff w:val="nothing"/>
      <w:lvlText w:val="%1　"/>
      <w:lvlJc w:val="left"/>
      <w:pPr>
        <w:ind w:left="0" w:firstLine="400"/>
      </w:pPr>
      <w:rPr>
        <w:rFonts w:hint="eastAsia"/>
      </w:rPr>
    </w:lvl>
  </w:abstractNum>
  <w:abstractNum w:abstractNumId="215">
    <w:nsid w:val="FD2D6627"/>
    <w:multiLevelType w:val="singleLevel"/>
    <w:tmpl w:val="FD2D6627"/>
    <w:lvl w:ilvl="0">
      <w:start w:val="1"/>
      <w:numFmt w:val="decimal"/>
      <w:lvlText w:val="(%1)"/>
      <w:lvlJc w:val="left"/>
      <w:pPr>
        <w:ind w:left="635" w:hanging="425"/>
      </w:pPr>
      <w:rPr>
        <w:rFonts w:hint="default"/>
      </w:rPr>
    </w:lvl>
  </w:abstractNum>
  <w:abstractNum w:abstractNumId="216">
    <w:nsid w:val="FD6ADCB6"/>
    <w:multiLevelType w:val="singleLevel"/>
    <w:tmpl w:val="FD6ADCB6"/>
    <w:lvl w:ilvl="0">
      <w:start w:val="1"/>
      <w:numFmt w:val="lowerLetter"/>
      <w:lvlText w:val="%1."/>
      <w:lvlJc w:val="left"/>
      <w:pPr>
        <w:ind w:left="0" w:firstLine="567"/>
      </w:pPr>
      <w:rPr>
        <w:rFonts w:hint="default"/>
      </w:rPr>
    </w:lvl>
  </w:abstractNum>
  <w:abstractNum w:abstractNumId="217">
    <w:nsid w:val="FE036036"/>
    <w:multiLevelType w:val="singleLevel"/>
    <w:tmpl w:val="FE036036"/>
    <w:lvl w:ilvl="0">
      <w:start w:val="1"/>
      <w:numFmt w:val="decimalEnclosedCircleChinese"/>
      <w:suff w:val="nothing"/>
      <w:lvlText w:val="%1　"/>
      <w:lvlJc w:val="left"/>
      <w:pPr>
        <w:ind w:left="0" w:firstLine="400"/>
      </w:pPr>
      <w:rPr>
        <w:rFonts w:hint="eastAsia"/>
      </w:rPr>
    </w:lvl>
  </w:abstractNum>
  <w:abstractNum w:abstractNumId="218">
    <w:nsid w:val="FE6E08D6"/>
    <w:multiLevelType w:val="singleLevel"/>
    <w:tmpl w:val="FE6E08D6"/>
    <w:lvl w:ilvl="0">
      <w:start w:val="1"/>
      <w:numFmt w:val="decimal"/>
      <w:lvlText w:val="(%1)"/>
      <w:lvlJc w:val="left"/>
      <w:pPr>
        <w:ind w:left="0" w:firstLine="567"/>
      </w:pPr>
      <w:rPr>
        <w:rFonts w:hint="default"/>
      </w:rPr>
    </w:lvl>
  </w:abstractNum>
  <w:abstractNum w:abstractNumId="219">
    <w:nsid w:val="FE864317"/>
    <w:multiLevelType w:val="singleLevel"/>
    <w:tmpl w:val="FE864317"/>
    <w:lvl w:ilvl="0">
      <w:start w:val="1"/>
      <w:numFmt w:val="lowerLetter"/>
      <w:lvlText w:val="%1."/>
      <w:lvlJc w:val="left"/>
      <w:pPr>
        <w:ind w:left="0" w:firstLine="567"/>
      </w:pPr>
      <w:rPr>
        <w:rFonts w:hint="default"/>
      </w:rPr>
    </w:lvl>
  </w:abstractNum>
  <w:abstractNum w:abstractNumId="220">
    <w:nsid w:val="0000001A"/>
    <w:multiLevelType w:val="multilevel"/>
    <w:tmpl w:val="0000001A"/>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1">
    <w:nsid w:val="0000001B"/>
    <w:multiLevelType w:val="multilevel"/>
    <w:tmpl w:val="0000001B"/>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2">
    <w:nsid w:val="0000001F"/>
    <w:multiLevelType w:val="multilevel"/>
    <w:tmpl w:val="0000001F"/>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3">
    <w:nsid w:val="00000022"/>
    <w:multiLevelType w:val="multilevel"/>
    <w:tmpl w:val="0000002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4">
    <w:nsid w:val="00000025"/>
    <w:multiLevelType w:val="multilevel"/>
    <w:tmpl w:val="00000025"/>
    <w:lvl w:ilvl="0">
      <w:start w:val="1"/>
      <w:numFmt w:val="bullet"/>
      <w:lvlText w:val=""/>
      <w:lvlJc w:val="left"/>
      <w:pPr>
        <w:tabs>
          <w:tab w:val="left" w:pos="1200"/>
        </w:tabs>
        <w:ind w:left="1200" w:hanging="720"/>
      </w:pPr>
      <w:rPr>
        <w:rFonts w:ascii="Wingdings" w:hAnsi="Wingdings" w:hint="default"/>
      </w:rPr>
    </w:lvl>
    <w:lvl w:ilvl="1">
      <w:start w:val="1"/>
      <w:numFmt w:val="decimal"/>
      <w:lvlText w:val="%2)"/>
      <w:lvlJc w:val="left"/>
      <w:pPr>
        <w:ind w:left="1140" w:hanging="7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5">
    <w:nsid w:val="00000033"/>
    <w:multiLevelType w:val="multilevel"/>
    <w:tmpl w:val="00000033"/>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26">
    <w:nsid w:val="00000036"/>
    <w:multiLevelType w:val="multilevel"/>
    <w:tmpl w:val="00000036"/>
    <w:lvl w:ilvl="0">
      <w:start w:val="1"/>
      <w:numFmt w:val="decimal"/>
      <w:suff w:val="nothing"/>
      <w:lvlText w:val="（%1）"/>
      <w:lvlJc w:val="left"/>
      <w:pPr>
        <w:ind w:left="0" w:firstLine="0"/>
      </w:pPr>
      <w:rPr>
        <w:rFonts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7">
    <w:nsid w:val="00000039"/>
    <w:multiLevelType w:val="multilevel"/>
    <w:tmpl w:val="0000003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8">
    <w:nsid w:val="0000003A"/>
    <w:multiLevelType w:val="multilevel"/>
    <w:tmpl w:val="0000003A"/>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9">
    <w:nsid w:val="0000003E"/>
    <w:multiLevelType w:val="multilevel"/>
    <w:tmpl w:val="0000003E"/>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nsid w:val="00000040"/>
    <w:multiLevelType w:val="multilevel"/>
    <w:tmpl w:val="00000040"/>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1">
    <w:nsid w:val="00000046"/>
    <w:multiLevelType w:val="multilevel"/>
    <w:tmpl w:val="00000046"/>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2">
    <w:nsid w:val="00000048"/>
    <w:multiLevelType w:val="multilevel"/>
    <w:tmpl w:val="00000048"/>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3">
    <w:nsid w:val="00000053"/>
    <w:multiLevelType w:val="multilevel"/>
    <w:tmpl w:val="0000005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4">
    <w:nsid w:val="0000005F"/>
    <w:multiLevelType w:val="multilevel"/>
    <w:tmpl w:val="0000005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5">
    <w:nsid w:val="00000062"/>
    <w:multiLevelType w:val="multilevel"/>
    <w:tmpl w:val="00000062"/>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6">
    <w:nsid w:val="00000067"/>
    <w:multiLevelType w:val="multilevel"/>
    <w:tmpl w:val="0000006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7">
    <w:nsid w:val="0000006D"/>
    <w:multiLevelType w:val="multilevel"/>
    <w:tmpl w:val="0000006D"/>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8">
    <w:nsid w:val="0000006E"/>
    <w:multiLevelType w:val="multilevel"/>
    <w:tmpl w:val="0000006E"/>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9">
    <w:nsid w:val="00000077"/>
    <w:multiLevelType w:val="multilevel"/>
    <w:tmpl w:val="00000077"/>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40">
    <w:nsid w:val="00000078"/>
    <w:multiLevelType w:val="multilevel"/>
    <w:tmpl w:val="00000078"/>
    <w:lvl w:ilvl="0">
      <w:start w:val="1"/>
      <w:numFmt w:val="decimal"/>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1"/>
      <w:numFmt w:val="none"/>
      <w:suff w:val="nothing"/>
      <w:lvlText w:val=""/>
      <w:lvlJc w:val="left"/>
      <w:pPr>
        <w:ind w:left="0" w:firstLine="0"/>
      </w:pPr>
      <w:rPr>
        <w:rFonts w:hint="eastAsia"/>
      </w:rPr>
    </w:lvl>
    <w:lvl w:ilvl="6">
      <w:start w:val="1"/>
      <w:numFmt w:val="chineseCountingThousand"/>
      <w:pStyle w:val="7"/>
      <w:suff w:val="nothing"/>
      <w:lvlText w:val="%7、"/>
      <w:lvlJc w:val="left"/>
      <w:pPr>
        <w:ind w:left="0" w:firstLine="0"/>
      </w:pPr>
      <w:rPr>
        <w:rFonts w:ascii="Times New Roman" w:hAnsi="Times New Roman" w:cs="Times New Roman"/>
        <w:b/>
        <w:bCs w:val="0"/>
        <w:i w:val="0"/>
        <w:iCs w:val="0"/>
        <w:caps w:val="0"/>
        <w:smallCaps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1">
    <w:nsid w:val="00000080"/>
    <w:multiLevelType w:val="multilevel"/>
    <w:tmpl w:val="00000080"/>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2">
    <w:nsid w:val="00000081"/>
    <w:multiLevelType w:val="multilevel"/>
    <w:tmpl w:val="0000008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3">
    <w:nsid w:val="00000089"/>
    <w:multiLevelType w:val="multilevel"/>
    <w:tmpl w:val="00000089"/>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4">
    <w:nsid w:val="0000008B"/>
    <w:multiLevelType w:val="multilevel"/>
    <w:tmpl w:val="0000008B"/>
    <w:lvl w:ilvl="0">
      <w:start w:val="1"/>
      <w:numFmt w:val="decimal"/>
      <w:suff w:val="nothing"/>
      <w:lvlText w:val="（%1）"/>
      <w:lvlJc w:val="left"/>
      <w:pPr>
        <w:ind w:left="902" w:hanging="420"/>
      </w:pPr>
      <w:rPr>
        <w:rFonts w:hint="eastAsia"/>
        <w:b/>
        <w:bCs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45">
    <w:nsid w:val="00000097"/>
    <w:multiLevelType w:val="multilevel"/>
    <w:tmpl w:val="0000009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6">
    <w:nsid w:val="000000A2"/>
    <w:multiLevelType w:val="multilevel"/>
    <w:tmpl w:val="000000A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7">
    <w:nsid w:val="000000A3"/>
    <w:multiLevelType w:val="multilevel"/>
    <w:tmpl w:val="000000A3"/>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48">
    <w:nsid w:val="000000AC"/>
    <w:multiLevelType w:val="multilevel"/>
    <w:tmpl w:val="000000AC"/>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9">
    <w:nsid w:val="000000AF"/>
    <w:multiLevelType w:val="multilevel"/>
    <w:tmpl w:val="000000A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0">
    <w:nsid w:val="000000C0"/>
    <w:multiLevelType w:val="multilevel"/>
    <w:tmpl w:val="000000C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1">
    <w:nsid w:val="000000C2"/>
    <w:multiLevelType w:val="multilevel"/>
    <w:tmpl w:val="000000C2"/>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52">
    <w:nsid w:val="000000CF"/>
    <w:multiLevelType w:val="multilevel"/>
    <w:tmpl w:val="000000CF"/>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3">
    <w:nsid w:val="000000E2"/>
    <w:multiLevelType w:val="multilevel"/>
    <w:tmpl w:val="000000E2"/>
    <w:lvl w:ilvl="0">
      <w:start w:val="1"/>
      <w:numFmt w:val="decimal"/>
      <w:suff w:val="nothing"/>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54">
    <w:nsid w:val="000000E8"/>
    <w:multiLevelType w:val="multilevel"/>
    <w:tmpl w:val="000000E8"/>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55">
    <w:nsid w:val="000000EB"/>
    <w:multiLevelType w:val="multilevel"/>
    <w:tmpl w:val="000000EB"/>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56">
    <w:nsid w:val="000000F5"/>
    <w:multiLevelType w:val="multilevel"/>
    <w:tmpl w:val="000000F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7">
    <w:nsid w:val="000000F6"/>
    <w:multiLevelType w:val="multilevel"/>
    <w:tmpl w:val="000000F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8">
    <w:nsid w:val="000000FC"/>
    <w:multiLevelType w:val="multilevel"/>
    <w:tmpl w:val="000000FC"/>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9">
    <w:nsid w:val="000000FF"/>
    <w:multiLevelType w:val="multilevel"/>
    <w:tmpl w:val="000000FF"/>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0">
    <w:nsid w:val="00000106"/>
    <w:multiLevelType w:val="multilevel"/>
    <w:tmpl w:val="0000010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1">
    <w:nsid w:val="0000010A"/>
    <w:multiLevelType w:val="multilevel"/>
    <w:tmpl w:val="0000010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2">
    <w:nsid w:val="00000121"/>
    <w:multiLevelType w:val="multilevel"/>
    <w:tmpl w:val="00000121"/>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3">
    <w:nsid w:val="00000129"/>
    <w:multiLevelType w:val="multilevel"/>
    <w:tmpl w:val="00000129"/>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4">
    <w:nsid w:val="0000012D"/>
    <w:multiLevelType w:val="multilevel"/>
    <w:tmpl w:val="0000012D"/>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5">
    <w:nsid w:val="00000137"/>
    <w:multiLevelType w:val="multilevel"/>
    <w:tmpl w:val="00000137"/>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66">
    <w:nsid w:val="0000013B"/>
    <w:multiLevelType w:val="multilevel"/>
    <w:tmpl w:val="0000013B"/>
    <w:lvl w:ilvl="0">
      <w:start w:val="1"/>
      <w:numFmt w:val="decimal"/>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7"/>
      <w:numFmt w:val="none"/>
      <w:suff w:val="nothing"/>
      <w:lvlText w:val=""/>
      <w:lvlJc w:val="left"/>
      <w:pPr>
        <w:ind w:left="0" w:firstLine="0"/>
      </w:pPr>
      <w:rPr>
        <w:rFonts w:hint="eastAsia"/>
      </w:rPr>
    </w:lvl>
    <w:lvl w:ilvl="6">
      <w:start w:val="6"/>
      <w:numFmt w:val="chineseCountingThousand"/>
      <w:suff w:val="nothing"/>
      <w:lvlText w:val="%7、"/>
      <w:lvlJc w:val="left"/>
      <w:pPr>
        <w:ind w:left="844" w:firstLine="0"/>
      </w:pPr>
      <w:rPr>
        <w:rFonts w:ascii="Times New Roman" w:hAnsi="Times New Roman" w:cs="Times New Roman" w:hint="eastAsia"/>
        <w:b/>
        <w:bCs w:val="0"/>
        <w:i w:val="0"/>
        <w:iCs w:val="0"/>
        <w:caps w:val="0"/>
        <w:smallCaps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7">
    <w:nsid w:val="0000013E"/>
    <w:multiLevelType w:val="multilevel"/>
    <w:tmpl w:val="0000013E"/>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8">
    <w:nsid w:val="00000149"/>
    <w:multiLevelType w:val="multilevel"/>
    <w:tmpl w:val="00000149"/>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9">
    <w:nsid w:val="00000156"/>
    <w:multiLevelType w:val="multilevel"/>
    <w:tmpl w:val="00000156"/>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0">
    <w:nsid w:val="00000161"/>
    <w:multiLevelType w:val="multilevel"/>
    <w:tmpl w:val="00000161"/>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1">
    <w:nsid w:val="00000162"/>
    <w:multiLevelType w:val="multilevel"/>
    <w:tmpl w:val="0000016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2">
    <w:nsid w:val="00000165"/>
    <w:multiLevelType w:val="multilevel"/>
    <w:tmpl w:val="00000165"/>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3">
    <w:nsid w:val="0000016B"/>
    <w:multiLevelType w:val="multilevel"/>
    <w:tmpl w:val="0000016B"/>
    <w:lvl w:ilvl="0">
      <w:start w:val="1"/>
      <w:numFmt w:val="decimal"/>
      <w:suff w:val="nothing"/>
      <w:lvlText w:val="（%1）"/>
      <w:lvlJc w:val="left"/>
      <w:pPr>
        <w:ind w:left="988"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4">
    <w:nsid w:val="0000016D"/>
    <w:multiLevelType w:val="multilevel"/>
    <w:tmpl w:val="0000016D"/>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5">
    <w:nsid w:val="00000178"/>
    <w:multiLevelType w:val="multilevel"/>
    <w:tmpl w:val="00000178"/>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6">
    <w:nsid w:val="0000017C"/>
    <w:multiLevelType w:val="multilevel"/>
    <w:tmpl w:val="0000017C"/>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7">
    <w:nsid w:val="00000186"/>
    <w:multiLevelType w:val="multilevel"/>
    <w:tmpl w:val="00000186"/>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8">
    <w:nsid w:val="00000187"/>
    <w:multiLevelType w:val="multilevel"/>
    <w:tmpl w:val="0000018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9">
    <w:nsid w:val="0000018C"/>
    <w:multiLevelType w:val="multilevel"/>
    <w:tmpl w:val="0000018C"/>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0">
    <w:nsid w:val="000001A2"/>
    <w:multiLevelType w:val="multilevel"/>
    <w:tmpl w:val="000001A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1">
    <w:nsid w:val="000001A7"/>
    <w:multiLevelType w:val="multilevel"/>
    <w:tmpl w:val="000001A7"/>
    <w:lvl w:ilvl="0">
      <w:start w:val="1"/>
      <w:numFmt w:val="decimal"/>
      <w:suff w:val="nothing"/>
      <w:lvlText w:val="（%1）"/>
      <w:lvlJc w:val="left"/>
      <w:pPr>
        <w:ind w:left="902" w:hanging="420"/>
      </w:pPr>
      <w:rPr>
        <w:rFonts w:hint="eastAsia"/>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2">
    <w:nsid w:val="000001A8"/>
    <w:multiLevelType w:val="multilevel"/>
    <w:tmpl w:val="000001A8"/>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3">
    <w:nsid w:val="000001B2"/>
    <w:multiLevelType w:val="multilevel"/>
    <w:tmpl w:val="000001B2"/>
    <w:lvl w:ilvl="0">
      <w:start w:val="1"/>
      <w:numFmt w:val="decimal"/>
      <w:pStyle w:val="1"/>
      <w:suff w:val="space"/>
      <w:lvlText w:val="%1."/>
      <w:lvlJc w:val="left"/>
      <w:pPr>
        <w:ind w:left="0" w:firstLine="0"/>
      </w:pPr>
      <w:rPr>
        <w:rFonts w:ascii="Arial" w:eastAsia="宋体" w:hAnsi="Arial" w:hint="default"/>
      </w:rPr>
    </w:lvl>
    <w:lvl w:ilvl="1">
      <w:start w:val="1"/>
      <w:numFmt w:val="decimal"/>
      <w:pStyle w:val="2"/>
      <w:suff w:val="space"/>
      <w:lvlText w:val="%1.%2"/>
      <w:lvlJc w:val="left"/>
      <w:pPr>
        <w:ind w:left="0" w:firstLine="0"/>
      </w:pPr>
      <w:rPr>
        <w:rFonts w:ascii="Arial" w:eastAsia="宋体" w:hAnsi="Arial" w:hint="default"/>
      </w:rPr>
    </w:lvl>
    <w:lvl w:ilvl="2">
      <w:start w:val="1"/>
      <w:numFmt w:val="decimal"/>
      <w:pStyle w:val="3"/>
      <w:suff w:val="space"/>
      <w:lvlText w:val="%1.%2.%3"/>
      <w:lvlJc w:val="left"/>
      <w:pPr>
        <w:ind w:left="0" w:firstLine="0"/>
      </w:pPr>
      <w:rPr>
        <w:rFonts w:ascii="Arial" w:eastAsia="宋体" w:hAnsi="Arial" w:hint="default"/>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4">
    <w:nsid w:val="000001BC"/>
    <w:multiLevelType w:val="multilevel"/>
    <w:tmpl w:val="000001BC"/>
    <w:lvl w:ilvl="0">
      <w:start w:val="1"/>
      <w:numFmt w:val="decimal"/>
      <w:suff w:val="nothing"/>
      <w:lvlText w:val="（%1）"/>
      <w:lvlJc w:val="left"/>
      <w:pPr>
        <w:ind w:left="902" w:hanging="420"/>
      </w:pPr>
      <w:rPr>
        <w:rFonts w:hint="eastAsia"/>
        <w:b w:val="0"/>
        <w:lang w:val="en-US"/>
      </w:rPr>
    </w:lvl>
    <w:lvl w:ilvl="1">
      <w:start w:val="1"/>
      <w:numFmt w:val="decimal"/>
      <w:lvlText w:val="%2）"/>
      <w:lvlJc w:val="left"/>
      <w:pPr>
        <w:ind w:left="1622" w:hanging="720"/>
      </w:pPr>
      <w:rPr>
        <w:rFonts w:hint="default"/>
      </w:rPr>
    </w:lvl>
    <w:lvl w:ilvl="2">
      <w:start w:val="1"/>
      <w:numFmt w:val="decimal"/>
      <w:lvlText w:val="(%3)"/>
      <w:lvlJc w:val="left"/>
      <w:pPr>
        <w:ind w:left="2042" w:hanging="720"/>
      </w:pPr>
      <w:rPr>
        <w:rFonts w:hint="default"/>
      </w:rPr>
    </w:lvl>
    <w:lvl w:ilvl="3">
      <w:start w:val="1"/>
      <w:numFmt w:val="decimalEnclosedCircle"/>
      <w:lvlText w:val="%4."/>
      <w:lvlJc w:val="left"/>
      <w:pPr>
        <w:ind w:left="2102" w:hanging="360"/>
      </w:pPr>
      <w:rPr>
        <w:rFonts w:hint="default"/>
      </w:r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5">
    <w:nsid w:val="000001BF"/>
    <w:multiLevelType w:val="multilevel"/>
    <w:tmpl w:val="000001B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6">
    <w:nsid w:val="000001CD"/>
    <w:multiLevelType w:val="multilevel"/>
    <w:tmpl w:val="000001CD"/>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7">
    <w:nsid w:val="000001D5"/>
    <w:multiLevelType w:val="multilevel"/>
    <w:tmpl w:val="000001D5"/>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8">
    <w:nsid w:val="000001D7"/>
    <w:multiLevelType w:val="multilevel"/>
    <w:tmpl w:val="000001D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9">
    <w:nsid w:val="0021F68A"/>
    <w:multiLevelType w:val="singleLevel"/>
    <w:tmpl w:val="0021F68A"/>
    <w:lvl w:ilvl="0">
      <w:start w:val="1"/>
      <w:numFmt w:val="decimal"/>
      <w:lvlText w:val="(%1)"/>
      <w:lvlJc w:val="left"/>
      <w:pPr>
        <w:ind w:left="0" w:firstLine="567"/>
      </w:pPr>
      <w:rPr>
        <w:rFonts w:hint="default"/>
      </w:rPr>
    </w:lvl>
  </w:abstractNum>
  <w:abstractNum w:abstractNumId="290">
    <w:nsid w:val="00657A2D"/>
    <w:multiLevelType w:val="singleLevel"/>
    <w:tmpl w:val="00657A2D"/>
    <w:lvl w:ilvl="0">
      <w:start w:val="1"/>
      <w:numFmt w:val="decimalEnclosedCircleChinese"/>
      <w:suff w:val="nothing"/>
      <w:lvlText w:val="%1　"/>
      <w:lvlJc w:val="left"/>
      <w:pPr>
        <w:ind w:left="0" w:firstLine="400"/>
      </w:pPr>
      <w:rPr>
        <w:rFonts w:hint="eastAsia"/>
      </w:rPr>
    </w:lvl>
  </w:abstractNum>
  <w:abstractNum w:abstractNumId="291">
    <w:nsid w:val="02540952"/>
    <w:multiLevelType w:val="multilevel"/>
    <w:tmpl w:val="0254095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2">
    <w:nsid w:val="02C13ED9"/>
    <w:multiLevelType w:val="singleLevel"/>
    <w:tmpl w:val="02C13ED9"/>
    <w:lvl w:ilvl="0">
      <w:start w:val="1"/>
      <w:numFmt w:val="decimalEnclosedCircleChinese"/>
      <w:suff w:val="nothing"/>
      <w:lvlText w:val="%1　"/>
      <w:lvlJc w:val="left"/>
      <w:pPr>
        <w:ind w:left="0" w:firstLine="400"/>
      </w:pPr>
      <w:rPr>
        <w:rFonts w:hint="eastAsia"/>
      </w:rPr>
    </w:lvl>
  </w:abstractNum>
  <w:abstractNum w:abstractNumId="293">
    <w:nsid w:val="037C2010"/>
    <w:multiLevelType w:val="singleLevel"/>
    <w:tmpl w:val="037C2010"/>
    <w:lvl w:ilvl="0">
      <w:start w:val="1"/>
      <w:numFmt w:val="decimal"/>
      <w:lvlText w:val="(%1)"/>
      <w:lvlJc w:val="left"/>
      <w:pPr>
        <w:ind w:left="425" w:hanging="425"/>
      </w:pPr>
      <w:rPr>
        <w:rFonts w:hint="default"/>
      </w:rPr>
    </w:lvl>
  </w:abstractNum>
  <w:abstractNum w:abstractNumId="294">
    <w:nsid w:val="038CD530"/>
    <w:multiLevelType w:val="singleLevel"/>
    <w:tmpl w:val="038CD530"/>
    <w:lvl w:ilvl="0">
      <w:start w:val="1"/>
      <w:numFmt w:val="decimal"/>
      <w:lvlText w:val="(%1)"/>
      <w:lvlJc w:val="left"/>
      <w:pPr>
        <w:ind w:left="425" w:hanging="425"/>
      </w:pPr>
      <w:rPr>
        <w:rFonts w:hint="default"/>
      </w:rPr>
    </w:lvl>
  </w:abstractNum>
  <w:abstractNum w:abstractNumId="295">
    <w:nsid w:val="03C2546E"/>
    <w:multiLevelType w:val="multilevel"/>
    <w:tmpl w:val="03C2546E"/>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6">
    <w:nsid w:val="03DA02B0"/>
    <w:multiLevelType w:val="multilevel"/>
    <w:tmpl w:val="03DA02B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7">
    <w:nsid w:val="03F86A53"/>
    <w:multiLevelType w:val="hybridMultilevel"/>
    <w:tmpl w:val="4858B756"/>
    <w:lvl w:ilvl="0" w:tplc="7924EF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8">
    <w:nsid w:val="04595A0E"/>
    <w:multiLevelType w:val="singleLevel"/>
    <w:tmpl w:val="04595A0E"/>
    <w:lvl w:ilvl="0">
      <w:start w:val="1"/>
      <w:numFmt w:val="decimalEnclosedCircleChinese"/>
      <w:suff w:val="nothing"/>
      <w:lvlText w:val="%1　"/>
      <w:lvlJc w:val="left"/>
      <w:pPr>
        <w:ind w:left="0" w:firstLine="400"/>
      </w:pPr>
      <w:rPr>
        <w:rFonts w:hint="eastAsia"/>
      </w:rPr>
    </w:lvl>
  </w:abstractNum>
  <w:abstractNum w:abstractNumId="299">
    <w:nsid w:val="045BC2D5"/>
    <w:multiLevelType w:val="singleLevel"/>
    <w:tmpl w:val="045BC2D5"/>
    <w:lvl w:ilvl="0">
      <w:start w:val="1"/>
      <w:numFmt w:val="decimalEnclosedCircleChinese"/>
      <w:suff w:val="nothing"/>
      <w:lvlText w:val="%1　"/>
      <w:lvlJc w:val="left"/>
      <w:pPr>
        <w:ind w:left="0" w:firstLine="400"/>
      </w:pPr>
      <w:rPr>
        <w:rFonts w:hint="eastAsia"/>
      </w:rPr>
    </w:lvl>
  </w:abstractNum>
  <w:abstractNum w:abstractNumId="300">
    <w:nsid w:val="047E76B7"/>
    <w:multiLevelType w:val="singleLevel"/>
    <w:tmpl w:val="047E76B7"/>
    <w:lvl w:ilvl="0">
      <w:start w:val="1"/>
      <w:numFmt w:val="decimalEnclosedCircleChinese"/>
      <w:suff w:val="nothing"/>
      <w:lvlText w:val="%1　"/>
      <w:lvlJc w:val="left"/>
      <w:pPr>
        <w:ind w:left="0" w:firstLine="400"/>
      </w:pPr>
      <w:rPr>
        <w:rFonts w:hint="eastAsia"/>
      </w:rPr>
    </w:lvl>
  </w:abstractNum>
  <w:abstractNum w:abstractNumId="301">
    <w:nsid w:val="04828DCB"/>
    <w:multiLevelType w:val="singleLevel"/>
    <w:tmpl w:val="04828DCB"/>
    <w:lvl w:ilvl="0">
      <w:start w:val="1"/>
      <w:numFmt w:val="decimal"/>
      <w:lvlText w:val="(%1)"/>
      <w:lvlJc w:val="left"/>
      <w:pPr>
        <w:ind w:left="425" w:hanging="425"/>
      </w:pPr>
      <w:rPr>
        <w:rFonts w:hint="default"/>
      </w:rPr>
    </w:lvl>
  </w:abstractNum>
  <w:abstractNum w:abstractNumId="302">
    <w:nsid w:val="04EC6EB3"/>
    <w:multiLevelType w:val="multilevel"/>
    <w:tmpl w:val="04EC6EB3"/>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3">
    <w:nsid w:val="058864F8"/>
    <w:multiLevelType w:val="multilevel"/>
    <w:tmpl w:val="058864F8"/>
    <w:lvl w:ilvl="0">
      <w:start w:val="1"/>
      <w:numFmt w:val="bullet"/>
      <w:lvlText w:val=""/>
      <w:lvlJc w:val="left"/>
      <w:pPr>
        <w:tabs>
          <w:tab w:val="left" w:pos="1200"/>
        </w:tabs>
        <w:ind w:left="1200" w:hanging="720"/>
      </w:pPr>
      <w:rPr>
        <w:rFonts w:ascii="Wingdings" w:hAnsi="Wingdings" w:hint="default"/>
      </w:rPr>
    </w:lvl>
    <w:lvl w:ilvl="1">
      <w:start w:val="1"/>
      <w:numFmt w:val="decimal"/>
      <w:lvlText w:val="%2)"/>
      <w:lvlJc w:val="left"/>
      <w:pPr>
        <w:ind w:left="1140" w:hanging="7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4">
    <w:nsid w:val="062470AF"/>
    <w:multiLevelType w:val="singleLevel"/>
    <w:tmpl w:val="062470AF"/>
    <w:lvl w:ilvl="0">
      <w:start w:val="1"/>
      <w:numFmt w:val="decimalEnclosedCircleChinese"/>
      <w:suff w:val="nothing"/>
      <w:lvlText w:val="%1　"/>
      <w:lvlJc w:val="left"/>
      <w:pPr>
        <w:ind w:left="0" w:firstLine="400"/>
      </w:pPr>
      <w:rPr>
        <w:rFonts w:hint="eastAsia"/>
      </w:rPr>
    </w:lvl>
  </w:abstractNum>
  <w:abstractNum w:abstractNumId="305">
    <w:nsid w:val="06479F6E"/>
    <w:multiLevelType w:val="singleLevel"/>
    <w:tmpl w:val="06479F6E"/>
    <w:lvl w:ilvl="0">
      <w:start w:val="1"/>
      <w:numFmt w:val="decimalEnclosedCircleChinese"/>
      <w:suff w:val="nothing"/>
      <w:lvlText w:val="%1　"/>
      <w:lvlJc w:val="left"/>
      <w:pPr>
        <w:ind w:left="0" w:firstLine="400"/>
      </w:pPr>
      <w:rPr>
        <w:rFonts w:hint="eastAsia"/>
      </w:rPr>
    </w:lvl>
  </w:abstractNum>
  <w:abstractNum w:abstractNumId="306">
    <w:nsid w:val="06AA6574"/>
    <w:multiLevelType w:val="singleLevel"/>
    <w:tmpl w:val="06AA6574"/>
    <w:lvl w:ilvl="0">
      <w:start w:val="1"/>
      <w:numFmt w:val="decimalEnclosedCircleChinese"/>
      <w:suff w:val="nothing"/>
      <w:lvlText w:val="%1　"/>
      <w:lvlJc w:val="left"/>
      <w:pPr>
        <w:ind w:left="0" w:firstLine="400"/>
      </w:pPr>
      <w:rPr>
        <w:rFonts w:hint="eastAsia"/>
      </w:rPr>
    </w:lvl>
  </w:abstractNum>
  <w:abstractNum w:abstractNumId="307">
    <w:nsid w:val="06BB1EC8"/>
    <w:multiLevelType w:val="singleLevel"/>
    <w:tmpl w:val="06BB1EC8"/>
    <w:lvl w:ilvl="0">
      <w:start w:val="1"/>
      <w:numFmt w:val="decimalEnclosedCircleChinese"/>
      <w:suff w:val="nothing"/>
      <w:lvlText w:val="%1　"/>
      <w:lvlJc w:val="left"/>
      <w:pPr>
        <w:ind w:left="0" w:firstLine="400"/>
      </w:pPr>
      <w:rPr>
        <w:rFonts w:hint="eastAsia"/>
      </w:rPr>
    </w:lvl>
  </w:abstractNum>
  <w:abstractNum w:abstractNumId="308">
    <w:nsid w:val="06BE35AF"/>
    <w:multiLevelType w:val="singleLevel"/>
    <w:tmpl w:val="06BE35AF"/>
    <w:lvl w:ilvl="0">
      <w:start w:val="1"/>
      <w:numFmt w:val="decimalEnclosedCircleChinese"/>
      <w:suff w:val="nothing"/>
      <w:lvlText w:val="%1　"/>
      <w:lvlJc w:val="left"/>
      <w:pPr>
        <w:ind w:left="0" w:firstLine="400"/>
      </w:pPr>
      <w:rPr>
        <w:rFonts w:hint="eastAsia"/>
      </w:rPr>
    </w:lvl>
  </w:abstractNum>
  <w:abstractNum w:abstractNumId="309">
    <w:nsid w:val="0776EFDC"/>
    <w:multiLevelType w:val="singleLevel"/>
    <w:tmpl w:val="0776EFDC"/>
    <w:lvl w:ilvl="0">
      <w:start w:val="1"/>
      <w:numFmt w:val="decimalEnclosedCircleChinese"/>
      <w:suff w:val="nothing"/>
      <w:lvlText w:val="%1　"/>
      <w:lvlJc w:val="left"/>
      <w:pPr>
        <w:ind w:left="0" w:firstLine="400"/>
      </w:pPr>
      <w:rPr>
        <w:rFonts w:hint="eastAsia"/>
      </w:rPr>
    </w:lvl>
  </w:abstractNum>
  <w:abstractNum w:abstractNumId="310">
    <w:nsid w:val="090C909D"/>
    <w:multiLevelType w:val="singleLevel"/>
    <w:tmpl w:val="090C909D"/>
    <w:lvl w:ilvl="0">
      <w:start w:val="1"/>
      <w:numFmt w:val="decimalEnclosedCircleChinese"/>
      <w:suff w:val="nothing"/>
      <w:lvlText w:val="%1　"/>
      <w:lvlJc w:val="left"/>
      <w:pPr>
        <w:ind w:left="0" w:firstLine="400"/>
      </w:pPr>
      <w:rPr>
        <w:rFonts w:hint="eastAsia"/>
      </w:rPr>
    </w:lvl>
  </w:abstractNum>
  <w:abstractNum w:abstractNumId="311">
    <w:nsid w:val="097B7424"/>
    <w:multiLevelType w:val="multilevel"/>
    <w:tmpl w:val="097B742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2">
    <w:nsid w:val="099BB8C9"/>
    <w:multiLevelType w:val="singleLevel"/>
    <w:tmpl w:val="099BB8C9"/>
    <w:lvl w:ilvl="0">
      <w:start w:val="1"/>
      <w:numFmt w:val="decimalEnclosedCircleChinese"/>
      <w:suff w:val="nothing"/>
      <w:lvlText w:val="%1　"/>
      <w:lvlJc w:val="left"/>
      <w:pPr>
        <w:ind w:left="0" w:firstLine="400"/>
      </w:pPr>
      <w:rPr>
        <w:rFonts w:hint="eastAsia"/>
      </w:rPr>
    </w:lvl>
  </w:abstractNum>
  <w:abstractNum w:abstractNumId="313">
    <w:nsid w:val="09EFAE23"/>
    <w:multiLevelType w:val="singleLevel"/>
    <w:tmpl w:val="09EFAE23"/>
    <w:lvl w:ilvl="0">
      <w:start w:val="1"/>
      <w:numFmt w:val="decimalEnclosedCircleChinese"/>
      <w:suff w:val="nothing"/>
      <w:lvlText w:val="%1　"/>
      <w:lvlJc w:val="left"/>
      <w:pPr>
        <w:ind w:left="0" w:firstLine="400"/>
      </w:pPr>
      <w:rPr>
        <w:rFonts w:hint="eastAsia"/>
      </w:rPr>
    </w:lvl>
  </w:abstractNum>
  <w:abstractNum w:abstractNumId="314">
    <w:nsid w:val="0A086D9C"/>
    <w:multiLevelType w:val="singleLevel"/>
    <w:tmpl w:val="0A086D9C"/>
    <w:lvl w:ilvl="0">
      <w:start w:val="1"/>
      <w:numFmt w:val="decimal"/>
      <w:lvlText w:val="(%1)"/>
      <w:lvlJc w:val="left"/>
      <w:pPr>
        <w:ind w:left="0" w:firstLine="567"/>
      </w:pPr>
      <w:rPr>
        <w:rFonts w:hint="default"/>
      </w:rPr>
    </w:lvl>
  </w:abstractNum>
  <w:abstractNum w:abstractNumId="315">
    <w:nsid w:val="0A2A9229"/>
    <w:multiLevelType w:val="singleLevel"/>
    <w:tmpl w:val="0A2A9229"/>
    <w:lvl w:ilvl="0">
      <w:start w:val="1"/>
      <w:numFmt w:val="decimal"/>
      <w:lvlText w:val="(%1)"/>
      <w:lvlJc w:val="left"/>
      <w:pPr>
        <w:ind w:left="425" w:hanging="425"/>
      </w:pPr>
      <w:rPr>
        <w:rFonts w:hint="default"/>
      </w:rPr>
    </w:lvl>
  </w:abstractNum>
  <w:abstractNum w:abstractNumId="316">
    <w:nsid w:val="0BCB2B4F"/>
    <w:multiLevelType w:val="multilevel"/>
    <w:tmpl w:val="0BCB2B4F"/>
    <w:lvl w:ilvl="0">
      <w:start w:val="1"/>
      <w:numFmt w:val="decimal"/>
      <w:suff w:val="nothing"/>
      <w:lvlText w:val="（%1）"/>
      <w:lvlJc w:val="left"/>
      <w:pPr>
        <w:ind w:left="0" w:firstLine="0"/>
      </w:pPr>
      <w:rPr>
        <w:rFonts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7">
    <w:nsid w:val="0C047B66"/>
    <w:multiLevelType w:val="singleLevel"/>
    <w:tmpl w:val="0C047B66"/>
    <w:lvl w:ilvl="0">
      <w:start w:val="1"/>
      <w:numFmt w:val="decimalEnclosedCircleChinese"/>
      <w:suff w:val="nothing"/>
      <w:lvlText w:val="%1　"/>
      <w:lvlJc w:val="left"/>
      <w:pPr>
        <w:ind w:left="0" w:firstLine="400"/>
      </w:pPr>
      <w:rPr>
        <w:rFonts w:hint="eastAsia"/>
      </w:rPr>
    </w:lvl>
  </w:abstractNum>
  <w:abstractNum w:abstractNumId="318">
    <w:nsid w:val="0C214F74"/>
    <w:multiLevelType w:val="singleLevel"/>
    <w:tmpl w:val="0C214F74"/>
    <w:lvl w:ilvl="0">
      <w:start w:val="1"/>
      <w:numFmt w:val="decimalEnclosedCircleChinese"/>
      <w:suff w:val="nothing"/>
      <w:lvlText w:val="%1　"/>
      <w:lvlJc w:val="left"/>
      <w:pPr>
        <w:ind w:left="0" w:firstLine="400"/>
      </w:pPr>
      <w:rPr>
        <w:rFonts w:hint="eastAsia"/>
      </w:rPr>
    </w:lvl>
  </w:abstractNum>
  <w:abstractNum w:abstractNumId="319">
    <w:nsid w:val="0D707D79"/>
    <w:multiLevelType w:val="singleLevel"/>
    <w:tmpl w:val="0D707D79"/>
    <w:lvl w:ilvl="0">
      <w:start w:val="1"/>
      <w:numFmt w:val="decimalEnclosedCircleChinese"/>
      <w:suff w:val="nothing"/>
      <w:lvlText w:val="%1　"/>
      <w:lvlJc w:val="left"/>
      <w:pPr>
        <w:ind w:left="0" w:firstLine="400"/>
      </w:pPr>
      <w:rPr>
        <w:rFonts w:hint="eastAsia"/>
      </w:rPr>
    </w:lvl>
  </w:abstractNum>
  <w:abstractNum w:abstractNumId="320">
    <w:nsid w:val="0D852C67"/>
    <w:multiLevelType w:val="singleLevel"/>
    <w:tmpl w:val="0D852C67"/>
    <w:lvl w:ilvl="0">
      <w:start w:val="1"/>
      <w:numFmt w:val="decimalEnclosedCircleChinese"/>
      <w:suff w:val="nothing"/>
      <w:lvlText w:val="%1　"/>
      <w:lvlJc w:val="left"/>
      <w:pPr>
        <w:ind w:left="0" w:firstLine="400"/>
      </w:pPr>
      <w:rPr>
        <w:rFonts w:hint="eastAsia"/>
      </w:rPr>
    </w:lvl>
  </w:abstractNum>
  <w:abstractNum w:abstractNumId="321">
    <w:nsid w:val="0D8B3D67"/>
    <w:multiLevelType w:val="multilevel"/>
    <w:tmpl w:val="0D8B3D67"/>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2">
    <w:nsid w:val="0DBD6813"/>
    <w:multiLevelType w:val="singleLevel"/>
    <w:tmpl w:val="0DBD6813"/>
    <w:lvl w:ilvl="0">
      <w:start w:val="1"/>
      <w:numFmt w:val="decimalEnclosedCircleChinese"/>
      <w:suff w:val="nothing"/>
      <w:lvlText w:val="%1　"/>
      <w:lvlJc w:val="left"/>
      <w:pPr>
        <w:ind w:left="0" w:firstLine="400"/>
      </w:pPr>
      <w:rPr>
        <w:rFonts w:hint="eastAsia"/>
      </w:rPr>
    </w:lvl>
  </w:abstractNum>
  <w:abstractNum w:abstractNumId="323">
    <w:nsid w:val="0DD4F6AB"/>
    <w:multiLevelType w:val="singleLevel"/>
    <w:tmpl w:val="0DD4F6AB"/>
    <w:lvl w:ilvl="0">
      <w:start w:val="1"/>
      <w:numFmt w:val="decimal"/>
      <w:lvlText w:val="(%1)"/>
      <w:lvlJc w:val="left"/>
      <w:pPr>
        <w:ind w:left="425" w:hanging="425"/>
      </w:pPr>
      <w:rPr>
        <w:rFonts w:hint="default"/>
      </w:rPr>
    </w:lvl>
  </w:abstractNum>
  <w:abstractNum w:abstractNumId="324">
    <w:nsid w:val="0DF45EA3"/>
    <w:multiLevelType w:val="singleLevel"/>
    <w:tmpl w:val="0DF45EA3"/>
    <w:lvl w:ilvl="0">
      <w:start w:val="1"/>
      <w:numFmt w:val="decimal"/>
      <w:lvlText w:val="(%1)"/>
      <w:lvlJc w:val="left"/>
      <w:pPr>
        <w:ind w:left="425" w:hanging="425"/>
      </w:pPr>
      <w:rPr>
        <w:rFonts w:hint="default"/>
      </w:rPr>
    </w:lvl>
  </w:abstractNum>
  <w:abstractNum w:abstractNumId="325">
    <w:nsid w:val="0E4F0EF5"/>
    <w:multiLevelType w:val="multilevel"/>
    <w:tmpl w:val="0E4F0EF5"/>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6">
    <w:nsid w:val="0EC3CDBF"/>
    <w:multiLevelType w:val="singleLevel"/>
    <w:tmpl w:val="0EC3CDBF"/>
    <w:lvl w:ilvl="0">
      <w:start w:val="1"/>
      <w:numFmt w:val="decimalEnclosedCircleChinese"/>
      <w:suff w:val="nothing"/>
      <w:lvlText w:val="%1　"/>
      <w:lvlJc w:val="left"/>
      <w:pPr>
        <w:ind w:left="0" w:firstLine="400"/>
      </w:pPr>
      <w:rPr>
        <w:rFonts w:hint="eastAsia"/>
      </w:rPr>
    </w:lvl>
  </w:abstractNum>
  <w:abstractNum w:abstractNumId="327">
    <w:nsid w:val="0F4CE57C"/>
    <w:multiLevelType w:val="singleLevel"/>
    <w:tmpl w:val="0F4CE57C"/>
    <w:lvl w:ilvl="0">
      <w:start w:val="1"/>
      <w:numFmt w:val="decimalEnclosedCircleChinese"/>
      <w:suff w:val="nothing"/>
      <w:lvlText w:val="%1　"/>
      <w:lvlJc w:val="left"/>
      <w:pPr>
        <w:ind w:left="0" w:firstLine="400"/>
      </w:pPr>
      <w:rPr>
        <w:rFonts w:hint="eastAsia"/>
      </w:rPr>
    </w:lvl>
  </w:abstractNum>
  <w:abstractNum w:abstractNumId="328">
    <w:nsid w:val="0F85323E"/>
    <w:multiLevelType w:val="singleLevel"/>
    <w:tmpl w:val="0F85323E"/>
    <w:lvl w:ilvl="0">
      <w:start w:val="1"/>
      <w:numFmt w:val="decimal"/>
      <w:lvlText w:val="(%1)"/>
      <w:lvlJc w:val="left"/>
      <w:pPr>
        <w:ind w:left="425" w:hanging="425"/>
      </w:pPr>
      <w:rPr>
        <w:rFonts w:hint="default"/>
      </w:rPr>
    </w:lvl>
  </w:abstractNum>
  <w:abstractNum w:abstractNumId="329">
    <w:nsid w:val="0FC36597"/>
    <w:multiLevelType w:val="hybridMultilevel"/>
    <w:tmpl w:val="96D4DEB6"/>
    <w:lvl w:ilvl="0" w:tplc="641280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0">
    <w:nsid w:val="0FE3145E"/>
    <w:multiLevelType w:val="singleLevel"/>
    <w:tmpl w:val="0FE3145E"/>
    <w:lvl w:ilvl="0">
      <w:start w:val="1"/>
      <w:numFmt w:val="decimal"/>
      <w:lvlText w:val="(%1)"/>
      <w:lvlJc w:val="left"/>
      <w:pPr>
        <w:ind w:left="425" w:hanging="425"/>
      </w:pPr>
      <w:rPr>
        <w:rFonts w:hint="default"/>
      </w:rPr>
    </w:lvl>
  </w:abstractNum>
  <w:abstractNum w:abstractNumId="331">
    <w:nsid w:val="0FFD604C"/>
    <w:multiLevelType w:val="singleLevel"/>
    <w:tmpl w:val="0FFD604C"/>
    <w:lvl w:ilvl="0">
      <w:start w:val="1"/>
      <w:numFmt w:val="decimalEnclosedCircleChinese"/>
      <w:suff w:val="nothing"/>
      <w:lvlText w:val="%1　"/>
      <w:lvlJc w:val="left"/>
      <w:pPr>
        <w:ind w:left="0" w:firstLine="400"/>
      </w:pPr>
      <w:rPr>
        <w:rFonts w:hint="eastAsia"/>
      </w:rPr>
    </w:lvl>
  </w:abstractNum>
  <w:abstractNum w:abstractNumId="332">
    <w:nsid w:val="100EA47D"/>
    <w:multiLevelType w:val="singleLevel"/>
    <w:tmpl w:val="100EA47D"/>
    <w:lvl w:ilvl="0">
      <w:start w:val="1"/>
      <w:numFmt w:val="decimalEnclosedCircleChinese"/>
      <w:suff w:val="nothing"/>
      <w:lvlText w:val="%1　"/>
      <w:lvlJc w:val="left"/>
      <w:pPr>
        <w:ind w:left="0" w:firstLine="400"/>
      </w:pPr>
      <w:rPr>
        <w:rFonts w:hint="eastAsia"/>
      </w:rPr>
    </w:lvl>
  </w:abstractNum>
  <w:abstractNum w:abstractNumId="333">
    <w:nsid w:val="101808C2"/>
    <w:multiLevelType w:val="multilevel"/>
    <w:tmpl w:val="101808C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4">
    <w:nsid w:val="10312051"/>
    <w:multiLevelType w:val="singleLevel"/>
    <w:tmpl w:val="10312051"/>
    <w:lvl w:ilvl="0">
      <w:start w:val="1"/>
      <w:numFmt w:val="decimal"/>
      <w:lvlText w:val="(%1)"/>
      <w:lvlJc w:val="left"/>
      <w:pPr>
        <w:ind w:left="425" w:hanging="425"/>
      </w:pPr>
      <w:rPr>
        <w:rFonts w:hint="default"/>
      </w:rPr>
    </w:lvl>
  </w:abstractNum>
  <w:abstractNum w:abstractNumId="335">
    <w:nsid w:val="103E565A"/>
    <w:multiLevelType w:val="multilevel"/>
    <w:tmpl w:val="103E565A"/>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6">
    <w:nsid w:val="1125DC69"/>
    <w:multiLevelType w:val="singleLevel"/>
    <w:tmpl w:val="1125DC69"/>
    <w:lvl w:ilvl="0">
      <w:start w:val="1"/>
      <w:numFmt w:val="lowerLetter"/>
      <w:lvlText w:val="%1."/>
      <w:lvlJc w:val="left"/>
      <w:pPr>
        <w:ind w:left="0" w:firstLine="567"/>
      </w:pPr>
      <w:rPr>
        <w:rFonts w:hint="default"/>
      </w:rPr>
    </w:lvl>
  </w:abstractNum>
  <w:abstractNum w:abstractNumId="337">
    <w:nsid w:val="11776437"/>
    <w:multiLevelType w:val="singleLevel"/>
    <w:tmpl w:val="11776437"/>
    <w:lvl w:ilvl="0">
      <w:start w:val="1"/>
      <w:numFmt w:val="decimalEnclosedCircleChinese"/>
      <w:suff w:val="nothing"/>
      <w:lvlText w:val="%1　"/>
      <w:lvlJc w:val="left"/>
      <w:pPr>
        <w:ind w:left="0" w:firstLine="400"/>
      </w:pPr>
      <w:rPr>
        <w:rFonts w:hint="eastAsia"/>
      </w:rPr>
    </w:lvl>
  </w:abstractNum>
  <w:abstractNum w:abstractNumId="338">
    <w:nsid w:val="11FAAA90"/>
    <w:multiLevelType w:val="singleLevel"/>
    <w:tmpl w:val="11FAAA90"/>
    <w:lvl w:ilvl="0">
      <w:start w:val="1"/>
      <w:numFmt w:val="decimalEnclosedCircleChinese"/>
      <w:suff w:val="nothing"/>
      <w:lvlText w:val="%1　"/>
      <w:lvlJc w:val="left"/>
      <w:pPr>
        <w:ind w:left="0" w:firstLine="400"/>
      </w:pPr>
      <w:rPr>
        <w:rFonts w:hint="eastAsia"/>
      </w:rPr>
    </w:lvl>
  </w:abstractNum>
  <w:abstractNum w:abstractNumId="339">
    <w:nsid w:val="125ECC5C"/>
    <w:multiLevelType w:val="singleLevel"/>
    <w:tmpl w:val="125ECC5C"/>
    <w:lvl w:ilvl="0">
      <w:start w:val="1"/>
      <w:numFmt w:val="decimalEnclosedCircleChinese"/>
      <w:suff w:val="nothing"/>
      <w:lvlText w:val="%1　"/>
      <w:lvlJc w:val="left"/>
      <w:pPr>
        <w:ind w:left="0" w:firstLine="400"/>
      </w:pPr>
      <w:rPr>
        <w:rFonts w:hint="eastAsia"/>
      </w:rPr>
    </w:lvl>
  </w:abstractNum>
  <w:abstractNum w:abstractNumId="340">
    <w:nsid w:val="128336F1"/>
    <w:multiLevelType w:val="singleLevel"/>
    <w:tmpl w:val="128336F1"/>
    <w:lvl w:ilvl="0">
      <w:start w:val="1"/>
      <w:numFmt w:val="decimal"/>
      <w:lvlText w:val="(%1)"/>
      <w:lvlJc w:val="left"/>
      <w:pPr>
        <w:ind w:left="425" w:hanging="425"/>
      </w:pPr>
      <w:rPr>
        <w:rFonts w:hint="default"/>
      </w:rPr>
    </w:lvl>
  </w:abstractNum>
  <w:abstractNum w:abstractNumId="341">
    <w:nsid w:val="128B0635"/>
    <w:multiLevelType w:val="multilevel"/>
    <w:tmpl w:val="128B0635"/>
    <w:lvl w:ilvl="0">
      <w:start w:val="1"/>
      <w:numFmt w:val="chineseCountingThousand"/>
      <w:isLgl/>
      <w:suff w:val="space"/>
      <w:lvlText w:val="第%1章"/>
      <w:lvlJc w:val="center"/>
      <w:pPr>
        <w:tabs>
          <w:tab w:val="left" w:pos="0"/>
        </w:tabs>
        <w:ind w:left="0" w:firstLine="0"/>
      </w:pPr>
      <w:rPr>
        <w:rFonts w:ascii="宋体" w:eastAsia="宋体" w:hAnsi="宋体" w:hint="eastAsia"/>
        <w:b/>
        <w:sz w:val="44"/>
        <w:szCs w:val="44"/>
      </w:rPr>
    </w:lvl>
    <w:lvl w:ilvl="1">
      <w:start w:val="1"/>
      <w:numFmt w:val="chineseCountingThousand"/>
      <w:pStyle w:val="a"/>
      <w:suff w:val="space"/>
      <w:lvlText w:val="%2"/>
      <w:lvlJc w:val="left"/>
      <w:pPr>
        <w:tabs>
          <w:tab w:val="left" w:pos="0"/>
        </w:tabs>
        <w:ind w:left="0" w:firstLine="0"/>
      </w:pPr>
      <w:rPr>
        <w:rFonts w:eastAsia="宋体"/>
        <w:b/>
        <w:sz w:val="32"/>
        <w:szCs w:val="32"/>
      </w:rPr>
    </w:lvl>
    <w:lvl w:ilvl="2">
      <w:start w:val="1"/>
      <w:numFmt w:val="chineseCountingThousand"/>
      <w:suff w:val="space"/>
      <w:lvlText w:val="（%3）"/>
      <w:lvlJc w:val="left"/>
      <w:pPr>
        <w:tabs>
          <w:tab w:val="left" w:pos="0"/>
        </w:tabs>
        <w:ind w:left="0" w:firstLine="0"/>
      </w:pPr>
      <w:rPr>
        <w:b/>
        <w:sz w:val="24"/>
        <w:szCs w:val="24"/>
      </w:rPr>
    </w:lvl>
    <w:lvl w:ilvl="3">
      <w:start w:val="1"/>
      <w:numFmt w:val="decimal"/>
      <w:lvlRestart w:val="0"/>
      <w:suff w:val="space"/>
      <w:lvlText w:val="%4."/>
      <w:lvlJc w:val="left"/>
      <w:pPr>
        <w:tabs>
          <w:tab w:val="left" w:pos="0"/>
        </w:tabs>
        <w:ind w:left="0" w:firstLine="510"/>
      </w:pPr>
      <w:rPr>
        <w:rFonts w:ascii="宋体" w:eastAsia="宋体" w:hAnsi="宋体" w:hint="eastAsia"/>
        <w:b/>
        <w:sz w:val="28"/>
        <w:szCs w:val="28"/>
      </w:rPr>
    </w:lvl>
    <w:lvl w:ilvl="4">
      <w:start w:val="1"/>
      <w:numFmt w:val="decimal"/>
      <w:lvlText w:val="%4.%5."/>
      <w:lvlJc w:val="left"/>
      <w:pPr>
        <w:tabs>
          <w:tab w:val="left" w:pos="510"/>
        </w:tabs>
        <w:ind w:left="0" w:firstLine="510"/>
      </w:pPr>
      <w:rPr>
        <w:rFonts w:eastAsia="宋体"/>
        <w:b w:val="0"/>
        <w:i w:val="0"/>
        <w:sz w:val="24"/>
        <w:szCs w:val="24"/>
      </w:rPr>
    </w:lvl>
    <w:lvl w:ilvl="5">
      <w:start w:val="1"/>
      <w:numFmt w:val="decimal"/>
      <w:lvlText w:val="%4.%5.%6　"/>
      <w:lvlJc w:val="left"/>
      <w:pPr>
        <w:tabs>
          <w:tab w:val="left" w:pos="510"/>
        </w:tabs>
        <w:ind w:left="0" w:firstLine="510"/>
      </w:pPr>
      <w:rPr>
        <w:b w:val="0"/>
        <w:color w:val="auto"/>
      </w:rPr>
    </w:lvl>
    <w:lvl w:ilvl="6">
      <w:start w:val="1"/>
      <w:numFmt w:val="decimal"/>
      <w:lvlText w:val="%4.%5.%6.%7"/>
      <w:lvlJc w:val="left"/>
      <w:pPr>
        <w:tabs>
          <w:tab w:val="left" w:pos="510"/>
        </w:tabs>
        <w:ind w:left="0" w:firstLine="510"/>
      </w:pPr>
    </w:lvl>
    <w:lvl w:ilvl="7">
      <w:start w:val="1"/>
      <w:numFmt w:val="lowerLetter"/>
      <w:lvlText w:val="（%8)"/>
      <w:lvlJc w:val="left"/>
      <w:pPr>
        <w:tabs>
          <w:tab w:val="left" w:pos="510"/>
        </w:tabs>
        <w:ind w:left="0" w:firstLine="510"/>
      </w:pPr>
    </w:lvl>
    <w:lvl w:ilvl="8">
      <w:start w:val="1"/>
      <w:numFmt w:val="lowerRoman"/>
      <w:lvlText w:val="%9."/>
      <w:lvlJc w:val="right"/>
      <w:pPr>
        <w:tabs>
          <w:tab w:val="left" w:pos="3780"/>
        </w:tabs>
        <w:ind w:left="3780" w:hanging="420"/>
      </w:pPr>
    </w:lvl>
  </w:abstractNum>
  <w:abstractNum w:abstractNumId="342">
    <w:nsid w:val="13C9C3A5"/>
    <w:multiLevelType w:val="singleLevel"/>
    <w:tmpl w:val="13C9C3A5"/>
    <w:lvl w:ilvl="0">
      <w:start w:val="1"/>
      <w:numFmt w:val="decimalEnclosedCircleChinese"/>
      <w:suff w:val="nothing"/>
      <w:lvlText w:val="%1　"/>
      <w:lvlJc w:val="left"/>
      <w:pPr>
        <w:ind w:left="0" w:firstLine="400"/>
      </w:pPr>
      <w:rPr>
        <w:rFonts w:hint="eastAsia"/>
      </w:rPr>
    </w:lvl>
  </w:abstractNum>
  <w:abstractNum w:abstractNumId="343">
    <w:nsid w:val="142CBBE9"/>
    <w:multiLevelType w:val="singleLevel"/>
    <w:tmpl w:val="142CBBE9"/>
    <w:lvl w:ilvl="0">
      <w:start w:val="1"/>
      <w:numFmt w:val="decimalEnclosedCircleChinese"/>
      <w:suff w:val="nothing"/>
      <w:lvlText w:val="%1　"/>
      <w:lvlJc w:val="left"/>
      <w:pPr>
        <w:ind w:left="0" w:firstLine="400"/>
      </w:pPr>
      <w:rPr>
        <w:rFonts w:hint="eastAsia"/>
      </w:rPr>
    </w:lvl>
  </w:abstractNum>
  <w:abstractNum w:abstractNumId="344">
    <w:nsid w:val="1500B010"/>
    <w:multiLevelType w:val="singleLevel"/>
    <w:tmpl w:val="1500B010"/>
    <w:lvl w:ilvl="0">
      <w:start w:val="1"/>
      <w:numFmt w:val="decimal"/>
      <w:lvlText w:val="(%1)"/>
      <w:lvlJc w:val="left"/>
      <w:pPr>
        <w:ind w:left="425" w:hanging="425"/>
      </w:pPr>
      <w:rPr>
        <w:rFonts w:hint="default"/>
      </w:rPr>
    </w:lvl>
  </w:abstractNum>
  <w:abstractNum w:abstractNumId="345">
    <w:nsid w:val="1518DC58"/>
    <w:multiLevelType w:val="singleLevel"/>
    <w:tmpl w:val="1518DC58"/>
    <w:lvl w:ilvl="0">
      <w:start w:val="1"/>
      <w:numFmt w:val="decimalEnclosedCircleChinese"/>
      <w:suff w:val="nothing"/>
      <w:lvlText w:val="%1　"/>
      <w:lvlJc w:val="left"/>
      <w:pPr>
        <w:ind w:left="0" w:firstLine="400"/>
      </w:pPr>
      <w:rPr>
        <w:rFonts w:hint="eastAsia"/>
      </w:rPr>
    </w:lvl>
  </w:abstractNum>
  <w:abstractNum w:abstractNumId="346">
    <w:nsid w:val="15ECC047"/>
    <w:multiLevelType w:val="singleLevel"/>
    <w:tmpl w:val="15ECC047"/>
    <w:lvl w:ilvl="0">
      <w:start w:val="1"/>
      <w:numFmt w:val="decimalEnclosedCircleChinese"/>
      <w:suff w:val="nothing"/>
      <w:lvlText w:val="%1　"/>
      <w:lvlJc w:val="left"/>
      <w:pPr>
        <w:ind w:left="0" w:firstLine="400"/>
      </w:pPr>
      <w:rPr>
        <w:rFonts w:hint="eastAsia"/>
      </w:rPr>
    </w:lvl>
  </w:abstractNum>
  <w:abstractNum w:abstractNumId="347">
    <w:nsid w:val="163CCB8C"/>
    <w:multiLevelType w:val="singleLevel"/>
    <w:tmpl w:val="163CCB8C"/>
    <w:lvl w:ilvl="0">
      <w:start w:val="1"/>
      <w:numFmt w:val="decimal"/>
      <w:lvlText w:val="(%1)"/>
      <w:lvlJc w:val="left"/>
      <w:pPr>
        <w:ind w:left="425" w:hanging="425"/>
      </w:pPr>
      <w:rPr>
        <w:rFonts w:hint="default"/>
      </w:rPr>
    </w:lvl>
  </w:abstractNum>
  <w:abstractNum w:abstractNumId="348">
    <w:nsid w:val="16C37002"/>
    <w:multiLevelType w:val="singleLevel"/>
    <w:tmpl w:val="16C37002"/>
    <w:lvl w:ilvl="0">
      <w:start w:val="1"/>
      <w:numFmt w:val="decimal"/>
      <w:lvlText w:val="(%1)"/>
      <w:lvlJc w:val="left"/>
      <w:pPr>
        <w:ind w:left="0" w:firstLine="567"/>
      </w:pPr>
      <w:rPr>
        <w:rFonts w:hint="default"/>
      </w:rPr>
    </w:lvl>
  </w:abstractNum>
  <w:abstractNum w:abstractNumId="349">
    <w:nsid w:val="173F271B"/>
    <w:multiLevelType w:val="singleLevel"/>
    <w:tmpl w:val="173F271B"/>
    <w:lvl w:ilvl="0">
      <w:start w:val="1"/>
      <w:numFmt w:val="decimalEnclosedCircleChinese"/>
      <w:suff w:val="nothing"/>
      <w:lvlText w:val="%1　"/>
      <w:lvlJc w:val="left"/>
      <w:pPr>
        <w:ind w:left="0" w:firstLine="400"/>
      </w:pPr>
      <w:rPr>
        <w:rFonts w:hint="eastAsia"/>
      </w:rPr>
    </w:lvl>
  </w:abstractNum>
  <w:abstractNum w:abstractNumId="350">
    <w:nsid w:val="1740B806"/>
    <w:multiLevelType w:val="singleLevel"/>
    <w:tmpl w:val="1740B806"/>
    <w:lvl w:ilvl="0">
      <w:start w:val="1"/>
      <w:numFmt w:val="decimal"/>
      <w:lvlText w:val="(%1)"/>
      <w:lvlJc w:val="left"/>
      <w:pPr>
        <w:ind w:left="425" w:hanging="425"/>
      </w:pPr>
      <w:rPr>
        <w:rFonts w:hint="default"/>
      </w:rPr>
    </w:lvl>
  </w:abstractNum>
  <w:abstractNum w:abstractNumId="351">
    <w:nsid w:val="17A5B9B8"/>
    <w:multiLevelType w:val="singleLevel"/>
    <w:tmpl w:val="17A5B9B8"/>
    <w:lvl w:ilvl="0">
      <w:start w:val="1"/>
      <w:numFmt w:val="decimal"/>
      <w:lvlText w:val="(%1)"/>
      <w:lvlJc w:val="left"/>
      <w:pPr>
        <w:ind w:left="425" w:hanging="425"/>
      </w:pPr>
      <w:rPr>
        <w:rFonts w:hint="default"/>
      </w:rPr>
    </w:lvl>
  </w:abstractNum>
  <w:abstractNum w:abstractNumId="352">
    <w:nsid w:val="17C787AD"/>
    <w:multiLevelType w:val="singleLevel"/>
    <w:tmpl w:val="17C787AD"/>
    <w:lvl w:ilvl="0">
      <w:start w:val="1"/>
      <w:numFmt w:val="decimalEnclosedCircleChinese"/>
      <w:suff w:val="nothing"/>
      <w:lvlText w:val="%1　"/>
      <w:lvlJc w:val="left"/>
      <w:pPr>
        <w:ind w:left="0" w:firstLine="400"/>
      </w:pPr>
      <w:rPr>
        <w:rFonts w:hint="eastAsia"/>
      </w:rPr>
    </w:lvl>
  </w:abstractNum>
  <w:abstractNum w:abstractNumId="353">
    <w:nsid w:val="17DAD4BB"/>
    <w:multiLevelType w:val="singleLevel"/>
    <w:tmpl w:val="17DAD4BB"/>
    <w:lvl w:ilvl="0">
      <w:start w:val="1"/>
      <w:numFmt w:val="decimalEnclosedCircleChinese"/>
      <w:suff w:val="nothing"/>
      <w:lvlText w:val="%1　"/>
      <w:lvlJc w:val="left"/>
      <w:pPr>
        <w:ind w:left="0" w:firstLine="400"/>
      </w:pPr>
      <w:rPr>
        <w:rFonts w:hint="eastAsia"/>
      </w:rPr>
    </w:lvl>
  </w:abstractNum>
  <w:abstractNum w:abstractNumId="354">
    <w:nsid w:val="182B85C1"/>
    <w:multiLevelType w:val="singleLevel"/>
    <w:tmpl w:val="182B85C1"/>
    <w:lvl w:ilvl="0">
      <w:start w:val="1"/>
      <w:numFmt w:val="decimal"/>
      <w:lvlText w:val="(%1)"/>
      <w:lvlJc w:val="left"/>
      <w:pPr>
        <w:ind w:left="635" w:hanging="425"/>
      </w:pPr>
      <w:rPr>
        <w:rFonts w:hint="default"/>
      </w:rPr>
    </w:lvl>
  </w:abstractNum>
  <w:abstractNum w:abstractNumId="355">
    <w:nsid w:val="18E3F066"/>
    <w:multiLevelType w:val="singleLevel"/>
    <w:tmpl w:val="18E3F066"/>
    <w:lvl w:ilvl="0">
      <w:start w:val="1"/>
      <w:numFmt w:val="decimal"/>
      <w:lvlText w:val="(%1)"/>
      <w:lvlJc w:val="left"/>
      <w:pPr>
        <w:ind w:left="0" w:firstLine="567"/>
      </w:pPr>
      <w:rPr>
        <w:rFonts w:hint="default"/>
      </w:rPr>
    </w:lvl>
  </w:abstractNum>
  <w:abstractNum w:abstractNumId="356">
    <w:nsid w:val="18F68FBE"/>
    <w:multiLevelType w:val="singleLevel"/>
    <w:tmpl w:val="18F68FBE"/>
    <w:lvl w:ilvl="0">
      <w:start w:val="1"/>
      <w:numFmt w:val="decimalEnclosedCircleChinese"/>
      <w:suff w:val="nothing"/>
      <w:lvlText w:val="%1　"/>
      <w:lvlJc w:val="left"/>
      <w:pPr>
        <w:ind w:left="0" w:firstLine="400"/>
      </w:pPr>
      <w:rPr>
        <w:rFonts w:hint="eastAsia"/>
      </w:rPr>
    </w:lvl>
  </w:abstractNum>
  <w:abstractNum w:abstractNumId="357">
    <w:nsid w:val="1959549D"/>
    <w:multiLevelType w:val="singleLevel"/>
    <w:tmpl w:val="1959549D"/>
    <w:lvl w:ilvl="0">
      <w:start w:val="1"/>
      <w:numFmt w:val="decimal"/>
      <w:lvlText w:val="(%1)"/>
      <w:lvlJc w:val="left"/>
      <w:pPr>
        <w:ind w:left="425" w:hanging="425"/>
      </w:pPr>
      <w:rPr>
        <w:rFonts w:hint="default"/>
      </w:rPr>
    </w:lvl>
  </w:abstractNum>
  <w:abstractNum w:abstractNumId="358">
    <w:nsid w:val="195F7D84"/>
    <w:multiLevelType w:val="singleLevel"/>
    <w:tmpl w:val="195F7D84"/>
    <w:lvl w:ilvl="0">
      <w:start w:val="1"/>
      <w:numFmt w:val="decimalEnclosedCircleChinese"/>
      <w:suff w:val="nothing"/>
      <w:lvlText w:val="%1　"/>
      <w:lvlJc w:val="left"/>
      <w:pPr>
        <w:ind w:left="0" w:firstLine="400"/>
      </w:pPr>
      <w:rPr>
        <w:rFonts w:hint="eastAsia"/>
      </w:rPr>
    </w:lvl>
  </w:abstractNum>
  <w:abstractNum w:abstractNumId="359">
    <w:nsid w:val="19F02C4C"/>
    <w:multiLevelType w:val="singleLevel"/>
    <w:tmpl w:val="19F02C4C"/>
    <w:lvl w:ilvl="0">
      <w:start w:val="1"/>
      <w:numFmt w:val="decimalEnclosedCircleChinese"/>
      <w:suff w:val="nothing"/>
      <w:lvlText w:val="%1　"/>
      <w:lvlJc w:val="left"/>
      <w:pPr>
        <w:ind w:left="0" w:firstLine="400"/>
      </w:pPr>
      <w:rPr>
        <w:rFonts w:hint="eastAsia"/>
      </w:rPr>
    </w:lvl>
  </w:abstractNum>
  <w:abstractNum w:abstractNumId="360">
    <w:nsid w:val="1A665105"/>
    <w:multiLevelType w:val="singleLevel"/>
    <w:tmpl w:val="1A665105"/>
    <w:lvl w:ilvl="0">
      <w:start w:val="1"/>
      <w:numFmt w:val="decimalEnclosedCircleChinese"/>
      <w:suff w:val="nothing"/>
      <w:lvlText w:val="%1　"/>
      <w:lvlJc w:val="left"/>
      <w:pPr>
        <w:ind w:left="0" w:firstLine="400"/>
      </w:pPr>
      <w:rPr>
        <w:rFonts w:hint="eastAsia"/>
      </w:rPr>
    </w:lvl>
  </w:abstractNum>
  <w:abstractNum w:abstractNumId="361">
    <w:nsid w:val="1A71165E"/>
    <w:multiLevelType w:val="multilevel"/>
    <w:tmpl w:val="1A71165E"/>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2">
    <w:nsid w:val="1A90331E"/>
    <w:multiLevelType w:val="multilevel"/>
    <w:tmpl w:val="1A9033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3">
    <w:nsid w:val="1AC8240A"/>
    <w:multiLevelType w:val="multilevel"/>
    <w:tmpl w:val="1AC8240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4">
    <w:nsid w:val="1AE44038"/>
    <w:multiLevelType w:val="multilevel"/>
    <w:tmpl w:val="1AE44038"/>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5">
    <w:nsid w:val="1B624690"/>
    <w:multiLevelType w:val="singleLevel"/>
    <w:tmpl w:val="1B624690"/>
    <w:lvl w:ilvl="0">
      <w:start w:val="1"/>
      <w:numFmt w:val="decimalEnclosedCircleChinese"/>
      <w:suff w:val="nothing"/>
      <w:lvlText w:val="%1　"/>
      <w:lvlJc w:val="left"/>
      <w:pPr>
        <w:ind w:left="0" w:firstLine="400"/>
      </w:pPr>
      <w:rPr>
        <w:rFonts w:hint="eastAsia"/>
      </w:rPr>
    </w:lvl>
  </w:abstractNum>
  <w:abstractNum w:abstractNumId="366">
    <w:nsid w:val="1C4AFC79"/>
    <w:multiLevelType w:val="singleLevel"/>
    <w:tmpl w:val="1C4AFC79"/>
    <w:lvl w:ilvl="0">
      <w:start w:val="1"/>
      <w:numFmt w:val="decimal"/>
      <w:lvlText w:val="(%1)"/>
      <w:lvlJc w:val="left"/>
      <w:pPr>
        <w:ind w:left="425" w:hanging="425"/>
      </w:pPr>
      <w:rPr>
        <w:rFonts w:hint="default"/>
      </w:rPr>
    </w:lvl>
  </w:abstractNum>
  <w:abstractNum w:abstractNumId="367">
    <w:nsid w:val="1CAE722A"/>
    <w:multiLevelType w:val="multilevel"/>
    <w:tmpl w:val="1CAE722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8">
    <w:nsid w:val="1D1AEA25"/>
    <w:multiLevelType w:val="singleLevel"/>
    <w:tmpl w:val="1D1AEA25"/>
    <w:lvl w:ilvl="0">
      <w:start w:val="1"/>
      <w:numFmt w:val="decimalEnclosedCircleChinese"/>
      <w:suff w:val="nothing"/>
      <w:lvlText w:val="%1　"/>
      <w:lvlJc w:val="left"/>
      <w:pPr>
        <w:ind w:left="0" w:firstLine="400"/>
      </w:pPr>
      <w:rPr>
        <w:rFonts w:hint="eastAsia"/>
      </w:rPr>
    </w:lvl>
  </w:abstractNum>
  <w:abstractNum w:abstractNumId="369">
    <w:nsid w:val="1D40BA20"/>
    <w:multiLevelType w:val="singleLevel"/>
    <w:tmpl w:val="1D40BA20"/>
    <w:lvl w:ilvl="0">
      <w:start w:val="1"/>
      <w:numFmt w:val="decimalEnclosedCircleChinese"/>
      <w:suff w:val="nothing"/>
      <w:lvlText w:val="%1　"/>
      <w:lvlJc w:val="left"/>
      <w:pPr>
        <w:ind w:left="0" w:firstLine="400"/>
      </w:pPr>
      <w:rPr>
        <w:rFonts w:hint="eastAsia"/>
      </w:rPr>
    </w:lvl>
  </w:abstractNum>
  <w:abstractNum w:abstractNumId="370">
    <w:nsid w:val="1D5ADDFA"/>
    <w:multiLevelType w:val="singleLevel"/>
    <w:tmpl w:val="1D5ADDFA"/>
    <w:lvl w:ilvl="0">
      <w:start w:val="1"/>
      <w:numFmt w:val="decimal"/>
      <w:lvlText w:val="(%1)"/>
      <w:lvlJc w:val="left"/>
      <w:pPr>
        <w:ind w:left="0" w:firstLine="567"/>
      </w:pPr>
      <w:rPr>
        <w:rFonts w:hint="default"/>
      </w:rPr>
    </w:lvl>
  </w:abstractNum>
  <w:abstractNum w:abstractNumId="371">
    <w:nsid w:val="1DFCA9D6"/>
    <w:multiLevelType w:val="singleLevel"/>
    <w:tmpl w:val="1DFCA9D6"/>
    <w:lvl w:ilvl="0">
      <w:start w:val="1"/>
      <w:numFmt w:val="decimalEnclosedCircleChinese"/>
      <w:suff w:val="nothing"/>
      <w:lvlText w:val="%1　"/>
      <w:lvlJc w:val="left"/>
      <w:pPr>
        <w:ind w:left="0" w:firstLine="400"/>
      </w:pPr>
      <w:rPr>
        <w:rFonts w:hint="eastAsia"/>
      </w:rPr>
    </w:lvl>
  </w:abstractNum>
  <w:abstractNum w:abstractNumId="372">
    <w:nsid w:val="1E1AA3F6"/>
    <w:multiLevelType w:val="singleLevel"/>
    <w:tmpl w:val="1E1AA3F6"/>
    <w:lvl w:ilvl="0">
      <w:start w:val="1"/>
      <w:numFmt w:val="decimal"/>
      <w:lvlText w:val="(%1)"/>
      <w:lvlJc w:val="left"/>
      <w:pPr>
        <w:ind w:left="425" w:hanging="425"/>
      </w:pPr>
      <w:rPr>
        <w:rFonts w:hint="default"/>
      </w:rPr>
    </w:lvl>
  </w:abstractNum>
  <w:abstractNum w:abstractNumId="373">
    <w:nsid w:val="1E586031"/>
    <w:multiLevelType w:val="singleLevel"/>
    <w:tmpl w:val="1E586031"/>
    <w:lvl w:ilvl="0">
      <w:start w:val="1"/>
      <w:numFmt w:val="decimalEnclosedCircleChinese"/>
      <w:suff w:val="nothing"/>
      <w:lvlText w:val="%1　"/>
      <w:lvlJc w:val="left"/>
      <w:pPr>
        <w:ind w:left="0" w:firstLine="400"/>
      </w:pPr>
      <w:rPr>
        <w:rFonts w:hint="eastAsia"/>
      </w:rPr>
    </w:lvl>
  </w:abstractNum>
  <w:abstractNum w:abstractNumId="374">
    <w:nsid w:val="1F2A5500"/>
    <w:multiLevelType w:val="multilevel"/>
    <w:tmpl w:val="1F2A5500"/>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5">
    <w:nsid w:val="1F73BC22"/>
    <w:multiLevelType w:val="singleLevel"/>
    <w:tmpl w:val="1F73BC22"/>
    <w:lvl w:ilvl="0">
      <w:start w:val="1"/>
      <w:numFmt w:val="decimalEnclosedCircleChinese"/>
      <w:suff w:val="nothing"/>
      <w:lvlText w:val="%1　"/>
      <w:lvlJc w:val="left"/>
      <w:pPr>
        <w:ind w:left="0" w:firstLine="400"/>
      </w:pPr>
      <w:rPr>
        <w:rFonts w:hint="eastAsia"/>
      </w:rPr>
    </w:lvl>
  </w:abstractNum>
  <w:abstractNum w:abstractNumId="376">
    <w:nsid w:val="1F988894"/>
    <w:multiLevelType w:val="singleLevel"/>
    <w:tmpl w:val="1F988894"/>
    <w:lvl w:ilvl="0">
      <w:start w:val="1"/>
      <w:numFmt w:val="decimalEnclosedCircleChinese"/>
      <w:suff w:val="nothing"/>
      <w:lvlText w:val="%1　"/>
      <w:lvlJc w:val="left"/>
      <w:pPr>
        <w:ind w:left="0" w:firstLine="400"/>
      </w:pPr>
      <w:rPr>
        <w:rFonts w:hint="eastAsia"/>
      </w:rPr>
    </w:lvl>
  </w:abstractNum>
  <w:abstractNum w:abstractNumId="377">
    <w:nsid w:val="1FDEEA18"/>
    <w:multiLevelType w:val="singleLevel"/>
    <w:tmpl w:val="1FDEEA18"/>
    <w:lvl w:ilvl="0">
      <w:start w:val="1"/>
      <w:numFmt w:val="decimalEnclosedCircleChinese"/>
      <w:suff w:val="nothing"/>
      <w:lvlText w:val="%1　"/>
      <w:lvlJc w:val="left"/>
      <w:pPr>
        <w:ind w:left="0" w:firstLine="400"/>
      </w:pPr>
      <w:rPr>
        <w:rFonts w:hint="eastAsia"/>
        <w:color w:val="auto"/>
      </w:rPr>
    </w:lvl>
  </w:abstractNum>
  <w:abstractNum w:abstractNumId="378">
    <w:nsid w:val="212F36A1"/>
    <w:multiLevelType w:val="multilevel"/>
    <w:tmpl w:val="212F36A1"/>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9">
    <w:nsid w:val="213350EC"/>
    <w:multiLevelType w:val="hybridMultilevel"/>
    <w:tmpl w:val="CF244ABA"/>
    <w:lvl w:ilvl="0" w:tplc="CD4A47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0">
    <w:nsid w:val="220A1153"/>
    <w:multiLevelType w:val="singleLevel"/>
    <w:tmpl w:val="220A1153"/>
    <w:lvl w:ilvl="0">
      <w:start w:val="1"/>
      <w:numFmt w:val="decimalEnclosedCircleChinese"/>
      <w:suff w:val="nothing"/>
      <w:lvlText w:val="%1　"/>
      <w:lvlJc w:val="left"/>
      <w:pPr>
        <w:ind w:left="0" w:firstLine="400"/>
      </w:pPr>
      <w:rPr>
        <w:rFonts w:hint="eastAsia"/>
      </w:rPr>
    </w:lvl>
  </w:abstractNum>
  <w:abstractNum w:abstractNumId="381">
    <w:nsid w:val="221CB4AD"/>
    <w:multiLevelType w:val="singleLevel"/>
    <w:tmpl w:val="221CB4AD"/>
    <w:lvl w:ilvl="0">
      <w:start w:val="1"/>
      <w:numFmt w:val="decimalEnclosedCircleChinese"/>
      <w:suff w:val="nothing"/>
      <w:lvlText w:val="%1　"/>
      <w:lvlJc w:val="left"/>
      <w:pPr>
        <w:ind w:left="0" w:firstLine="400"/>
      </w:pPr>
      <w:rPr>
        <w:rFonts w:hint="eastAsia"/>
      </w:rPr>
    </w:lvl>
  </w:abstractNum>
  <w:abstractNum w:abstractNumId="382">
    <w:nsid w:val="2281F8E0"/>
    <w:multiLevelType w:val="singleLevel"/>
    <w:tmpl w:val="2281F8E0"/>
    <w:lvl w:ilvl="0">
      <w:start w:val="1"/>
      <w:numFmt w:val="decimalEnclosedCircleChinese"/>
      <w:suff w:val="nothing"/>
      <w:lvlText w:val="%1　"/>
      <w:lvlJc w:val="left"/>
      <w:pPr>
        <w:ind w:left="0" w:firstLine="400"/>
      </w:pPr>
      <w:rPr>
        <w:rFonts w:hint="eastAsia"/>
      </w:rPr>
    </w:lvl>
  </w:abstractNum>
  <w:abstractNum w:abstractNumId="383">
    <w:nsid w:val="228AA9DE"/>
    <w:multiLevelType w:val="singleLevel"/>
    <w:tmpl w:val="228AA9DE"/>
    <w:lvl w:ilvl="0">
      <w:start w:val="1"/>
      <w:numFmt w:val="decimal"/>
      <w:lvlText w:val="(%1)"/>
      <w:lvlJc w:val="left"/>
      <w:pPr>
        <w:ind w:left="425" w:hanging="425"/>
      </w:pPr>
      <w:rPr>
        <w:rFonts w:hint="default"/>
      </w:rPr>
    </w:lvl>
  </w:abstractNum>
  <w:abstractNum w:abstractNumId="384">
    <w:nsid w:val="22D164C9"/>
    <w:multiLevelType w:val="hybridMultilevel"/>
    <w:tmpl w:val="BB648D4E"/>
    <w:lvl w:ilvl="0" w:tplc="B02ADF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5">
    <w:nsid w:val="2317DCB7"/>
    <w:multiLevelType w:val="singleLevel"/>
    <w:tmpl w:val="2317DCB7"/>
    <w:lvl w:ilvl="0">
      <w:start w:val="1"/>
      <w:numFmt w:val="decimalEnclosedCircleChinese"/>
      <w:suff w:val="nothing"/>
      <w:lvlText w:val="%1　"/>
      <w:lvlJc w:val="left"/>
      <w:pPr>
        <w:ind w:left="0" w:firstLine="400"/>
      </w:pPr>
      <w:rPr>
        <w:rFonts w:hint="eastAsia"/>
      </w:rPr>
    </w:lvl>
  </w:abstractNum>
  <w:abstractNum w:abstractNumId="386">
    <w:nsid w:val="232D239A"/>
    <w:multiLevelType w:val="multilevel"/>
    <w:tmpl w:val="232D239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7">
    <w:nsid w:val="23352D0F"/>
    <w:multiLevelType w:val="singleLevel"/>
    <w:tmpl w:val="23352D0F"/>
    <w:lvl w:ilvl="0">
      <w:start w:val="1"/>
      <w:numFmt w:val="decimal"/>
      <w:lvlText w:val="(%1)"/>
      <w:lvlJc w:val="left"/>
      <w:pPr>
        <w:ind w:left="425" w:hanging="425"/>
      </w:pPr>
      <w:rPr>
        <w:rFonts w:hint="default"/>
      </w:rPr>
    </w:lvl>
  </w:abstractNum>
  <w:abstractNum w:abstractNumId="388">
    <w:nsid w:val="23736B33"/>
    <w:multiLevelType w:val="singleLevel"/>
    <w:tmpl w:val="23736B33"/>
    <w:lvl w:ilvl="0">
      <w:start w:val="1"/>
      <w:numFmt w:val="lowerLetter"/>
      <w:lvlText w:val="%1."/>
      <w:lvlJc w:val="left"/>
      <w:pPr>
        <w:ind w:left="0" w:firstLine="567"/>
      </w:pPr>
      <w:rPr>
        <w:rFonts w:hint="default"/>
      </w:rPr>
    </w:lvl>
  </w:abstractNum>
  <w:abstractNum w:abstractNumId="389">
    <w:nsid w:val="2398EBE0"/>
    <w:multiLevelType w:val="singleLevel"/>
    <w:tmpl w:val="2398EBE0"/>
    <w:lvl w:ilvl="0">
      <w:start w:val="12"/>
      <w:numFmt w:val="decimal"/>
      <w:suff w:val="nothing"/>
      <w:lvlText w:val="%1、"/>
      <w:lvlJc w:val="left"/>
    </w:lvl>
  </w:abstractNum>
  <w:abstractNum w:abstractNumId="390">
    <w:nsid w:val="23B889B8"/>
    <w:multiLevelType w:val="singleLevel"/>
    <w:tmpl w:val="23B889B8"/>
    <w:lvl w:ilvl="0">
      <w:start w:val="1"/>
      <w:numFmt w:val="decimal"/>
      <w:lvlText w:val="(%1)"/>
      <w:lvlJc w:val="left"/>
      <w:pPr>
        <w:ind w:left="425" w:hanging="425"/>
      </w:pPr>
      <w:rPr>
        <w:rFonts w:hint="default"/>
      </w:rPr>
    </w:lvl>
  </w:abstractNum>
  <w:abstractNum w:abstractNumId="391">
    <w:nsid w:val="241025D1"/>
    <w:multiLevelType w:val="multilevel"/>
    <w:tmpl w:val="241025D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2">
    <w:nsid w:val="241C315E"/>
    <w:multiLevelType w:val="singleLevel"/>
    <w:tmpl w:val="241C315E"/>
    <w:lvl w:ilvl="0">
      <w:start w:val="1"/>
      <w:numFmt w:val="decimal"/>
      <w:lvlText w:val="(%1)"/>
      <w:lvlJc w:val="left"/>
      <w:pPr>
        <w:ind w:left="0" w:firstLine="567"/>
      </w:pPr>
      <w:rPr>
        <w:rFonts w:hint="default"/>
      </w:rPr>
    </w:lvl>
  </w:abstractNum>
  <w:abstractNum w:abstractNumId="393">
    <w:nsid w:val="2431A0D5"/>
    <w:multiLevelType w:val="singleLevel"/>
    <w:tmpl w:val="2431A0D5"/>
    <w:lvl w:ilvl="0">
      <w:start w:val="1"/>
      <w:numFmt w:val="decimalEnclosedCircleChinese"/>
      <w:suff w:val="nothing"/>
      <w:lvlText w:val="%1　"/>
      <w:lvlJc w:val="left"/>
      <w:pPr>
        <w:ind w:left="0" w:firstLine="400"/>
      </w:pPr>
      <w:rPr>
        <w:rFonts w:hint="eastAsia"/>
      </w:rPr>
    </w:lvl>
  </w:abstractNum>
  <w:abstractNum w:abstractNumId="394">
    <w:nsid w:val="2441E69A"/>
    <w:multiLevelType w:val="singleLevel"/>
    <w:tmpl w:val="2441E69A"/>
    <w:lvl w:ilvl="0">
      <w:start w:val="1"/>
      <w:numFmt w:val="decimalEnclosedCircleChinese"/>
      <w:suff w:val="nothing"/>
      <w:lvlText w:val="%1　"/>
      <w:lvlJc w:val="left"/>
      <w:pPr>
        <w:ind w:left="0" w:firstLine="400"/>
      </w:pPr>
      <w:rPr>
        <w:rFonts w:hint="eastAsia"/>
      </w:rPr>
    </w:lvl>
  </w:abstractNum>
  <w:abstractNum w:abstractNumId="395">
    <w:nsid w:val="2571A4B5"/>
    <w:multiLevelType w:val="singleLevel"/>
    <w:tmpl w:val="2571A4B5"/>
    <w:lvl w:ilvl="0">
      <w:start w:val="1"/>
      <w:numFmt w:val="decimal"/>
      <w:lvlText w:val="(%1)"/>
      <w:lvlJc w:val="left"/>
      <w:pPr>
        <w:ind w:left="425" w:hanging="425"/>
      </w:pPr>
      <w:rPr>
        <w:rFonts w:hint="default"/>
      </w:rPr>
    </w:lvl>
  </w:abstractNum>
  <w:abstractNum w:abstractNumId="396">
    <w:nsid w:val="259F6ED4"/>
    <w:multiLevelType w:val="multilevel"/>
    <w:tmpl w:val="259F6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7">
    <w:nsid w:val="264E7530"/>
    <w:multiLevelType w:val="singleLevel"/>
    <w:tmpl w:val="264E7530"/>
    <w:lvl w:ilvl="0">
      <w:start w:val="1"/>
      <w:numFmt w:val="lowerLetter"/>
      <w:lvlText w:val="%1."/>
      <w:lvlJc w:val="left"/>
      <w:pPr>
        <w:ind w:left="0" w:firstLine="567"/>
      </w:pPr>
      <w:rPr>
        <w:rFonts w:hint="default"/>
      </w:rPr>
    </w:lvl>
  </w:abstractNum>
  <w:abstractNum w:abstractNumId="398">
    <w:nsid w:val="26D1F8B5"/>
    <w:multiLevelType w:val="singleLevel"/>
    <w:tmpl w:val="26D1F8B5"/>
    <w:lvl w:ilvl="0">
      <w:start w:val="1"/>
      <w:numFmt w:val="decimal"/>
      <w:lvlText w:val="(%1)"/>
      <w:lvlJc w:val="left"/>
      <w:pPr>
        <w:ind w:left="425" w:hanging="425"/>
      </w:pPr>
      <w:rPr>
        <w:rFonts w:hint="default"/>
      </w:rPr>
    </w:lvl>
  </w:abstractNum>
  <w:abstractNum w:abstractNumId="399">
    <w:nsid w:val="2739D905"/>
    <w:multiLevelType w:val="singleLevel"/>
    <w:tmpl w:val="2739D905"/>
    <w:lvl w:ilvl="0">
      <w:start w:val="1"/>
      <w:numFmt w:val="decimal"/>
      <w:lvlText w:val="(%1)"/>
      <w:lvlJc w:val="left"/>
      <w:pPr>
        <w:ind w:left="425" w:hanging="425"/>
      </w:pPr>
      <w:rPr>
        <w:rFonts w:hint="default"/>
      </w:rPr>
    </w:lvl>
  </w:abstractNum>
  <w:abstractNum w:abstractNumId="400">
    <w:nsid w:val="274585D5"/>
    <w:multiLevelType w:val="singleLevel"/>
    <w:tmpl w:val="274585D5"/>
    <w:lvl w:ilvl="0">
      <w:start w:val="1"/>
      <w:numFmt w:val="decimalEnclosedCircleChinese"/>
      <w:suff w:val="nothing"/>
      <w:lvlText w:val="%1　"/>
      <w:lvlJc w:val="left"/>
      <w:pPr>
        <w:ind w:left="0" w:firstLine="400"/>
      </w:pPr>
      <w:rPr>
        <w:rFonts w:hint="eastAsia"/>
      </w:rPr>
    </w:lvl>
  </w:abstractNum>
  <w:abstractNum w:abstractNumId="401">
    <w:nsid w:val="276B73C3"/>
    <w:multiLevelType w:val="multilevel"/>
    <w:tmpl w:val="276B73C3"/>
    <w:lvl w:ilvl="0">
      <w:start w:val="1"/>
      <w:numFmt w:val="decimal"/>
      <w:suff w:val="nothing"/>
      <w:lvlText w:val="（%1）"/>
      <w:lvlJc w:val="left"/>
      <w:pPr>
        <w:ind w:left="0" w:firstLine="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2">
    <w:nsid w:val="281B7C50"/>
    <w:multiLevelType w:val="singleLevel"/>
    <w:tmpl w:val="281B7C50"/>
    <w:lvl w:ilvl="0">
      <w:start w:val="1"/>
      <w:numFmt w:val="decimal"/>
      <w:lvlText w:val="(%1)"/>
      <w:lvlJc w:val="left"/>
      <w:pPr>
        <w:ind w:left="425" w:hanging="425"/>
      </w:pPr>
      <w:rPr>
        <w:rFonts w:hint="default"/>
      </w:rPr>
    </w:lvl>
  </w:abstractNum>
  <w:abstractNum w:abstractNumId="403">
    <w:nsid w:val="28586A00"/>
    <w:multiLevelType w:val="singleLevel"/>
    <w:tmpl w:val="28586A00"/>
    <w:lvl w:ilvl="0">
      <w:start w:val="1"/>
      <w:numFmt w:val="decimalEnclosedCircleChinese"/>
      <w:suff w:val="nothing"/>
      <w:lvlText w:val="%1　"/>
      <w:lvlJc w:val="left"/>
      <w:pPr>
        <w:ind w:left="0" w:firstLine="400"/>
      </w:pPr>
      <w:rPr>
        <w:rFonts w:hint="eastAsia"/>
      </w:rPr>
    </w:lvl>
  </w:abstractNum>
  <w:abstractNum w:abstractNumId="404">
    <w:nsid w:val="29495253"/>
    <w:multiLevelType w:val="singleLevel"/>
    <w:tmpl w:val="29495253"/>
    <w:lvl w:ilvl="0">
      <w:start w:val="1"/>
      <w:numFmt w:val="decimal"/>
      <w:lvlText w:val="(%1)"/>
      <w:lvlJc w:val="left"/>
      <w:pPr>
        <w:ind w:left="425" w:hanging="425"/>
      </w:pPr>
      <w:rPr>
        <w:rFonts w:hint="default"/>
      </w:rPr>
    </w:lvl>
  </w:abstractNum>
  <w:abstractNum w:abstractNumId="405">
    <w:nsid w:val="2972C5C8"/>
    <w:multiLevelType w:val="singleLevel"/>
    <w:tmpl w:val="2972C5C8"/>
    <w:lvl w:ilvl="0">
      <w:start w:val="1"/>
      <w:numFmt w:val="decimalEnclosedCircleChinese"/>
      <w:suff w:val="nothing"/>
      <w:lvlText w:val="%1　"/>
      <w:lvlJc w:val="left"/>
      <w:pPr>
        <w:ind w:left="0" w:firstLine="400"/>
      </w:pPr>
      <w:rPr>
        <w:rFonts w:hint="eastAsia"/>
        <w:color w:val="auto"/>
      </w:rPr>
    </w:lvl>
  </w:abstractNum>
  <w:abstractNum w:abstractNumId="406">
    <w:nsid w:val="2A3687C9"/>
    <w:multiLevelType w:val="singleLevel"/>
    <w:tmpl w:val="2A3687C9"/>
    <w:lvl w:ilvl="0">
      <w:start w:val="1"/>
      <w:numFmt w:val="decimalEnclosedCircleChinese"/>
      <w:suff w:val="nothing"/>
      <w:lvlText w:val="%1　"/>
      <w:lvlJc w:val="left"/>
      <w:pPr>
        <w:ind w:left="0" w:firstLine="400"/>
      </w:pPr>
      <w:rPr>
        <w:rFonts w:hint="eastAsia"/>
      </w:rPr>
    </w:lvl>
  </w:abstractNum>
  <w:abstractNum w:abstractNumId="407">
    <w:nsid w:val="2BDCEA04"/>
    <w:multiLevelType w:val="singleLevel"/>
    <w:tmpl w:val="2BDCEA04"/>
    <w:lvl w:ilvl="0">
      <w:start w:val="1"/>
      <w:numFmt w:val="decimalEnclosedCircleChinese"/>
      <w:suff w:val="nothing"/>
      <w:lvlText w:val="%1　"/>
      <w:lvlJc w:val="left"/>
      <w:pPr>
        <w:ind w:left="0" w:firstLine="400"/>
      </w:pPr>
      <w:rPr>
        <w:rFonts w:hint="eastAsia"/>
      </w:rPr>
    </w:lvl>
  </w:abstractNum>
  <w:abstractNum w:abstractNumId="408">
    <w:nsid w:val="2C5E4371"/>
    <w:multiLevelType w:val="singleLevel"/>
    <w:tmpl w:val="2C5E4371"/>
    <w:lvl w:ilvl="0">
      <w:start w:val="1"/>
      <w:numFmt w:val="decimalEnclosedCircleChinese"/>
      <w:suff w:val="nothing"/>
      <w:lvlText w:val="%1　"/>
      <w:lvlJc w:val="left"/>
      <w:pPr>
        <w:ind w:left="0" w:firstLine="400"/>
      </w:pPr>
      <w:rPr>
        <w:rFonts w:hint="eastAsia"/>
      </w:rPr>
    </w:lvl>
  </w:abstractNum>
  <w:abstractNum w:abstractNumId="409">
    <w:nsid w:val="2CC72EF9"/>
    <w:multiLevelType w:val="singleLevel"/>
    <w:tmpl w:val="2CC72EF9"/>
    <w:lvl w:ilvl="0">
      <w:start w:val="1"/>
      <w:numFmt w:val="decimalEnclosedCircleChinese"/>
      <w:suff w:val="nothing"/>
      <w:lvlText w:val="%1　"/>
      <w:lvlJc w:val="left"/>
      <w:pPr>
        <w:ind w:left="0" w:firstLine="400"/>
      </w:pPr>
      <w:rPr>
        <w:rFonts w:hint="eastAsia"/>
      </w:rPr>
    </w:lvl>
  </w:abstractNum>
  <w:abstractNum w:abstractNumId="410">
    <w:nsid w:val="2D66304A"/>
    <w:multiLevelType w:val="singleLevel"/>
    <w:tmpl w:val="2D66304A"/>
    <w:lvl w:ilvl="0">
      <w:start w:val="1"/>
      <w:numFmt w:val="decimalEnclosedCircleChinese"/>
      <w:suff w:val="nothing"/>
      <w:lvlText w:val="%1　"/>
      <w:lvlJc w:val="left"/>
      <w:pPr>
        <w:ind w:left="0" w:firstLine="400"/>
      </w:pPr>
      <w:rPr>
        <w:rFonts w:hint="eastAsia"/>
      </w:rPr>
    </w:lvl>
  </w:abstractNum>
  <w:abstractNum w:abstractNumId="411">
    <w:nsid w:val="2DB855A0"/>
    <w:multiLevelType w:val="singleLevel"/>
    <w:tmpl w:val="2DB855A0"/>
    <w:lvl w:ilvl="0">
      <w:start w:val="1"/>
      <w:numFmt w:val="decimal"/>
      <w:lvlText w:val="(%1)"/>
      <w:lvlJc w:val="left"/>
      <w:pPr>
        <w:ind w:left="425" w:hanging="425"/>
      </w:pPr>
      <w:rPr>
        <w:rFonts w:hint="default"/>
      </w:rPr>
    </w:lvl>
  </w:abstractNum>
  <w:abstractNum w:abstractNumId="412">
    <w:nsid w:val="2DD69456"/>
    <w:multiLevelType w:val="singleLevel"/>
    <w:tmpl w:val="2DD69456"/>
    <w:lvl w:ilvl="0">
      <w:start w:val="1"/>
      <w:numFmt w:val="decimal"/>
      <w:lvlText w:val="(%1)"/>
      <w:lvlJc w:val="left"/>
      <w:pPr>
        <w:ind w:left="425" w:hanging="425"/>
      </w:pPr>
      <w:rPr>
        <w:rFonts w:hint="default"/>
      </w:rPr>
    </w:lvl>
  </w:abstractNum>
  <w:abstractNum w:abstractNumId="413">
    <w:nsid w:val="2E0DD358"/>
    <w:multiLevelType w:val="singleLevel"/>
    <w:tmpl w:val="2E0DD358"/>
    <w:lvl w:ilvl="0">
      <w:start w:val="1"/>
      <w:numFmt w:val="decimal"/>
      <w:lvlText w:val="(%1)"/>
      <w:lvlJc w:val="left"/>
      <w:pPr>
        <w:ind w:left="425" w:hanging="425"/>
      </w:pPr>
      <w:rPr>
        <w:rFonts w:hint="default"/>
      </w:rPr>
    </w:lvl>
  </w:abstractNum>
  <w:abstractNum w:abstractNumId="414">
    <w:nsid w:val="2EB52293"/>
    <w:multiLevelType w:val="singleLevel"/>
    <w:tmpl w:val="2EB52293"/>
    <w:lvl w:ilvl="0">
      <w:start w:val="1"/>
      <w:numFmt w:val="decimalEnclosedCircleChinese"/>
      <w:suff w:val="nothing"/>
      <w:lvlText w:val="%1　"/>
      <w:lvlJc w:val="left"/>
      <w:pPr>
        <w:ind w:left="0" w:firstLine="400"/>
      </w:pPr>
      <w:rPr>
        <w:rFonts w:hint="eastAsia"/>
      </w:rPr>
    </w:lvl>
  </w:abstractNum>
  <w:abstractNum w:abstractNumId="415">
    <w:nsid w:val="2EBE141D"/>
    <w:multiLevelType w:val="singleLevel"/>
    <w:tmpl w:val="2EBE141D"/>
    <w:lvl w:ilvl="0">
      <w:start w:val="1"/>
      <w:numFmt w:val="decimal"/>
      <w:lvlText w:val="(%1)"/>
      <w:lvlJc w:val="left"/>
      <w:pPr>
        <w:ind w:left="425" w:hanging="425"/>
      </w:pPr>
      <w:rPr>
        <w:rFonts w:hint="default"/>
      </w:rPr>
    </w:lvl>
  </w:abstractNum>
  <w:abstractNum w:abstractNumId="416">
    <w:nsid w:val="2ECC0CE9"/>
    <w:multiLevelType w:val="singleLevel"/>
    <w:tmpl w:val="2ECC0CE9"/>
    <w:lvl w:ilvl="0">
      <w:start w:val="1"/>
      <w:numFmt w:val="lowerLetter"/>
      <w:lvlText w:val="%1."/>
      <w:lvlJc w:val="left"/>
      <w:pPr>
        <w:ind w:left="0" w:firstLine="567"/>
      </w:pPr>
      <w:rPr>
        <w:rFonts w:hint="default"/>
      </w:rPr>
    </w:lvl>
  </w:abstractNum>
  <w:abstractNum w:abstractNumId="417">
    <w:nsid w:val="2F363ADC"/>
    <w:multiLevelType w:val="singleLevel"/>
    <w:tmpl w:val="2F363ADC"/>
    <w:lvl w:ilvl="0">
      <w:start w:val="1"/>
      <w:numFmt w:val="decimal"/>
      <w:lvlText w:val="(%1)"/>
      <w:lvlJc w:val="left"/>
      <w:pPr>
        <w:ind w:left="0" w:firstLine="567"/>
      </w:pPr>
      <w:rPr>
        <w:rFonts w:hint="default"/>
      </w:rPr>
    </w:lvl>
  </w:abstractNum>
  <w:abstractNum w:abstractNumId="418">
    <w:nsid w:val="2FC085BE"/>
    <w:multiLevelType w:val="singleLevel"/>
    <w:tmpl w:val="2FC085BE"/>
    <w:lvl w:ilvl="0">
      <w:start w:val="1"/>
      <w:numFmt w:val="decimalEnclosedCircleChinese"/>
      <w:suff w:val="nothing"/>
      <w:lvlText w:val="%1　"/>
      <w:lvlJc w:val="left"/>
      <w:pPr>
        <w:ind w:left="0" w:firstLine="400"/>
      </w:pPr>
      <w:rPr>
        <w:rFonts w:hint="eastAsia"/>
      </w:rPr>
    </w:lvl>
  </w:abstractNum>
  <w:abstractNum w:abstractNumId="419">
    <w:nsid w:val="30372864"/>
    <w:multiLevelType w:val="singleLevel"/>
    <w:tmpl w:val="30372864"/>
    <w:lvl w:ilvl="0">
      <w:start w:val="1"/>
      <w:numFmt w:val="decimalEnclosedCircleChinese"/>
      <w:suff w:val="nothing"/>
      <w:lvlText w:val="%1　"/>
      <w:lvlJc w:val="left"/>
      <w:pPr>
        <w:ind w:left="0" w:firstLine="400"/>
      </w:pPr>
      <w:rPr>
        <w:rFonts w:hint="eastAsia"/>
      </w:rPr>
    </w:lvl>
  </w:abstractNum>
  <w:abstractNum w:abstractNumId="420">
    <w:nsid w:val="30C2727E"/>
    <w:multiLevelType w:val="singleLevel"/>
    <w:tmpl w:val="30C2727E"/>
    <w:lvl w:ilvl="0">
      <w:start w:val="1"/>
      <w:numFmt w:val="decimalEnclosedCircleChinese"/>
      <w:suff w:val="nothing"/>
      <w:lvlText w:val="%1　"/>
      <w:lvlJc w:val="left"/>
      <w:pPr>
        <w:ind w:left="0" w:firstLine="400"/>
      </w:pPr>
      <w:rPr>
        <w:rFonts w:hint="eastAsia"/>
      </w:rPr>
    </w:lvl>
  </w:abstractNum>
  <w:abstractNum w:abstractNumId="421">
    <w:nsid w:val="30FAAF45"/>
    <w:multiLevelType w:val="singleLevel"/>
    <w:tmpl w:val="30FAAF45"/>
    <w:lvl w:ilvl="0">
      <w:start w:val="1"/>
      <w:numFmt w:val="decimalEnclosedCircleChinese"/>
      <w:suff w:val="nothing"/>
      <w:lvlText w:val="%1　"/>
      <w:lvlJc w:val="left"/>
      <w:pPr>
        <w:ind w:left="0" w:firstLine="400"/>
      </w:pPr>
      <w:rPr>
        <w:rFonts w:hint="eastAsia"/>
        <w:color w:val="auto"/>
      </w:rPr>
    </w:lvl>
  </w:abstractNum>
  <w:abstractNum w:abstractNumId="422">
    <w:nsid w:val="3108EF89"/>
    <w:multiLevelType w:val="singleLevel"/>
    <w:tmpl w:val="3108EF89"/>
    <w:lvl w:ilvl="0">
      <w:start w:val="1"/>
      <w:numFmt w:val="decimalEnclosedCircleChinese"/>
      <w:suff w:val="nothing"/>
      <w:lvlText w:val="%1　"/>
      <w:lvlJc w:val="left"/>
      <w:pPr>
        <w:ind w:left="0" w:firstLine="400"/>
      </w:pPr>
      <w:rPr>
        <w:rFonts w:hint="eastAsia"/>
      </w:rPr>
    </w:lvl>
  </w:abstractNum>
  <w:abstractNum w:abstractNumId="423">
    <w:nsid w:val="323CECCA"/>
    <w:multiLevelType w:val="singleLevel"/>
    <w:tmpl w:val="323CECCA"/>
    <w:lvl w:ilvl="0">
      <w:start w:val="1"/>
      <w:numFmt w:val="decimalEnclosedCircleChinese"/>
      <w:suff w:val="nothing"/>
      <w:lvlText w:val="%1　"/>
      <w:lvlJc w:val="left"/>
      <w:pPr>
        <w:ind w:left="0" w:firstLine="400"/>
      </w:pPr>
      <w:rPr>
        <w:rFonts w:hint="eastAsia"/>
      </w:rPr>
    </w:lvl>
  </w:abstractNum>
  <w:abstractNum w:abstractNumId="424">
    <w:nsid w:val="34445479"/>
    <w:multiLevelType w:val="multilevel"/>
    <w:tmpl w:val="34445479"/>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5">
    <w:nsid w:val="347680EA"/>
    <w:multiLevelType w:val="singleLevel"/>
    <w:tmpl w:val="347680EA"/>
    <w:lvl w:ilvl="0">
      <w:start w:val="1"/>
      <w:numFmt w:val="decimalEnclosedCircleChinese"/>
      <w:suff w:val="nothing"/>
      <w:lvlText w:val="%1　"/>
      <w:lvlJc w:val="left"/>
      <w:pPr>
        <w:ind w:left="0" w:firstLine="400"/>
      </w:pPr>
      <w:rPr>
        <w:rFonts w:hint="eastAsia"/>
      </w:rPr>
    </w:lvl>
  </w:abstractNum>
  <w:abstractNum w:abstractNumId="426">
    <w:nsid w:val="352B6AB1"/>
    <w:multiLevelType w:val="multilevel"/>
    <w:tmpl w:val="352B6AB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7">
    <w:nsid w:val="353982E6"/>
    <w:multiLevelType w:val="singleLevel"/>
    <w:tmpl w:val="353982E6"/>
    <w:lvl w:ilvl="0">
      <w:start w:val="1"/>
      <w:numFmt w:val="decimalEnclosedCircleChinese"/>
      <w:suff w:val="nothing"/>
      <w:lvlText w:val="%1　"/>
      <w:lvlJc w:val="left"/>
      <w:pPr>
        <w:ind w:left="0" w:firstLine="400"/>
      </w:pPr>
      <w:rPr>
        <w:rFonts w:hint="eastAsia"/>
      </w:rPr>
    </w:lvl>
  </w:abstractNum>
  <w:abstractNum w:abstractNumId="428">
    <w:nsid w:val="35ADDFEE"/>
    <w:multiLevelType w:val="singleLevel"/>
    <w:tmpl w:val="35ADDFEE"/>
    <w:lvl w:ilvl="0">
      <w:start w:val="1"/>
      <w:numFmt w:val="decimal"/>
      <w:lvlText w:val="(%1)"/>
      <w:lvlJc w:val="left"/>
      <w:pPr>
        <w:ind w:left="425" w:hanging="425"/>
      </w:pPr>
      <w:rPr>
        <w:rFonts w:hint="default"/>
      </w:rPr>
    </w:lvl>
  </w:abstractNum>
  <w:abstractNum w:abstractNumId="429">
    <w:nsid w:val="35B82292"/>
    <w:multiLevelType w:val="multilevel"/>
    <w:tmpl w:val="35B8229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0">
    <w:nsid w:val="35E25D7C"/>
    <w:multiLevelType w:val="hybridMultilevel"/>
    <w:tmpl w:val="42C60414"/>
    <w:lvl w:ilvl="0" w:tplc="B1C0B7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1">
    <w:nsid w:val="36546D67"/>
    <w:multiLevelType w:val="multilevel"/>
    <w:tmpl w:val="36546D6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2">
    <w:nsid w:val="37693384"/>
    <w:multiLevelType w:val="singleLevel"/>
    <w:tmpl w:val="37693384"/>
    <w:lvl w:ilvl="0">
      <w:start w:val="1"/>
      <w:numFmt w:val="lowerLetter"/>
      <w:lvlText w:val="%1."/>
      <w:lvlJc w:val="left"/>
      <w:pPr>
        <w:ind w:left="0" w:firstLine="567"/>
      </w:pPr>
      <w:rPr>
        <w:rFonts w:hint="default"/>
      </w:rPr>
    </w:lvl>
  </w:abstractNum>
  <w:abstractNum w:abstractNumId="433">
    <w:nsid w:val="38B24C23"/>
    <w:multiLevelType w:val="multilevel"/>
    <w:tmpl w:val="38B24C2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4">
    <w:nsid w:val="39B8B117"/>
    <w:multiLevelType w:val="singleLevel"/>
    <w:tmpl w:val="39B8B117"/>
    <w:lvl w:ilvl="0">
      <w:start w:val="1"/>
      <w:numFmt w:val="decimal"/>
      <w:lvlText w:val="(%1)"/>
      <w:lvlJc w:val="left"/>
      <w:pPr>
        <w:ind w:left="425" w:hanging="425"/>
      </w:pPr>
      <w:rPr>
        <w:rFonts w:hint="default"/>
      </w:rPr>
    </w:lvl>
  </w:abstractNum>
  <w:abstractNum w:abstractNumId="435">
    <w:nsid w:val="3A6857CF"/>
    <w:multiLevelType w:val="multilevel"/>
    <w:tmpl w:val="3A6857C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6">
    <w:nsid w:val="3B3682B7"/>
    <w:multiLevelType w:val="singleLevel"/>
    <w:tmpl w:val="3B3682B7"/>
    <w:lvl w:ilvl="0">
      <w:start w:val="1"/>
      <w:numFmt w:val="decimalEnclosedCircleChinese"/>
      <w:suff w:val="nothing"/>
      <w:lvlText w:val="%1　"/>
      <w:lvlJc w:val="left"/>
      <w:pPr>
        <w:ind w:left="0" w:firstLine="400"/>
      </w:pPr>
      <w:rPr>
        <w:rFonts w:hint="eastAsia"/>
      </w:rPr>
    </w:lvl>
  </w:abstractNum>
  <w:abstractNum w:abstractNumId="437">
    <w:nsid w:val="3BA15485"/>
    <w:multiLevelType w:val="singleLevel"/>
    <w:tmpl w:val="3BA15485"/>
    <w:lvl w:ilvl="0">
      <w:start w:val="1"/>
      <w:numFmt w:val="decimalEnclosedCircleChinese"/>
      <w:suff w:val="nothing"/>
      <w:lvlText w:val="%1　"/>
      <w:lvlJc w:val="left"/>
      <w:pPr>
        <w:ind w:left="0" w:firstLine="400"/>
      </w:pPr>
      <w:rPr>
        <w:rFonts w:hint="eastAsia"/>
      </w:rPr>
    </w:lvl>
  </w:abstractNum>
  <w:abstractNum w:abstractNumId="438">
    <w:nsid w:val="3C1C481E"/>
    <w:multiLevelType w:val="hybridMultilevel"/>
    <w:tmpl w:val="428A0190"/>
    <w:lvl w:ilvl="0" w:tplc="1F1000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9">
    <w:nsid w:val="3C50ECD4"/>
    <w:multiLevelType w:val="singleLevel"/>
    <w:tmpl w:val="3C50ECD4"/>
    <w:lvl w:ilvl="0">
      <w:start w:val="1"/>
      <w:numFmt w:val="decimalEnclosedCircleChinese"/>
      <w:suff w:val="nothing"/>
      <w:lvlText w:val="%1　"/>
      <w:lvlJc w:val="left"/>
      <w:pPr>
        <w:ind w:left="0" w:firstLine="400"/>
      </w:pPr>
      <w:rPr>
        <w:rFonts w:hint="eastAsia"/>
      </w:rPr>
    </w:lvl>
  </w:abstractNum>
  <w:abstractNum w:abstractNumId="440">
    <w:nsid w:val="3C5E3F83"/>
    <w:multiLevelType w:val="singleLevel"/>
    <w:tmpl w:val="3C5E3F83"/>
    <w:lvl w:ilvl="0">
      <w:start w:val="1"/>
      <w:numFmt w:val="decimal"/>
      <w:lvlText w:val="(%1)"/>
      <w:lvlJc w:val="left"/>
      <w:pPr>
        <w:ind w:left="425" w:hanging="425"/>
      </w:pPr>
      <w:rPr>
        <w:rFonts w:hint="default"/>
      </w:rPr>
    </w:lvl>
  </w:abstractNum>
  <w:abstractNum w:abstractNumId="441">
    <w:nsid w:val="3D8719B6"/>
    <w:multiLevelType w:val="multilevel"/>
    <w:tmpl w:val="3D8719B6"/>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42">
    <w:nsid w:val="3E5E500B"/>
    <w:multiLevelType w:val="multilevel"/>
    <w:tmpl w:val="3E5E500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3">
    <w:nsid w:val="3E9B6EBD"/>
    <w:multiLevelType w:val="multilevel"/>
    <w:tmpl w:val="3E9B6EB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4">
    <w:nsid w:val="3EB603E4"/>
    <w:multiLevelType w:val="multilevel"/>
    <w:tmpl w:val="3EB603E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5">
    <w:nsid w:val="3EDC0980"/>
    <w:multiLevelType w:val="singleLevel"/>
    <w:tmpl w:val="3EDC0980"/>
    <w:lvl w:ilvl="0">
      <w:start w:val="1"/>
      <w:numFmt w:val="decimal"/>
      <w:lvlText w:val="(%1)"/>
      <w:lvlJc w:val="left"/>
      <w:pPr>
        <w:ind w:left="425" w:hanging="425"/>
      </w:pPr>
      <w:rPr>
        <w:rFonts w:hint="default"/>
      </w:rPr>
    </w:lvl>
  </w:abstractNum>
  <w:abstractNum w:abstractNumId="446">
    <w:nsid w:val="3EFA4FAA"/>
    <w:multiLevelType w:val="multilevel"/>
    <w:tmpl w:val="3EFA4FA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7">
    <w:nsid w:val="3F24FB26"/>
    <w:multiLevelType w:val="singleLevel"/>
    <w:tmpl w:val="3F24FB26"/>
    <w:lvl w:ilvl="0">
      <w:start w:val="1"/>
      <w:numFmt w:val="decimalEnclosedCircleChinese"/>
      <w:suff w:val="nothing"/>
      <w:lvlText w:val="%1　"/>
      <w:lvlJc w:val="left"/>
      <w:pPr>
        <w:ind w:left="0" w:firstLine="400"/>
      </w:pPr>
      <w:rPr>
        <w:rFonts w:hint="eastAsia"/>
      </w:rPr>
    </w:lvl>
  </w:abstractNum>
  <w:abstractNum w:abstractNumId="448">
    <w:nsid w:val="3F5E0F29"/>
    <w:multiLevelType w:val="singleLevel"/>
    <w:tmpl w:val="3F5E0F29"/>
    <w:lvl w:ilvl="0">
      <w:start w:val="1"/>
      <w:numFmt w:val="decimal"/>
      <w:lvlText w:val="(%1)"/>
      <w:lvlJc w:val="left"/>
      <w:pPr>
        <w:ind w:left="425" w:hanging="425"/>
      </w:pPr>
      <w:rPr>
        <w:rFonts w:hint="default"/>
      </w:rPr>
    </w:lvl>
  </w:abstractNum>
  <w:abstractNum w:abstractNumId="449">
    <w:nsid w:val="3F8221A8"/>
    <w:multiLevelType w:val="multilevel"/>
    <w:tmpl w:val="3F8221A8"/>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0">
    <w:nsid w:val="3F957EE7"/>
    <w:multiLevelType w:val="hybridMultilevel"/>
    <w:tmpl w:val="008669B2"/>
    <w:lvl w:ilvl="0" w:tplc="81EE1B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1">
    <w:nsid w:val="407A40A9"/>
    <w:multiLevelType w:val="hybridMultilevel"/>
    <w:tmpl w:val="E2265AF4"/>
    <w:lvl w:ilvl="0" w:tplc="CD18C7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2">
    <w:nsid w:val="40C4B710"/>
    <w:multiLevelType w:val="singleLevel"/>
    <w:tmpl w:val="40C4B710"/>
    <w:lvl w:ilvl="0">
      <w:start w:val="1"/>
      <w:numFmt w:val="decimalEnclosedCircleChinese"/>
      <w:suff w:val="nothing"/>
      <w:lvlText w:val="%1　"/>
      <w:lvlJc w:val="left"/>
      <w:pPr>
        <w:ind w:left="0" w:firstLine="400"/>
      </w:pPr>
      <w:rPr>
        <w:rFonts w:hint="eastAsia"/>
      </w:rPr>
    </w:lvl>
  </w:abstractNum>
  <w:abstractNum w:abstractNumId="453">
    <w:nsid w:val="40E53B27"/>
    <w:multiLevelType w:val="singleLevel"/>
    <w:tmpl w:val="40E53B27"/>
    <w:lvl w:ilvl="0">
      <w:start w:val="1"/>
      <w:numFmt w:val="lowerLetter"/>
      <w:lvlText w:val="%1."/>
      <w:lvlJc w:val="left"/>
      <w:pPr>
        <w:ind w:left="0" w:firstLine="567"/>
      </w:pPr>
      <w:rPr>
        <w:rFonts w:hint="default"/>
      </w:rPr>
    </w:lvl>
  </w:abstractNum>
  <w:abstractNum w:abstractNumId="454">
    <w:nsid w:val="41017D04"/>
    <w:multiLevelType w:val="multilevel"/>
    <w:tmpl w:val="41017D04"/>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5">
    <w:nsid w:val="42536099"/>
    <w:multiLevelType w:val="singleLevel"/>
    <w:tmpl w:val="42536099"/>
    <w:lvl w:ilvl="0">
      <w:start w:val="1"/>
      <w:numFmt w:val="decimalEnclosedCircleChinese"/>
      <w:suff w:val="nothing"/>
      <w:lvlText w:val="%1　"/>
      <w:lvlJc w:val="left"/>
      <w:pPr>
        <w:ind w:left="0" w:firstLine="400"/>
      </w:pPr>
      <w:rPr>
        <w:rFonts w:hint="eastAsia"/>
      </w:rPr>
    </w:lvl>
  </w:abstractNum>
  <w:abstractNum w:abstractNumId="456">
    <w:nsid w:val="42922D90"/>
    <w:multiLevelType w:val="multilevel"/>
    <w:tmpl w:val="42922D9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7">
    <w:nsid w:val="431599B4"/>
    <w:multiLevelType w:val="singleLevel"/>
    <w:tmpl w:val="431599B4"/>
    <w:lvl w:ilvl="0">
      <w:start w:val="1"/>
      <w:numFmt w:val="decimalEnclosedCircleChinese"/>
      <w:suff w:val="nothing"/>
      <w:lvlText w:val="%1　"/>
      <w:lvlJc w:val="left"/>
      <w:pPr>
        <w:ind w:left="0" w:firstLine="400"/>
      </w:pPr>
      <w:rPr>
        <w:rFonts w:hint="eastAsia"/>
      </w:rPr>
    </w:lvl>
  </w:abstractNum>
  <w:abstractNum w:abstractNumId="458">
    <w:nsid w:val="4341A791"/>
    <w:multiLevelType w:val="singleLevel"/>
    <w:tmpl w:val="4341A791"/>
    <w:lvl w:ilvl="0">
      <w:start w:val="1"/>
      <w:numFmt w:val="decimalEnclosedCircleChinese"/>
      <w:suff w:val="nothing"/>
      <w:lvlText w:val="%1　"/>
      <w:lvlJc w:val="left"/>
      <w:pPr>
        <w:ind w:left="0" w:firstLine="400"/>
      </w:pPr>
      <w:rPr>
        <w:rFonts w:hint="eastAsia"/>
      </w:rPr>
    </w:lvl>
  </w:abstractNum>
  <w:abstractNum w:abstractNumId="459">
    <w:nsid w:val="4429CC9B"/>
    <w:multiLevelType w:val="singleLevel"/>
    <w:tmpl w:val="4429CC9B"/>
    <w:lvl w:ilvl="0">
      <w:start w:val="1"/>
      <w:numFmt w:val="lowerLetter"/>
      <w:lvlText w:val="%1."/>
      <w:lvlJc w:val="left"/>
      <w:pPr>
        <w:ind w:left="425" w:hanging="425"/>
      </w:pPr>
      <w:rPr>
        <w:rFonts w:hint="default"/>
      </w:rPr>
    </w:lvl>
  </w:abstractNum>
  <w:abstractNum w:abstractNumId="460">
    <w:nsid w:val="445BF32E"/>
    <w:multiLevelType w:val="singleLevel"/>
    <w:tmpl w:val="445BF32E"/>
    <w:lvl w:ilvl="0">
      <w:start w:val="1"/>
      <w:numFmt w:val="decimalEnclosedCircleChinese"/>
      <w:suff w:val="nothing"/>
      <w:lvlText w:val="%1　"/>
      <w:lvlJc w:val="left"/>
      <w:pPr>
        <w:ind w:left="0" w:firstLine="400"/>
      </w:pPr>
      <w:rPr>
        <w:rFonts w:hint="eastAsia"/>
      </w:rPr>
    </w:lvl>
  </w:abstractNum>
  <w:abstractNum w:abstractNumId="461">
    <w:nsid w:val="4504E73D"/>
    <w:multiLevelType w:val="singleLevel"/>
    <w:tmpl w:val="4504E73D"/>
    <w:lvl w:ilvl="0">
      <w:start w:val="1"/>
      <w:numFmt w:val="decimal"/>
      <w:lvlText w:val="(%1)"/>
      <w:lvlJc w:val="left"/>
      <w:pPr>
        <w:ind w:left="0" w:firstLine="567"/>
      </w:pPr>
      <w:rPr>
        <w:rFonts w:hint="default"/>
      </w:rPr>
    </w:lvl>
  </w:abstractNum>
  <w:abstractNum w:abstractNumId="462">
    <w:nsid w:val="4575F908"/>
    <w:multiLevelType w:val="singleLevel"/>
    <w:tmpl w:val="4575F908"/>
    <w:lvl w:ilvl="0">
      <w:start w:val="1"/>
      <w:numFmt w:val="decimalEnclosedCircleChinese"/>
      <w:suff w:val="nothing"/>
      <w:lvlText w:val="%1　"/>
      <w:lvlJc w:val="left"/>
      <w:pPr>
        <w:ind w:left="0" w:firstLine="400"/>
      </w:pPr>
      <w:rPr>
        <w:rFonts w:hint="eastAsia"/>
      </w:rPr>
    </w:lvl>
  </w:abstractNum>
  <w:abstractNum w:abstractNumId="463">
    <w:nsid w:val="45A72B4B"/>
    <w:multiLevelType w:val="singleLevel"/>
    <w:tmpl w:val="45A72B4B"/>
    <w:lvl w:ilvl="0">
      <w:start w:val="1"/>
      <w:numFmt w:val="decimal"/>
      <w:lvlText w:val="(%1)"/>
      <w:lvlJc w:val="left"/>
      <w:pPr>
        <w:ind w:left="425" w:hanging="425"/>
      </w:pPr>
      <w:rPr>
        <w:rFonts w:hint="default"/>
      </w:rPr>
    </w:lvl>
  </w:abstractNum>
  <w:abstractNum w:abstractNumId="464">
    <w:nsid w:val="461379F5"/>
    <w:multiLevelType w:val="multilevel"/>
    <w:tmpl w:val="461379F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5">
    <w:nsid w:val="465A0FF0"/>
    <w:multiLevelType w:val="singleLevel"/>
    <w:tmpl w:val="465A0FF0"/>
    <w:lvl w:ilvl="0">
      <w:start w:val="1"/>
      <w:numFmt w:val="decimal"/>
      <w:lvlText w:val="(%1)"/>
      <w:lvlJc w:val="left"/>
      <w:pPr>
        <w:ind w:left="425" w:hanging="425"/>
      </w:pPr>
      <w:rPr>
        <w:rFonts w:hint="default"/>
      </w:rPr>
    </w:lvl>
  </w:abstractNum>
  <w:abstractNum w:abstractNumId="466">
    <w:nsid w:val="47277527"/>
    <w:multiLevelType w:val="singleLevel"/>
    <w:tmpl w:val="47277527"/>
    <w:lvl w:ilvl="0">
      <w:start w:val="1"/>
      <w:numFmt w:val="decimalEnclosedCircleChinese"/>
      <w:suff w:val="nothing"/>
      <w:lvlText w:val="%1　"/>
      <w:lvlJc w:val="left"/>
      <w:pPr>
        <w:ind w:left="0" w:firstLine="400"/>
      </w:pPr>
      <w:rPr>
        <w:rFonts w:hint="eastAsia"/>
      </w:rPr>
    </w:lvl>
  </w:abstractNum>
  <w:abstractNum w:abstractNumId="467">
    <w:nsid w:val="47A964B4"/>
    <w:multiLevelType w:val="hybridMultilevel"/>
    <w:tmpl w:val="2CBEEB02"/>
    <w:lvl w:ilvl="0" w:tplc="7E16B6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8">
    <w:nsid w:val="47B519B9"/>
    <w:multiLevelType w:val="singleLevel"/>
    <w:tmpl w:val="47B519B9"/>
    <w:lvl w:ilvl="0">
      <w:start w:val="1"/>
      <w:numFmt w:val="decimalEnclosedCircleChinese"/>
      <w:suff w:val="nothing"/>
      <w:lvlText w:val="%1　"/>
      <w:lvlJc w:val="left"/>
      <w:pPr>
        <w:ind w:left="0" w:firstLine="400"/>
      </w:pPr>
      <w:rPr>
        <w:rFonts w:hint="eastAsia"/>
      </w:rPr>
    </w:lvl>
  </w:abstractNum>
  <w:abstractNum w:abstractNumId="469">
    <w:nsid w:val="47FBED71"/>
    <w:multiLevelType w:val="singleLevel"/>
    <w:tmpl w:val="47FBED71"/>
    <w:lvl w:ilvl="0">
      <w:start w:val="1"/>
      <w:numFmt w:val="decimalEnclosedCircleChinese"/>
      <w:suff w:val="nothing"/>
      <w:lvlText w:val="%1　"/>
      <w:lvlJc w:val="left"/>
      <w:pPr>
        <w:ind w:left="0" w:firstLine="400"/>
      </w:pPr>
      <w:rPr>
        <w:rFonts w:hint="eastAsia"/>
      </w:rPr>
    </w:lvl>
  </w:abstractNum>
  <w:abstractNum w:abstractNumId="470">
    <w:nsid w:val="48129D24"/>
    <w:multiLevelType w:val="singleLevel"/>
    <w:tmpl w:val="48129D24"/>
    <w:lvl w:ilvl="0">
      <w:start w:val="1"/>
      <w:numFmt w:val="decimalEnclosedCircleChinese"/>
      <w:suff w:val="nothing"/>
      <w:lvlText w:val="%1　"/>
      <w:lvlJc w:val="left"/>
      <w:pPr>
        <w:ind w:left="0" w:firstLine="400"/>
      </w:pPr>
      <w:rPr>
        <w:rFonts w:hint="eastAsia"/>
      </w:rPr>
    </w:lvl>
  </w:abstractNum>
  <w:abstractNum w:abstractNumId="471">
    <w:nsid w:val="48BA5824"/>
    <w:multiLevelType w:val="singleLevel"/>
    <w:tmpl w:val="48BA5824"/>
    <w:lvl w:ilvl="0">
      <w:start w:val="1"/>
      <w:numFmt w:val="decimalEnclosedCircleChinese"/>
      <w:suff w:val="nothing"/>
      <w:lvlText w:val="%1　"/>
      <w:lvlJc w:val="left"/>
      <w:pPr>
        <w:ind w:left="0" w:firstLine="400"/>
      </w:pPr>
      <w:rPr>
        <w:rFonts w:hint="eastAsia"/>
      </w:rPr>
    </w:lvl>
  </w:abstractNum>
  <w:abstractNum w:abstractNumId="472">
    <w:nsid w:val="492F9BC5"/>
    <w:multiLevelType w:val="singleLevel"/>
    <w:tmpl w:val="492F9BC5"/>
    <w:lvl w:ilvl="0">
      <w:start w:val="1"/>
      <w:numFmt w:val="decimalEnclosedCircleChinese"/>
      <w:suff w:val="nothing"/>
      <w:lvlText w:val="%1　"/>
      <w:lvlJc w:val="left"/>
      <w:pPr>
        <w:ind w:left="0" w:firstLine="400"/>
      </w:pPr>
      <w:rPr>
        <w:rFonts w:hint="eastAsia"/>
      </w:rPr>
    </w:lvl>
  </w:abstractNum>
  <w:abstractNum w:abstractNumId="473">
    <w:nsid w:val="49484C46"/>
    <w:multiLevelType w:val="singleLevel"/>
    <w:tmpl w:val="49484C46"/>
    <w:lvl w:ilvl="0">
      <w:start w:val="1"/>
      <w:numFmt w:val="decimal"/>
      <w:lvlText w:val="(%1)"/>
      <w:lvlJc w:val="left"/>
      <w:pPr>
        <w:ind w:left="0" w:firstLine="567"/>
      </w:pPr>
      <w:rPr>
        <w:rFonts w:hint="default"/>
      </w:rPr>
    </w:lvl>
  </w:abstractNum>
  <w:abstractNum w:abstractNumId="474">
    <w:nsid w:val="4A3F4F08"/>
    <w:multiLevelType w:val="singleLevel"/>
    <w:tmpl w:val="4A3F4F08"/>
    <w:lvl w:ilvl="0">
      <w:start w:val="1"/>
      <w:numFmt w:val="decimalEnclosedCircleChinese"/>
      <w:suff w:val="nothing"/>
      <w:lvlText w:val="%1　"/>
      <w:lvlJc w:val="left"/>
      <w:pPr>
        <w:ind w:left="0" w:firstLine="400"/>
      </w:pPr>
      <w:rPr>
        <w:rFonts w:hint="eastAsia"/>
      </w:rPr>
    </w:lvl>
  </w:abstractNum>
  <w:abstractNum w:abstractNumId="475">
    <w:nsid w:val="4A4AEC3A"/>
    <w:multiLevelType w:val="singleLevel"/>
    <w:tmpl w:val="4A4AEC3A"/>
    <w:lvl w:ilvl="0">
      <w:start w:val="1"/>
      <w:numFmt w:val="decimalEnclosedCircleChinese"/>
      <w:suff w:val="nothing"/>
      <w:lvlText w:val="%1　"/>
      <w:lvlJc w:val="left"/>
      <w:pPr>
        <w:ind w:left="0" w:firstLine="400"/>
      </w:pPr>
      <w:rPr>
        <w:rFonts w:hint="eastAsia"/>
      </w:rPr>
    </w:lvl>
  </w:abstractNum>
  <w:abstractNum w:abstractNumId="476">
    <w:nsid w:val="4A7121B0"/>
    <w:multiLevelType w:val="multilevel"/>
    <w:tmpl w:val="4A7121B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77">
    <w:nsid w:val="4A719DDF"/>
    <w:multiLevelType w:val="singleLevel"/>
    <w:tmpl w:val="4A719DDF"/>
    <w:lvl w:ilvl="0">
      <w:start w:val="1"/>
      <w:numFmt w:val="lowerLetter"/>
      <w:lvlText w:val="%1."/>
      <w:lvlJc w:val="left"/>
      <w:pPr>
        <w:ind w:left="0" w:firstLine="567"/>
      </w:pPr>
      <w:rPr>
        <w:rFonts w:hint="default"/>
      </w:rPr>
    </w:lvl>
  </w:abstractNum>
  <w:abstractNum w:abstractNumId="478">
    <w:nsid w:val="4A9E96D1"/>
    <w:multiLevelType w:val="singleLevel"/>
    <w:tmpl w:val="4A9E96D1"/>
    <w:lvl w:ilvl="0">
      <w:start w:val="1"/>
      <w:numFmt w:val="decimalEnclosedCircleChinese"/>
      <w:suff w:val="nothing"/>
      <w:lvlText w:val="%1　"/>
      <w:lvlJc w:val="left"/>
      <w:pPr>
        <w:ind w:left="0" w:firstLine="400"/>
      </w:pPr>
      <w:rPr>
        <w:rFonts w:hint="eastAsia"/>
      </w:rPr>
    </w:lvl>
  </w:abstractNum>
  <w:abstractNum w:abstractNumId="479">
    <w:nsid w:val="4AAB451A"/>
    <w:multiLevelType w:val="multilevel"/>
    <w:tmpl w:val="4AAB451A"/>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0">
    <w:nsid w:val="4AE02775"/>
    <w:multiLevelType w:val="singleLevel"/>
    <w:tmpl w:val="4AE02775"/>
    <w:lvl w:ilvl="0">
      <w:start w:val="1"/>
      <w:numFmt w:val="decimalEnclosedCircleChinese"/>
      <w:suff w:val="nothing"/>
      <w:lvlText w:val="%1　"/>
      <w:lvlJc w:val="left"/>
      <w:pPr>
        <w:ind w:left="0" w:firstLine="400"/>
      </w:pPr>
      <w:rPr>
        <w:rFonts w:hint="eastAsia"/>
      </w:rPr>
    </w:lvl>
  </w:abstractNum>
  <w:abstractNum w:abstractNumId="481">
    <w:nsid w:val="4C98E341"/>
    <w:multiLevelType w:val="singleLevel"/>
    <w:tmpl w:val="4C98E341"/>
    <w:lvl w:ilvl="0">
      <w:start w:val="1"/>
      <w:numFmt w:val="decimal"/>
      <w:lvlText w:val="(%1)"/>
      <w:lvlJc w:val="left"/>
      <w:pPr>
        <w:ind w:left="425" w:hanging="425"/>
      </w:pPr>
      <w:rPr>
        <w:rFonts w:hint="default"/>
      </w:rPr>
    </w:lvl>
  </w:abstractNum>
  <w:abstractNum w:abstractNumId="482">
    <w:nsid w:val="4D4BE1DD"/>
    <w:multiLevelType w:val="singleLevel"/>
    <w:tmpl w:val="4D4BE1DD"/>
    <w:lvl w:ilvl="0">
      <w:start w:val="1"/>
      <w:numFmt w:val="decimal"/>
      <w:lvlText w:val="(%1)"/>
      <w:lvlJc w:val="left"/>
      <w:pPr>
        <w:ind w:left="425" w:hanging="425"/>
      </w:pPr>
      <w:rPr>
        <w:rFonts w:hint="default"/>
      </w:rPr>
    </w:lvl>
  </w:abstractNum>
  <w:abstractNum w:abstractNumId="483">
    <w:nsid w:val="4DD73A58"/>
    <w:multiLevelType w:val="singleLevel"/>
    <w:tmpl w:val="4DD73A58"/>
    <w:lvl w:ilvl="0">
      <w:start w:val="1"/>
      <w:numFmt w:val="decimal"/>
      <w:lvlText w:val="(%1)"/>
      <w:lvlJc w:val="left"/>
      <w:pPr>
        <w:ind w:left="425" w:hanging="425"/>
      </w:pPr>
      <w:rPr>
        <w:rFonts w:hint="default"/>
      </w:rPr>
    </w:lvl>
  </w:abstractNum>
  <w:abstractNum w:abstractNumId="484">
    <w:nsid w:val="4DDCBA10"/>
    <w:multiLevelType w:val="singleLevel"/>
    <w:tmpl w:val="4DDCBA10"/>
    <w:lvl w:ilvl="0">
      <w:start w:val="1"/>
      <w:numFmt w:val="decimalEnclosedCircleChinese"/>
      <w:suff w:val="nothing"/>
      <w:lvlText w:val="%1　"/>
      <w:lvlJc w:val="left"/>
      <w:pPr>
        <w:ind w:left="0" w:firstLine="400"/>
      </w:pPr>
      <w:rPr>
        <w:rFonts w:hint="eastAsia"/>
      </w:rPr>
    </w:lvl>
  </w:abstractNum>
  <w:abstractNum w:abstractNumId="485">
    <w:nsid w:val="4E3E4E90"/>
    <w:multiLevelType w:val="singleLevel"/>
    <w:tmpl w:val="4E3E4E90"/>
    <w:lvl w:ilvl="0">
      <w:start w:val="1"/>
      <w:numFmt w:val="decimalEnclosedCircleChinese"/>
      <w:suff w:val="nothing"/>
      <w:lvlText w:val="%1　"/>
      <w:lvlJc w:val="left"/>
      <w:pPr>
        <w:ind w:left="0" w:firstLine="400"/>
      </w:pPr>
      <w:rPr>
        <w:rFonts w:hint="eastAsia"/>
      </w:rPr>
    </w:lvl>
  </w:abstractNum>
  <w:abstractNum w:abstractNumId="486">
    <w:nsid w:val="4E5B3B9C"/>
    <w:multiLevelType w:val="singleLevel"/>
    <w:tmpl w:val="4E5B3B9C"/>
    <w:lvl w:ilvl="0">
      <w:start w:val="1"/>
      <w:numFmt w:val="decimalEnclosedCircleChinese"/>
      <w:suff w:val="nothing"/>
      <w:lvlText w:val="%1　"/>
      <w:lvlJc w:val="left"/>
      <w:pPr>
        <w:ind w:left="0" w:firstLine="400"/>
      </w:pPr>
      <w:rPr>
        <w:rFonts w:hint="eastAsia"/>
      </w:rPr>
    </w:lvl>
  </w:abstractNum>
  <w:abstractNum w:abstractNumId="487">
    <w:nsid w:val="4E738C91"/>
    <w:multiLevelType w:val="singleLevel"/>
    <w:tmpl w:val="4E738C91"/>
    <w:lvl w:ilvl="0">
      <w:start w:val="1"/>
      <w:numFmt w:val="decimal"/>
      <w:lvlText w:val="(%1)"/>
      <w:lvlJc w:val="left"/>
      <w:pPr>
        <w:ind w:left="425" w:hanging="425"/>
      </w:pPr>
      <w:rPr>
        <w:rFonts w:hint="default"/>
      </w:rPr>
    </w:lvl>
  </w:abstractNum>
  <w:abstractNum w:abstractNumId="488">
    <w:nsid w:val="4EA0AB1F"/>
    <w:multiLevelType w:val="singleLevel"/>
    <w:tmpl w:val="4EA0AB1F"/>
    <w:lvl w:ilvl="0">
      <w:start w:val="1"/>
      <w:numFmt w:val="decimal"/>
      <w:lvlText w:val="(%1)"/>
      <w:lvlJc w:val="left"/>
      <w:pPr>
        <w:ind w:left="425" w:hanging="425"/>
      </w:pPr>
      <w:rPr>
        <w:rFonts w:hint="default"/>
      </w:rPr>
    </w:lvl>
  </w:abstractNum>
  <w:abstractNum w:abstractNumId="489">
    <w:nsid w:val="4ED99753"/>
    <w:multiLevelType w:val="singleLevel"/>
    <w:tmpl w:val="4ED99753"/>
    <w:lvl w:ilvl="0">
      <w:start w:val="1"/>
      <w:numFmt w:val="decimal"/>
      <w:lvlText w:val="(%1)"/>
      <w:lvlJc w:val="left"/>
      <w:pPr>
        <w:ind w:left="425" w:hanging="425"/>
      </w:pPr>
      <w:rPr>
        <w:rFonts w:hint="default"/>
      </w:rPr>
    </w:lvl>
  </w:abstractNum>
  <w:abstractNum w:abstractNumId="490">
    <w:nsid w:val="4F024633"/>
    <w:multiLevelType w:val="singleLevel"/>
    <w:tmpl w:val="4F024633"/>
    <w:lvl w:ilvl="0">
      <w:start w:val="1"/>
      <w:numFmt w:val="decimal"/>
      <w:lvlText w:val="(%1)"/>
      <w:lvlJc w:val="left"/>
      <w:pPr>
        <w:ind w:left="0" w:firstLine="567"/>
      </w:pPr>
      <w:rPr>
        <w:rFonts w:hint="default"/>
      </w:rPr>
    </w:lvl>
  </w:abstractNum>
  <w:abstractNum w:abstractNumId="491">
    <w:nsid w:val="4F3B46DA"/>
    <w:multiLevelType w:val="hybridMultilevel"/>
    <w:tmpl w:val="D20A6B5C"/>
    <w:lvl w:ilvl="0" w:tplc="99C6E7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2">
    <w:nsid w:val="4F506615"/>
    <w:multiLevelType w:val="singleLevel"/>
    <w:tmpl w:val="4F506615"/>
    <w:lvl w:ilvl="0">
      <w:start w:val="1"/>
      <w:numFmt w:val="decimalEnclosedCircleChinese"/>
      <w:suff w:val="nothing"/>
      <w:lvlText w:val="%1　"/>
      <w:lvlJc w:val="left"/>
      <w:pPr>
        <w:ind w:left="0" w:firstLine="400"/>
      </w:pPr>
      <w:rPr>
        <w:rFonts w:hint="eastAsia"/>
      </w:rPr>
    </w:lvl>
  </w:abstractNum>
  <w:abstractNum w:abstractNumId="493">
    <w:nsid w:val="4F902794"/>
    <w:multiLevelType w:val="singleLevel"/>
    <w:tmpl w:val="4F902794"/>
    <w:lvl w:ilvl="0">
      <w:start w:val="1"/>
      <w:numFmt w:val="decimal"/>
      <w:lvlText w:val="(%1)"/>
      <w:lvlJc w:val="left"/>
      <w:pPr>
        <w:ind w:left="0" w:firstLine="567"/>
      </w:pPr>
      <w:rPr>
        <w:rFonts w:hint="default"/>
      </w:rPr>
    </w:lvl>
  </w:abstractNum>
  <w:abstractNum w:abstractNumId="494">
    <w:nsid w:val="4FE22F1A"/>
    <w:multiLevelType w:val="singleLevel"/>
    <w:tmpl w:val="4FE22F1A"/>
    <w:lvl w:ilvl="0">
      <w:start w:val="1"/>
      <w:numFmt w:val="decimalEnclosedCircleChinese"/>
      <w:suff w:val="nothing"/>
      <w:lvlText w:val="%1　"/>
      <w:lvlJc w:val="left"/>
      <w:pPr>
        <w:ind w:left="0" w:firstLine="400"/>
      </w:pPr>
      <w:rPr>
        <w:rFonts w:hint="eastAsia"/>
      </w:rPr>
    </w:lvl>
  </w:abstractNum>
  <w:abstractNum w:abstractNumId="495">
    <w:nsid w:val="501BB2C3"/>
    <w:multiLevelType w:val="singleLevel"/>
    <w:tmpl w:val="501BB2C3"/>
    <w:lvl w:ilvl="0">
      <w:start w:val="1"/>
      <w:numFmt w:val="decimalEnclosedCircleChinese"/>
      <w:suff w:val="nothing"/>
      <w:lvlText w:val="%1　"/>
      <w:lvlJc w:val="left"/>
      <w:pPr>
        <w:ind w:left="0" w:firstLine="400"/>
      </w:pPr>
      <w:rPr>
        <w:rFonts w:hint="eastAsia"/>
      </w:rPr>
    </w:lvl>
  </w:abstractNum>
  <w:abstractNum w:abstractNumId="496">
    <w:nsid w:val="50BC424F"/>
    <w:multiLevelType w:val="singleLevel"/>
    <w:tmpl w:val="50BC424F"/>
    <w:lvl w:ilvl="0">
      <w:start w:val="1"/>
      <w:numFmt w:val="decimalEnclosedCircleChinese"/>
      <w:suff w:val="nothing"/>
      <w:lvlText w:val="%1　"/>
      <w:lvlJc w:val="left"/>
      <w:pPr>
        <w:ind w:left="0" w:firstLine="400"/>
      </w:pPr>
      <w:rPr>
        <w:rFonts w:hint="eastAsia"/>
      </w:rPr>
    </w:lvl>
  </w:abstractNum>
  <w:abstractNum w:abstractNumId="497">
    <w:nsid w:val="50E98ADF"/>
    <w:multiLevelType w:val="singleLevel"/>
    <w:tmpl w:val="50E98ADF"/>
    <w:lvl w:ilvl="0">
      <w:start w:val="1"/>
      <w:numFmt w:val="decimalEnclosedCircleChinese"/>
      <w:suff w:val="nothing"/>
      <w:lvlText w:val="%1　"/>
      <w:lvlJc w:val="left"/>
      <w:pPr>
        <w:ind w:left="0" w:firstLine="400"/>
      </w:pPr>
      <w:rPr>
        <w:rFonts w:hint="eastAsia"/>
      </w:rPr>
    </w:lvl>
  </w:abstractNum>
  <w:abstractNum w:abstractNumId="498">
    <w:nsid w:val="5126553D"/>
    <w:multiLevelType w:val="multilevel"/>
    <w:tmpl w:val="5126553D"/>
    <w:lvl w:ilvl="0">
      <w:start w:val="1"/>
      <w:numFmt w:val="decimal"/>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7"/>
      <w:numFmt w:val="none"/>
      <w:suff w:val="nothing"/>
      <w:lvlText w:val=""/>
      <w:lvlJc w:val="left"/>
      <w:pPr>
        <w:ind w:left="0" w:firstLine="0"/>
      </w:pPr>
      <w:rPr>
        <w:rFonts w:hint="eastAsia"/>
      </w:rPr>
    </w:lvl>
    <w:lvl w:ilvl="6">
      <w:start w:val="6"/>
      <w:numFmt w:val="chineseCountingThousand"/>
      <w:suff w:val="nothing"/>
      <w:lvlText w:val="%7、"/>
      <w:lvlJc w:val="left"/>
      <w:pPr>
        <w:ind w:left="844" w:firstLine="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99">
    <w:nsid w:val="51E68080"/>
    <w:multiLevelType w:val="singleLevel"/>
    <w:tmpl w:val="51E68080"/>
    <w:lvl w:ilvl="0">
      <w:start w:val="1"/>
      <w:numFmt w:val="decimal"/>
      <w:lvlText w:val="(%1)"/>
      <w:lvlJc w:val="left"/>
      <w:pPr>
        <w:ind w:left="425" w:hanging="425"/>
      </w:pPr>
      <w:rPr>
        <w:rFonts w:hint="default"/>
      </w:rPr>
    </w:lvl>
  </w:abstractNum>
  <w:abstractNum w:abstractNumId="500">
    <w:nsid w:val="5271793A"/>
    <w:multiLevelType w:val="multilevel"/>
    <w:tmpl w:val="5271793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01">
    <w:nsid w:val="52813B1E"/>
    <w:multiLevelType w:val="singleLevel"/>
    <w:tmpl w:val="52813B1E"/>
    <w:lvl w:ilvl="0">
      <w:start w:val="1"/>
      <w:numFmt w:val="decimal"/>
      <w:lvlText w:val="(%1)"/>
      <w:lvlJc w:val="left"/>
      <w:pPr>
        <w:ind w:left="425" w:hanging="425"/>
      </w:pPr>
      <w:rPr>
        <w:rFonts w:hint="default"/>
      </w:rPr>
    </w:lvl>
  </w:abstractNum>
  <w:abstractNum w:abstractNumId="502">
    <w:nsid w:val="52A22326"/>
    <w:multiLevelType w:val="singleLevel"/>
    <w:tmpl w:val="52A22326"/>
    <w:lvl w:ilvl="0">
      <w:start w:val="1"/>
      <w:numFmt w:val="decimal"/>
      <w:lvlText w:val="(%1)"/>
      <w:lvlJc w:val="left"/>
      <w:pPr>
        <w:ind w:left="425" w:hanging="425"/>
      </w:pPr>
      <w:rPr>
        <w:rFonts w:hint="default"/>
      </w:rPr>
    </w:lvl>
  </w:abstractNum>
  <w:abstractNum w:abstractNumId="503">
    <w:nsid w:val="52D28F9C"/>
    <w:multiLevelType w:val="singleLevel"/>
    <w:tmpl w:val="52D28F9C"/>
    <w:lvl w:ilvl="0">
      <w:start w:val="1"/>
      <w:numFmt w:val="decimalEnclosedCircleChinese"/>
      <w:suff w:val="nothing"/>
      <w:lvlText w:val="%1　"/>
      <w:lvlJc w:val="left"/>
      <w:pPr>
        <w:ind w:left="0" w:firstLine="400"/>
      </w:pPr>
      <w:rPr>
        <w:rFonts w:hint="eastAsia"/>
      </w:rPr>
    </w:lvl>
  </w:abstractNum>
  <w:abstractNum w:abstractNumId="504">
    <w:nsid w:val="53582929"/>
    <w:multiLevelType w:val="multilevel"/>
    <w:tmpl w:val="5358292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05">
    <w:nsid w:val="544072B6"/>
    <w:multiLevelType w:val="multilevel"/>
    <w:tmpl w:val="544072B6"/>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6">
    <w:nsid w:val="54447505"/>
    <w:multiLevelType w:val="hybridMultilevel"/>
    <w:tmpl w:val="F202EA84"/>
    <w:lvl w:ilvl="0" w:tplc="B6821A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7">
    <w:nsid w:val="547B5DB5"/>
    <w:multiLevelType w:val="singleLevel"/>
    <w:tmpl w:val="547B5DB5"/>
    <w:lvl w:ilvl="0">
      <w:start w:val="1"/>
      <w:numFmt w:val="decimal"/>
      <w:lvlText w:val="(%1)"/>
      <w:lvlJc w:val="left"/>
      <w:pPr>
        <w:ind w:left="425" w:hanging="425"/>
      </w:pPr>
      <w:rPr>
        <w:rFonts w:hint="default"/>
      </w:rPr>
    </w:lvl>
  </w:abstractNum>
  <w:abstractNum w:abstractNumId="508">
    <w:nsid w:val="55655213"/>
    <w:multiLevelType w:val="multilevel"/>
    <w:tmpl w:val="5565521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09">
    <w:nsid w:val="563777B5"/>
    <w:multiLevelType w:val="singleLevel"/>
    <w:tmpl w:val="563777B5"/>
    <w:lvl w:ilvl="0">
      <w:start w:val="1"/>
      <w:numFmt w:val="decimalEnclosedCircleChinese"/>
      <w:suff w:val="nothing"/>
      <w:lvlText w:val="%1　"/>
      <w:lvlJc w:val="left"/>
      <w:pPr>
        <w:ind w:left="0" w:firstLine="400"/>
      </w:pPr>
      <w:rPr>
        <w:rFonts w:hint="eastAsia"/>
      </w:rPr>
    </w:lvl>
  </w:abstractNum>
  <w:abstractNum w:abstractNumId="510">
    <w:nsid w:val="56EE9CA3"/>
    <w:multiLevelType w:val="singleLevel"/>
    <w:tmpl w:val="56EE9CA3"/>
    <w:lvl w:ilvl="0">
      <w:start w:val="1"/>
      <w:numFmt w:val="decimal"/>
      <w:lvlText w:val="(%1)"/>
      <w:lvlJc w:val="left"/>
      <w:pPr>
        <w:ind w:left="0" w:firstLine="567"/>
      </w:pPr>
      <w:rPr>
        <w:rFonts w:hint="default"/>
      </w:rPr>
    </w:lvl>
  </w:abstractNum>
  <w:abstractNum w:abstractNumId="511">
    <w:nsid w:val="57397CB8"/>
    <w:multiLevelType w:val="singleLevel"/>
    <w:tmpl w:val="57397CB8"/>
    <w:lvl w:ilvl="0">
      <w:start w:val="1"/>
      <w:numFmt w:val="decimalEnclosedCircleChinese"/>
      <w:suff w:val="nothing"/>
      <w:lvlText w:val="%1　"/>
      <w:lvlJc w:val="left"/>
      <w:pPr>
        <w:ind w:left="0" w:firstLine="400"/>
      </w:pPr>
      <w:rPr>
        <w:rFonts w:hint="eastAsia"/>
      </w:rPr>
    </w:lvl>
  </w:abstractNum>
  <w:abstractNum w:abstractNumId="512">
    <w:nsid w:val="580770AA"/>
    <w:multiLevelType w:val="singleLevel"/>
    <w:tmpl w:val="580770AA"/>
    <w:lvl w:ilvl="0">
      <w:start w:val="1"/>
      <w:numFmt w:val="decimalEnclosedCircleChinese"/>
      <w:suff w:val="nothing"/>
      <w:lvlText w:val="%1　"/>
      <w:lvlJc w:val="left"/>
      <w:pPr>
        <w:ind w:left="0" w:firstLine="400"/>
      </w:pPr>
      <w:rPr>
        <w:rFonts w:hint="eastAsia"/>
      </w:rPr>
    </w:lvl>
  </w:abstractNum>
  <w:abstractNum w:abstractNumId="513">
    <w:nsid w:val="581DD9A6"/>
    <w:multiLevelType w:val="singleLevel"/>
    <w:tmpl w:val="581DD9A6"/>
    <w:lvl w:ilvl="0">
      <w:start w:val="1"/>
      <w:numFmt w:val="lowerLetter"/>
      <w:lvlText w:val="%1."/>
      <w:lvlJc w:val="left"/>
      <w:pPr>
        <w:ind w:left="0" w:firstLine="567"/>
      </w:pPr>
      <w:rPr>
        <w:rFonts w:hint="default"/>
      </w:rPr>
    </w:lvl>
  </w:abstractNum>
  <w:abstractNum w:abstractNumId="514">
    <w:nsid w:val="5858A4DD"/>
    <w:multiLevelType w:val="singleLevel"/>
    <w:tmpl w:val="5858A4DD"/>
    <w:lvl w:ilvl="0">
      <w:start w:val="1"/>
      <w:numFmt w:val="decimalEnclosedCircleChinese"/>
      <w:suff w:val="nothing"/>
      <w:lvlText w:val="%1　"/>
      <w:lvlJc w:val="left"/>
      <w:pPr>
        <w:ind w:left="0" w:firstLine="400"/>
      </w:pPr>
      <w:rPr>
        <w:rFonts w:hint="eastAsia"/>
      </w:rPr>
    </w:lvl>
  </w:abstractNum>
  <w:abstractNum w:abstractNumId="515">
    <w:nsid w:val="589354DA"/>
    <w:multiLevelType w:val="multilevel"/>
    <w:tmpl w:val="589354D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16">
    <w:nsid w:val="592EA37E"/>
    <w:multiLevelType w:val="singleLevel"/>
    <w:tmpl w:val="592EA37E"/>
    <w:lvl w:ilvl="0">
      <w:start w:val="1"/>
      <w:numFmt w:val="decimal"/>
      <w:lvlText w:val="(%1)"/>
      <w:lvlJc w:val="left"/>
      <w:pPr>
        <w:ind w:left="425" w:hanging="425"/>
      </w:pPr>
      <w:rPr>
        <w:rFonts w:hint="default"/>
      </w:rPr>
    </w:lvl>
  </w:abstractNum>
  <w:abstractNum w:abstractNumId="517">
    <w:nsid w:val="5936329B"/>
    <w:multiLevelType w:val="multilevel"/>
    <w:tmpl w:val="5936329B"/>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8">
    <w:nsid w:val="5950F45D"/>
    <w:multiLevelType w:val="singleLevel"/>
    <w:tmpl w:val="5950F45D"/>
    <w:lvl w:ilvl="0">
      <w:start w:val="1"/>
      <w:numFmt w:val="decimalEnclosedCircleChinese"/>
      <w:suff w:val="nothing"/>
      <w:lvlText w:val="%1　"/>
      <w:lvlJc w:val="left"/>
      <w:pPr>
        <w:ind w:left="0" w:firstLine="400"/>
      </w:pPr>
      <w:rPr>
        <w:rFonts w:hint="eastAsia"/>
      </w:rPr>
    </w:lvl>
  </w:abstractNum>
  <w:abstractNum w:abstractNumId="519">
    <w:nsid w:val="59C811B4"/>
    <w:multiLevelType w:val="multilevel"/>
    <w:tmpl w:val="59C811B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20">
    <w:nsid w:val="5A03DF4D"/>
    <w:multiLevelType w:val="singleLevel"/>
    <w:tmpl w:val="5A03DF4D"/>
    <w:lvl w:ilvl="0">
      <w:start w:val="1"/>
      <w:numFmt w:val="decimalEnclosedCircleChinese"/>
      <w:suff w:val="nothing"/>
      <w:lvlText w:val="%1　"/>
      <w:lvlJc w:val="left"/>
      <w:pPr>
        <w:ind w:left="0" w:firstLine="567"/>
      </w:pPr>
      <w:rPr>
        <w:rFonts w:hint="eastAsia"/>
      </w:rPr>
    </w:lvl>
  </w:abstractNum>
  <w:abstractNum w:abstractNumId="521">
    <w:nsid w:val="5A1221BE"/>
    <w:multiLevelType w:val="singleLevel"/>
    <w:tmpl w:val="5A1221BE"/>
    <w:lvl w:ilvl="0">
      <w:start w:val="1"/>
      <w:numFmt w:val="decimalEnclosedCircleChinese"/>
      <w:suff w:val="nothing"/>
      <w:lvlText w:val="%1　"/>
      <w:lvlJc w:val="left"/>
      <w:pPr>
        <w:ind w:left="0" w:firstLine="400"/>
      </w:pPr>
      <w:rPr>
        <w:rFonts w:hint="eastAsia"/>
      </w:rPr>
    </w:lvl>
  </w:abstractNum>
  <w:abstractNum w:abstractNumId="522">
    <w:nsid w:val="5BBB22E7"/>
    <w:multiLevelType w:val="singleLevel"/>
    <w:tmpl w:val="5BBB22E7"/>
    <w:lvl w:ilvl="0">
      <w:start w:val="1"/>
      <w:numFmt w:val="decimal"/>
      <w:lvlText w:val="(%1)"/>
      <w:lvlJc w:val="left"/>
      <w:pPr>
        <w:ind w:left="425" w:hanging="425"/>
      </w:pPr>
      <w:rPr>
        <w:rFonts w:hint="default"/>
      </w:rPr>
    </w:lvl>
  </w:abstractNum>
  <w:abstractNum w:abstractNumId="523">
    <w:nsid w:val="5BE5E7BE"/>
    <w:multiLevelType w:val="singleLevel"/>
    <w:tmpl w:val="5BE5E7BE"/>
    <w:lvl w:ilvl="0">
      <w:start w:val="1"/>
      <w:numFmt w:val="decimalEnclosedCircleChinese"/>
      <w:suff w:val="nothing"/>
      <w:lvlText w:val="%1　"/>
      <w:lvlJc w:val="left"/>
      <w:pPr>
        <w:ind w:left="0" w:firstLine="400"/>
      </w:pPr>
      <w:rPr>
        <w:rFonts w:hint="eastAsia"/>
      </w:rPr>
    </w:lvl>
  </w:abstractNum>
  <w:abstractNum w:abstractNumId="524">
    <w:nsid w:val="5C15673E"/>
    <w:multiLevelType w:val="multilevel"/>
    <w:tmpl w:val="5C15673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25">
    <w:nsid w:val="5C308DE5"/>
    <w:multiLevelType w:val="singleLevel"/>
    <w:tmpl w:val="5C308DE5"/>
    <w:lvl w:ilvl="0">
      <w:start w:val="1"/>
      <w:numFmt w:val="decimalEnclosedCircleChinese"/>
      <w:suff w:val="nothing"/>
      <w:lvlText w:val="%1　"/>
      <w:lvlJc w:val="left"/>
      <w:pPr>
        <w:ind w:left="0" w:firstLine="400"/>
      </w:pPr>
      <w:rPr>
        <w:rFonts w:hint="eastAsia"/>
      </w:rPr>
    </w:lvl>
  </w:abstractNum>
  <w:abstractNum w:abstractNumId="526">
    <w:nsid w:val="5CCFB043"/>
    <w:multiLevelType w:val="singleLevel"/>
    <w:tmpl w:val="5CCFB043"/>
    <w:lvl w:ilvl="0">
      <w:start w:val="1"/>
      <w:numFmt w:val="decimalEnclosedCircleChinese"/>
      <w:suff w:val="nothing"/>
      <w:lvlText w:val="%1　"/>
      <w:lvlJc w:val="left"/>
      <w:pPr>
        <w:ind w:left="0" w:firstLine="400"/>
      </w:pPr>
      <w:rPr>
        <w:rFonts w:hint="eastAsia"/>
      </w:rPr>
    </w:lvl>
  </w:abstractNum>
  <w:abstractNum w:abstractNumId="527">
    <w:nsid w:val="5DA4BF18"/>
    <w:multiLevelType w:val="singleLevel"/>
    <w:tmpl w:val="5DA4BF18"/>
    <w:lvl w:ilvl="0">
      <w:start w:val="1"/>
      <w:numFmt w:val="decimalEnclosedCircleChinese"/>
      <w:suff w:val="nothing"/>
      <w:lvlText w:val="%1　"/>
      <w:lvlJc w:val="left"/>
      <w:pPr>
        <w:ind w:left="0" w:firstLine="400"/>
      </w:pPr>
      <w:rPr>
        <w:rFonts w:hint="eastAsia"/>
      </w:rPr>
    </w:lvl>
  </w:abstractNum>
  <w:abstractNum w:abstractNumId="528">
    <w:nsid w:val="5EA7CAD0"/>
    <w:multiLevelType w:val="singleLevel"/>
    <w:tmpl w:val="5EA7CAD0"/>
    <w:lvl w:ilvl="0">
      <w:start w:val="1"/>
      <w:numFmt w:val="decimalEnclosedCircleChinese"/>
      <w:suff w:val="nothing"/>
      <w:lvlText w:val="%1　"/>
      <w:lvlJc w:val="left"/>
      <w:pPr>
        <w:ind w:left="0" w:firstLine="400"/>
      </w:pPr>
      <w:rPr>
        <w:rFonts w:hint="eastAsia"/>
      </w:rPr>
    </w:lvl>
  </w:abstractNum>
  <w:abstractNum w:abstractNumId="529">
    <w:nsid w:val="5F0B0142"/>
    <w:multiLevelType w:val="multilevel"/>
    <w:tmpl w:val="5F0B014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0">
    <w:nsid w:val="5F2605A6"/>
    <w:multiLevelType w:val="multilevel"/>
    <w:tmpl w:val="5F2605A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31">
    <w:nsid w:val="5F690B20"/>
    <w:multiLevelType w:val="multilevel"/>
    <w:tmpl w:val="5F690B20"/>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2">
    <w:nsid w:val="603B7BC3"/>
    <w:multiLevelType w:val="multilevel"/>
    <w:tmpl w:val="603B7BC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33">
    <w:nsid w:val="604EC4F7"/>
    <w:multiLevelType w:val="singleLevel"/>
    <w:tmpl w:val="604EC4F7"/>
    <w:lvl w:ilvl="0">
      <w:start w:val="1"/>
      <w:numFmt w:val="decimal"/>
      <w:lvlText w:val="(%1)"/>
      <w:lvlJc w:val="left"/>
      <w:pPr>
        <w:ind w:left="425" w:hanging="425"/>
      </w:pPr>
      <w:rPr>
        <w:rFonts w:hint="default"/>
      </w:rPr>
    </w:lvl>
  </w:abstractNum>
  <w:abstractNum w:abstractNumId="534">
    <w:nsid w:val="6098725F"/>
    <w:multiLevelType w:val="multilevel"/>
    <w:tmpl w:val="6098725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35">
    <w:nsid w:val="60B8E02B"/>
    <w:multiLevelType w:val="singleLevel"/>
    <w:tmpl w:val="60B8E02B"/>
    <w:lvl w:ilvl="0">
      <w:start w:val="1"/>
      <w:numFmt w:val="decimalEnclosedCircleChinese"/>
      <w:suff w:val="nothing"/>
      <w:lvlText w:val="%1　"/>
      <w:lvlJc w:val="left"/>
      <w:pPr>
        <w:ind w:left="0" w:firstLine="400"/>
      </w:pPr>
      <w:rPr>
        <w:rFonts w:hint="eastAsia"/>
      </w:rPr>
    </w:lvl>
  </w:abstractNum>
  <w:abstractNum w:abstractNumId="536">
    <w:nsid w:val="6106725F"/>
    <w:multiLevelType w:val="singleLevel"/>
    <w:tmpl w:val="6106725F"/>
    <w:lvl w:ilvl="0">
      <w:start w:val="1"/>
      <w:numFmt w:val="decimal"/>
      <w:lvlText w:val="(%1)"/>
      <w:lvlJc w:val="left"/>
      <w:pPr>
        <w:ind w:left="425" w:hanging="425"/>
      </w:pPr>
      <w:rPr>
        <w:rFonts w:hint="default"/>
      </w:rPr>
    </w:lvl>
  </w:abstractNum>
  <w:abstractNum w:abstractNumId="537">
    <w:nsid w:val="612504C5"/>
    <w:multiLevelType w:val="singleLevel"/>
    <w:tmpl w:val="612504C5"/>
    <w:lvl w:ilvl="0">
      <w:start w:val="1"/>
      <w:numFmt w:val="decimal"/>
      <w:lvlText w:val="(%1)"/>
      <w:lvlJc w:val="left"/>
      <w:pPr>
        <w:ind w:left="425" w:hanging="425"/>
      </w:pPr>
      <w:rPr>
        <w:rFonts w:hint="default"/>
      </w:rPr>
    </w:lvl>
  </w:abstractNum>
  <w:abstractNum w:abstractNumId="538">
    <w:nsid w:val="6186B55C"/>
    <w:multiLevelType w:val="singleLevel"/>
    <w:tmpl w:val="6186B55C"/>
    <w:lvl w:ilvl="0">
      <w:start w:val="1"/>
      <w:numFmt w:val="decimal"/>
      <w:lvlText w:val="(%1)"/>
      <w:lvlJc w:val="left"/>
      <w:pPr>
        <w:ind w:left="425" w:hanging="425"/>
      </w:pPr>
      <w:rPr>
        <w:rFonts w:hint="default"/>
      </w:rPr>
    </w:lvl>
  </w:abstractNum>
  <w:abstractNum w:abstractNumId="539">
    <w:nsid w:val="61B76404"/>
    <w:multiLevelType w:val="multilevel"/>
    <w:tmpl w:val="61B76404"/>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0">
    <w:nsid w:val="6221CF44"/>
    <w:multiLevelType w:val="singleLevel"/>
    <w:tmpl w:val="6221CF44"/>
    <w:lvl w:ilvl="0">
      <w:start w:val="1"/>
      <w:numFmt w:val="decimalEnclosedCircleChinese"/>
      <w:suff w:val="nothing"/>
      <w:lvlText w:val="%1　"/>
      <w:lvlJc w:val="left"/>
      <w:pPr>
        <w:ind w:left="0" w:firstLine="400"/>
      </w:pPr>
      <w:rPr>
        <w:rFonts w:hint="eastAsia"/>
      </w:rPr>
    </w:lvl>
  </w:abstractNum>
  <w:abstractNum w:abstractNumId="541">
    <w:nsid w:val="62294D74"/>
    <w:multiLevelType w:val="singleLevel"/>
    <w:tmpl w:val="62294D74"/>
    <w:lvl w:ilvl="0">
      <w:start w:val="1"/>
      <w:numFmt w:val="decimalEnclosedCircleChinese"/>
      <w:suff w:val="nothing"/>
      <w:lvlText w:val="%1　"/>
      <w:lvlJc w:val="left"/>
      <w:pPr>
        <w:ind w:left="0" w:firstLine="400"/>
      </w:pPr>
      <w:rPr>
        <w:rFonts w:hint="eastAsia"/>
      </w:rPr>
    </w:lvl>
  </w:abstractNum>
  <w:abstractNum w:abstractNumId="542">
    <w:nsid w:val="62A35762"/>
    <w:multiLevelType w:val="multilevel"/>
    <w:tmpl w:val="62A3576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43">
    <w:nsid w:val="62E211A9"/>
    <w:multiLevelType w:val="singleLevel"/>
    <w:tmpl w:val="62E211A9"/>
    <w:lvl w:ilvl="0">
      <w:start w:val="1"/>
      <w:numFmt w:val="decimalEnclosedCircleChinese"/>
      <w:suff w:val="nothing"/>
      <w:lvlText w:val="%1　"/>
      <w:lvlJc w:val="left"/>
      <w:pPr>
        <w:ind w:left="0" w:firstLine="400"/>
      </w:pPr>
      <w:rPr>
        <w:rFonts w:hint="eastAsia"/>
      </w:rPr>
    </w:lvl>
  </w:abstractNum>
  <w:abstractNum w:abstractNumId="544">
    <w:nsid w:val="62F475F1"/>
    <w:multiLevelType w:val="multilevel"/>
    <w:tmpl w:val="62F475F1"/>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5">
    <w:nsid w:val="63022277"/>
    <w:multiLevelType w:val="multilevel"/>
    <w:tmpl w:val="6302227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46">
    <w:nsid w:val="631BD6B6"/>
    <w:multiLevelType w:val="singleLevel"/>
    <w:tmpl w:val="631BD6B6"/>
    <w:lvl w:ilvl="0">
      <w:start w:val="1"/>
      <w:numFmt w:val="decimal"/>
      <w:lvlText w:val="(%1)"/>
      <w:lvlJc w:val="left"/>
      <w:pPr>
        <w:ind w:left="425" w:hanging="425"/>
      </w:pPr>
      <w:rPr>
        <w:rFonts w:hint="default"/>
      </w:rPr>
    </w:lvl>
  </w:abstractNum>
  <w:abstractNum w:abstractNumId="547">
    <w:nsid w:val="6367F931"/>
    <w:multiLevelType w:val="singleLevel"/>
    <w:tmpl w:val="6367F931"/>
    <w:lvl w:ilvl="0">
      <w:start w:val="1"/>
      <w:numFmt w:val="decimalEnclosedCircleChinese"/>
      <w:suff w:val="nothing"/>
      <w:lvlText w:val="%1　"/>
      <w:lvlJc w:val="left"/>
      <w:pPr>
        <w:ind w:left="0" w:firstLine="400"/>
      </w:pPr>
      <w:rPr>
        <w:rFonts w:hint="eastAsia"/>
      </w:rPr>
    </w:lvl>
  </w:abstractNum>
  <w:abstractNum w:abstractNumId="548">
    <w:nsid w:val="644D275E"/>
    <w:multiLevelType w:val="hybridMultilevel"/>
    <w:tmpl w:val="E116A1F6"/>
    <w:lvl w:ilvl="0" w:tplc="7FDCB0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9">
    <w:nsid w:val="64B30970"/>
    <w:multiLevelType w:val="singleLevel"/>
    <w:tmpl w:val="64B30970"/>
    <w:lvl w:ilvl="0">
      <w:start w:val="1"/>
      <w:numFmt w:val="decimal"/>
      <w:lvlText w:val="(%1)"/>
      <w:lvlJc w:val="left"/>
      <w:pPr>
        <w:ind w:left="425" w:hanging="425"/>
      </w:pPr>
      <w:rPr>
        <w:rFonts w:hint="default"/>
      </w:rPr>
    </w:lvl>
  </w:abstractNum>
  <w:abstractNum w:abstractNumId="550">
    <w:nsid w:val="64B32E58"/>
    <w:multiLevelType w:val="singleLevel"/>
    <w:tmpl w:val="64B32E58"/>
    <w:lvl w:ilvl="0">
      <w:start w:val="1"/>
      <w:numFmt w:val="decimalEnclosedCircleChinese"/>
      <w:suff w:val="nothing"/>
      <w:lvlText w:val="%1　"/>
      <w:lvlJc w:val="left"/>
      <w:pPr>
        <w:ind w:left="0" w:firstLine="400"/>
      </w:pPr>
      <w:rPr>
        <w:rFonts w:hint="eastAsia"/>
      </w:rPr>
    </w:lvl>
  </w:abstractNum>
  <w:abstractNum w:abstractNumId="551">
    <w:nsid w:val="64C65D74"/>
    <w:multiLevelType w:val="hybridMultilevel"/>
    <w:tmpl w:val="19728362"/>
    <w:lvl w:ilvl="0" w:tplc="DC5664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2">
    <w:nsid w:val="64EC11CF"/>
    <w:multiLevelType w:val="singleLevel"/>
    <w:tmpl w:val="64EC11CF"/>
    <w:lvl w:ilvl="0">
      <w:start w:val="1"/>
      <w:numFmt w:val="decimalEnclosedCircleChinese"/>
      <w:suff w:val="nothing"/>
      <w:lvlText w:val="%1　"/>
      <w:lvlJc w:val="left"/>
      <w:pPr>
        <w:ind w:left="0" w:firstLine="400"/>
      </w:pPr>
      <w:rPr>
        <w:rFonts w:hint="eastAsia"/>
      </w:rPr>
    </w:lvl>
  </w:abstractNum>
  <w:abstractNum w:abstractNumId="553">
    <w:nsid w:val="64FCE51A"/>
    <w:multiLevelType w:val="singleLevel"/>
    <w:tmpl w:val="64FCE51A"/>
    <w:lvl w:ilvl="0">
      <w:start w:val="1"/>
      <w:numFmt w:val="decimalEnclosedCircleChinese"/>
      <w:suff w:val="nothing"/>
      <w:lvlText w:val="%1　"/>
      <w:lvlJc w:val="left"/>
      <w:pPr>
        <w:ind w:left="0" w:firstLine="400"/>
      </w:pPr>
      <w:rPr>
        <w:rFonts w:hint="eastAsia"/>
      </w:rPr>
    </w:lvl>
  </w:abstractNum>
  <w:abstractNum w:abstractNumId="554">
    <w:nsid w:val="65875F3D"/>
    <w:multiLevelType w:val="singleLevel"/>
    <w:tmpl w:val="65875F3D"/>
    <w:lvl w:ilvl="0">
      <w:start w:val="1"/>
      <w:numFmt w:val="decimalEnclosedCircleChinese"/>
      <w:suff w:val="nothing"/>
      <w:lvlText w:val="%1　"/>
      <w:lvlJc w:val="left"/>
      <w:pPr>
        <w:ind w:left="0" w:firstLine="400"/>
      </w:pPr>
      <w:rPr>
        <w:rFonts w:hint="eastAsia"/>
      </w:rPr>
    </w:lvl>
  </w:abstractNum>
  <w:abstractNum w:abstractNumId="555">
    <w:nsid w:val="65DC5232"/>
    <w:multiLevelType w:val="singleLevel"/>
    <w:tmpl w:val="65DC5232"/>
    <w:lvl w:ilvl="0">
      <w:start w:val="1"/>
      <w:numFmt w:val="decimal"/>
      <w:lvlText w:val="(%1)"/>
      <w:lvlJc w:val="left"/>
      <w:pPr>
        <w:ind w:left="425" w:hanging="425"/>
      </w:pPr>
      <w:rPr>
        <w:rFonts w:hint="default"/>
      </w:rPr>
    </w:lvl>
  </w:abstractNum>
  <w:abstractNum w:abstractNumId="556">
    <w:nsid w:val="65F3A789"/>
    <w:multiLevelType w:val="singleLevel"/>
    <w:tmpl w:val="65F3A789"/>
    <w:lvl w:ilvl="0">
      <w:start w:val="1"/>
      <w:numFmt w:val="decimalEnclosedCircleChinese"/>
      <w:suff w:val="nothing"/>
      <w:lvlText w:val="%1　"/>
      <w:lvlJc w:val="left"/>
      <w:pPr>
        <w:ind w:left="0" w:firstLine="400"/>
      </w:pPr>
      <w:rPr>
        <w:rFonts w:hint="eastAsia"/>
      </w:rPr>
    </w:lvl>
  </w:abstractNum>
  <w:abstractNum w:abstractNumId="557">
    <w:nsid w:val="6633847E"/>
    <w:multiLevelType w:val="singleLevel"/>
    <w:tmpl w:val="6633847E"/>
    <w:lvl w:ilvl="0">
      <w:start w:val="1"/>
      <w:numFmt w:val="decimalEnclosedCircleChinese"/>
      <w:suff w:val="nothing"/>
      <w:lvlText w:val="%1　"/>
      <w:lvlJc w:val="left"/>
      <w:pPr>
        <w:ind w:left="0" w:firstLine="400"/>
      </w:pPr>
      <w:rPr>
        <w:rFonts w:hint="eastAsia"/>
      </w:rPr>
    </w:lvl>
  </w:abstractNum>
  <w:abstractNum w:abstractNumId="558">
    <w:nsid w:val="66353A63"/>
    <w:multiLevelType w:val="multilevel"/>
    <w:tmpl w:val="66353A63"/>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9">
    <w:nsid w:val="66415F2D"/>
    <w:multiLevelType w:val="singleLevel"/>
    <w:tmpl w:val="66415F2D"/>
    <w:lvl w:ilvl="0">
      <w:start w:val="1"/>
      <w:numFmt w:val="decimalEnclosedCircleChinese"/>
      <w:suff w:val="nothing"/>
      <w:lvlText w:val="%1　"/>
      <w:lvlJc w:val="left"/>
      <w:pPr>
        <w:ind w:left="0" w:firstLine="400"/>
      </w:pPr>
      <w:rPr>
        <w:rFonts w:hint="eastAsia"/>
      </w:rPr>
    </w:lvl>
  </w:abstractNum>
  <w:abstractNum w:abstractNumId="560">
    <w:nsid w:val="6726ABA1"/>
    <w:multiLevelType w:val="singleLevel"/>
    <w:tmpl w:val="6726ABA1"/>
    <w:lvl w:ilvl="0">
      <w:start w:val="1"/>
      <w:numFmt w:val="decimal"/>
      <w:lvlText w:val="(%1)"/>
      <w:lvlJc w:val="left"/>
      <w:pPr>
        <w:ind w:left="425" w:hanging="425"/>
      </w:pPr>
      <w:rPr>
        <w:rFonts w:hint="default"/>
      </w:rPr>
    </w:lvl>
  </w:abstractNum>
  <w:abstractNum w:abstractNumId="561">
    <w:nsid w:val="678F2A83"/>
    <w:multiLevelType w:val="multilevel"/>
    <w:tmpl w:val="678F2A83"/>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2">
    <w:nsid w:val="67C36818"/>
    <w:multiLevelType w:val="hybridMultilevel"/>
    <w:tmpl w:val="F8F0D42E"/>
    <w:lvl w:ilvl="0" w:tplc="06C615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3">
    <w:nsid w:val="67C70766"/>
    <w:multiLevelType w:val="singleLevel"/>
    <w:tmpl w:val="67C70766"/>
    <w:lvl w:ilvl="0">
      <w:start w:val="1"/>
      <w:numFmt w:val="decimal"/>
      <w:lvlText w:val="(%1)"/>
      <w:lvlJc w:val="left"/>
      <w:pPr>
        <w:ind w:left="425" w:hanging="425"/>
      </w:pPr>
      <w:rPr>
        <w:rFonts w:hint="default"/>
      </w:rPr>
    </w:lvl>
  </w:abstractNum>
  <w:abstractNum w:abstractNumId="564">
    <w:nsid w:val="68F123CB"/>
    <w:multiLevelType w:val="multilevel"/>
    <w:tmpl w:val="68F123CB"/>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5">
    <w:nsid w:val="690142FF"/>
    <w:multiLevelType w:val="singleLevel"/>
    <w:tmpl w:val="690142FF"/>
    <w:lvl w:ilvl="0">
      <w:start w:val="1"/>
      <w:numFmt w:val="decimal"/>
      <w:lvlText w:val="(%1)"/>
      <w:lvlJc w:val="left"/>
      <w:pPr>
        <w:ind w:left="425" w:hanging="425"/>
      </w:pPr>
      <w:rPr>
        <w:rFonts w:hint="default"/>
      </w:rPr>
    </w:lvl>
  </w:abstractNum>
  <w:abstractNum w:abstractNumId="566">
    <w:nsid w:val="690E7D4D"/>
    <w:multiLevelType w:val="multilevel"/>
    <w:tmpl w:val="690E7D4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67">
    <w:nsid w:val="6994352A"/>
    <w:multiLevelType w:val="singleLevel"/>
    <w:tmpl w:val="6994352A"/>
    <w:lvl w:ilvl="0">
      <w:start w:val="1"/>
      <w:numFmt w:val="decimalEnclosedCircleChinese"/>
      <w:suff w:val="nothing"/>
      <w:lvlText w:val="%1　"/>
      <w:lvlJc w:val="left"/>
      <w:pPr>
        <w:ind w:left="0" w:firstLine="400"/>
      </w:pPr>
      <w:rPr>
        <w:rFonts w:hint="eastAsia"/>
      </w:rPr>
    </w:lvl>
  </w:abstractNum>
  <w:abstractNum w:abstractNumId="568">
    <w:nsid w:val="6A3F2F54"/>
    <w:multiLevelType w:val="multilevel"/>
    <w:tmpl w:val="6A3F2F54"/>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9">
    <w:nsid w:val="6A5CD7D6"/>
    <w:multiLevelType w:val="singleLevel"/>
    <w:tmpl w:val="6A5CD7D6"/>
    <w:lvl w:ilvl="0">
      <w:start w:val="1"/>
      <w:numFmt w:val="decimalEnclosedCircleChinese"/>
      <w:suff w:val="nothing"/>
      <w:lvlText w:val="%1　"/>
      <w:lvlJc w:val="left"/>
      <w:pPr>
        <w:ind w:left="0" w:firstLine="400"/>
      </w:pPr>
      <w:rPr>
        <w:rFonts w:hint="eastAsia"/>
      </w:rPr>
    </w:lvl>
  </w:abstractNum>
  <w:abstractNum w:abstractNumId="570">
    <w:nsid w:val="6A62B003"/>
    <w:multiLevelType w:val="singleLevel"/>
    <w:tmpl w:val="6A62B003"/>
    <w:lvl w:ilvl="0">
      <w:start w:val="1"/>
      <w:numFmt w:val="decimal"/>
      <w:lvlText w:val="(%1)"/>
      <w:lvlJc w:val="left"/>
      <w:pPr>
        <w:ind w:left="425" w:hanging="425"/>
      </w:pPr>
      <w:rPr>
        <w:rFonts w:hint="default"/>
      </w:rPr>
    </w:lvl>
  </w:abstractNum>
  <w:abstractNum w:abstractNumId="571">
    <w:nsid w:val="6D214D04"/>
    <w:multiLevelType w:val="hybridMultilevel"/>
    <w:tmpl w:val="A7921A42"/>
    <w:lvl w:ilvl="0" w:tplc="C396FA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2">
    <w:nsid w:val="6D5D4463"/>
    <w:multiLevelType w:val="singleLevel"/>
    <w:tmpl w:val="6D5D4463"/>
    <w:lvl w:ilvl="0">
      <w:start w:val="1"/>
      <w:numFmt w:val="lowerLetter"/>
      <w:lvlText w:val="%1."/>
      <w:lvlJc w:val="left"/>
      <w:pPr>
        <w:ind w:left="0" w:firstLine="567"/>
      </w:pPr>
      <w:rPr>
        <w:rFonts w:hint="default"/>
      </w:rPr>
    </w:lvl>
  </w:abstractNum>
  <w:abstractNum w:abstractNumId="573">
    <w:nsid w:val="6D647442"/>
    <w:multiLevelType w:val="multilevel"/>
    <w:tmpl w:val="6D64744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74">
    <w:nsid w:val="6DA479CF"/>
    <w:multiLevelType w:val="multilevel"/>
    <w:tmpl w:val="6DA479C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75">
    <w:nsid w:val="6E47099D"/>
    <w:multiLevelType w:val="singleLevel"/>
    <w:tmpl w:val="6E47099D"/>
    <w:lvl w:ilvl="0">
      <w:start w:val="1"/>
      <w:numFmt w:val="decimalEnclosedCircleChinese"/>
      <w:suff w:val="nothing"/>
      <w:lvlText w:val="%1　"/>
      <w:lvlJc w:val="left"/>
      <w:pPr>
        <w:ind w:left="0" w:firstLine="400"/>
      </w:pPr>
      <w:rPr>
        <w:rFonts w:hint="eastAsia"/>
      </w:rPr>
    </w:lvl>
  </w:abstractNum>
  <w:abstractNum w:abstractNumId="576">
    <w:nsid w:val="6E969B10"/>
    <w:multiLevelType w:val="singleLevel"/>
    <w:tmpl w:val="6E969B10"/>
    <w:lvl w:ilvl="0">
      <w:start w:val="1"/>
      <w:numFmt w:val="decimalEnclosedCircleChinese"/>
      <w:suff w:val="nothing"/>
      <w:lvlText w:val="%1　"/>
      <w:lvlJc w:val="left"/>
      <w:pPr>
        <w:ind w:left="0" w:firstLine="400"/>
      </w:pPr>
      <w:rPr>
        <w:rFonts w:hint="eastAsia"/>
      </w:rPr>
    </w:lvl>
  </w:abstractNum>
  <w:abstractNum w:abstractNumId="577">
    <w:nsid w:val="6ECD7385"/>
    <w:multiLevelType w:val="singleLevel"/>
    <w:tmpl w:val="6ECD7385"/>
    <w:lvl w:ilvl="0">
      <w:start w:val="1"/>
      <w:numFmt w:val="decimalEnclosedCircleChinese"/>
      <w:suff w:val="nothing"/>
      <w:lvlText w:val="%1　"/>
      <w:lvlJc w:val="left"/>
      <w:pPr>
        <w:ind w:left="0" w:firstLine="400"/>
      </w:pPr>
      <w:rPr>
        <w:rFonts w:hint="eastAsia"/>
      </w:rPr>
    </w:lvl>
  </w:abstractNum>
  <w:abstractNum w:abstractNumId="578">
    <w:nsid w:val="6FC47585"/>
    <w:multiLevelType w:val="multilevel"/>
    <w:tmpl w:val="6FC4758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79">
    <w:nsid w:val="6FD76812"/>
    <w:multiLevelType w:val="multilevel"/>
    <w:tmpl w:val="6FD7681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80">
    <w:nsid w:val="71124E7B"/>
    <w:multiLevelType w:val="singleLevel"/>
    <w:tmpl w:val="71124E7B"/>
    <w:lvl w:ilvl="0">
      <w:start w:val="1"/>
      <w:numFmt w:val="decimalEnclosedCircleChinese"/>
      <w:suff w:val="nothing"/>
      <w:lvlText w:val="%1　"/>
      <w:lvlJc w:val="left"/>
      <w:pPr>
        <w:ind w:left="0" w:firstLine="400"/>
      </w:pPr>
      <w:rPr>
        <w:rFonts w:hint="eastAsia"/>
        <w:color w:val="auto"/>
      </w:rPr>
    </w:lvl>
  </w:abstractNum>
  <w:abstractNum w:abstractNumId="581">
    <w:nsid w:val="714B24FC"/>
    <w:multiLevelType w:val="multilevel"/>
    <w:tmpl w:val="714B24F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82">
    <w:nsid w:val="7186E61A"/>
    <w:multiLevelType w:val="singleLevel"/>
    <w:tmpl w:val="7186E61A"/>
    <w:lvl w:ilvl="0">
      <w:start w:val="1"/>
      <w:numFmt w:val="decimalEnclosedCircleChinese"/>
      <w:suff w:val="nothing"/>
      <w:lvlText w:val="%1　"/>
      <w:lvlJc w:val="left"/>
      <w:pPr>
        <w:ind w:left="0" w:firstLine="400"/>
      </w:pPr>
      <w:rPr>
        <w:rFonts w:hint="eastAsia"/>
      </w:rPr>
    </w:lvl>
  </w:abstractNum>
  <w:abstractNum w:abstractNumId="583">
    <w:nsid w:val="71B4C639"/>
    <w:multiLevelType w:val="singleLevel"/>
    <w:tmpl w:val="71B4C639"/>
    <w:lvl w:ilvl="0">
      <w:start w:val="1"/>
      <w:numFmt w:val="decimal"/>
      <w:lvlText w:val="(%1)"/>
      <w:lvlJc w:val="left"/>
      <w:pPr>
        <w:ind w:left="0" w:firstLine="567"/>
      </w:pPr>
      <w:rPr>
        <w:rFonts w:hint="default"/>
      </w:rPr>
    </w:lvl>
  </w:abstractNum>
  <w:abstractNum w:abstractNumId="584">
    <w:nsid w:val="729CE7A6"/>
    <w:multiLevelType w:val="singleLevel"/>
    <w:tmpl w:val="729CE7A6"/>
    <w:lvl w:ilvl="0">
      <w:start w:val="1"/>
      <w:numFmt w:val="lowerLetter"/>
      <w:lvlText w:val="%1."/>
      <w:lvlJc w:val="left"/>
      <w:pPr>
        <w:ind w:left="0" w:firstLine="567"/>
      </w:pPr>
      <w:rPr>
        <w:rFonts w:hint="default"/>
      </w:rPr>
    </w:lvl>
  </w:abstractNum>
  <w:abstractNum w:abstractNumId="585">
    <w:nsid w:val="73EB3E60"/>
    <w:multiLevelType w:val="singleLevel"/>
    <w:tmpl w:val="73EB3E60"/>
    <w:lvl w:ilvl="0">
      <w:start w:val="1"/>
      <w:numFmt w:val="decimalEnclosedCircleChinese"/>
      <w:suff w:val="nothing"/>
      <w:lvlText w:val="%1　"/>
      <w:lvlJc w:val="left"/>
      <w:pPr>
        <w:ind w:left="0" w:firstLine="400"/>
      </w:pPr>
      <w:rPr>
        <w:rFonts w:hint="eastAsia"/>
      </w:rPr>
    </w:lvl>
  </w:abstractNum>
  <w:abstractNum w:abstractNumId="586">
    <w:nsid w:val="742779A4"/>
    <w:multiLevelType w:val="singleLevel"/>
    <w:tmpl w:val="742779A4"/>
    <w:lvl w:ilvl="0">
      <w:start w:val="1"/>
      <w:numFmt w:val="decimal"/>
      <w:lvlText w:val="(%1)"/>
      <w:lvlJc w:val="left"/>
      <w:pPr>
        <w:ind w:left="425" w:hanging="425"/>
      </w:pPr>
      <w:rPr>
        <w:rFonts w:hint="default"/>
      </w:rPr>
    </w:lvl>
  </w:abstractNum>
  <w:abstractNum w:abstractNumId="587">
    <w:nsid w:val="7698AEA9"/>
    <w:multiLevelType w:val="singleLevel"/>
    <w:tmpl w:val="7698AEA9"/>
    <w:lvl w:ilvl="0">
      <w:start w:val="1"/>
      <w:numFmt w:val="decimalEnclosedCircleChinese"/>
      <w:suff w:val="nothing"/>
      <w:lvlText w:val="%1　"/>
      <w:lvlJc w:val="left"/>
      <w:pPr>
        <w:ind w:left="0" w:firstLine="400"/>
      </w:pPr>
      <w:rPr>
        <w:rFonts w:hint="eastAsia"/>
      </w:rPr>
    </w:lvl>
  </w:abstractNum>
  <w:abstractNum w:abstractNumId="588">
    <w:nsid w:val="76E11F18"/>
    <w:multiLevelType w:val="singleLevel"/>
    <w:tmpl w:val="76E11F18"/>
    <w:lvl w:ilvl="0">
      <w:start w:val="1"/>
      <w:numFmt w:val="decimalEnclosedCircleChinese"/>
      <w:suff w:val="nothing"/>
      <w:lvlText w:val="%1　"/>
      <w:lvlJc w:val="left"/>
      <w:pPr>
        <w:ind w:left="0" w:firstLine="400"/>
      </w:pPr>
      <w:rPr>
        <w:rFonts w:hint="eastAsia"/>
      </w:rPr>
    </w:lvl>
  </w:abstractNum>
  <w:abstractNum w:abstractNumId="589">
    <w:nsid w:val="76FD1FC7"/>
    <w:multiLevelType w:val="singleLevel"/>
    <w:tmpl w:val="76FD1FC7"/>
    <w:lvl w:ilvl="0">
      <w:start w:val="1"/>
      <w:numFmt w:val="decimalEnclosedCircleChinese"/>
      <w:suff w:val="nothing"/>
      <w:lvlText w:val="%1　"/>
      <w:lvlJc w:val="left"/>
      <w:pPr>
        <w:ind w:left="0" w:firstLine="400"/>
      </w:pPr>
      <w:rPr>
        <w:rFonts w:hint="eastAsia"/>
      </w:rPr>
    </w:lvl>
  </w:abstractNum>
  <w:abstractNum w:abstractNumId="590">
    <w:nsid w:val="77F660A1"/>
    <w:multiLevelType w:val="hybridMultilevel"/>
    <w:tmpl w:val="6D3E79B8"/>
    <w:lvl w:ilvl="0" w:tplc="D3FACF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1">
    <w:nsid w:val="78ADB4A0"/>
    <w:multiLevelType w:val="singleLevel"/>
    <w:tmpl w:val="78ADB4A0"/>
    <w:lvl w:ilvl="0">
      <w:start w:val="1"/>
      <w:numFmt w:val="decimal"/>
      <w:lvlText w:val="(%1)"/>
      <w:lvlJc w:val="left"/>
      <w:pPr>
        <w:ind w:left="425" w:hanging="425"/>
      </w:pPr>
      <w:rPr>
        <w:rFonts w:hint="default"/>
      </w:rPr>
    </w:lvl>
  </w:abstractNum>
  <w:abstractNum w:abstractNumId="592">
    <w:nsid w:val="797319CE"/>
    <w:multiLevelType w:val="singleLevel"/>
    <w:tmpl w:val="797319CE"/>
    <w:lvl w:ilvl="0">
      <w:start w:val="1"/>
      <w:numFmt w:val="decimalEnclosedCircleChinese"/>
      <w:suff w:val="nothing"/>
      <w:lvlText w:val="%1　"/>
      <w:lvlJc w:val="left"/>
      <w:pPr>
        <w:ind w:left="0" w:firstLine="400"/>
      </w:pPr>
      <w:rPr>
        <w:rFonts w:hint="eastAsia"/>
      </w:rPr>
    </w:lvl>
  </w:abstractNum>
  <w:abstractNum w:abstractNumId="593">
    <w:nsid w:val="7A5D433C"/>
    <w:multiLevelType w:val="singleLevel"/>
    <w:tmpl w:val="7A5D433C"/>
    <w:lvl w:ilvl="0">
      <w:start w:val="1"/>
      <w:numFmt w:val="decimal"/>
      <w:lvlText w:val="(%1)"/>
      <w:lvlJc w:val="left"/>
      <w:pPr>
        <w:ind w:left="425" w:hanging="425"/>
      </w:pPr>
      <w:rPr>
        <w:rFonts w:hint="default"/>
      </w:rPr>
    </w:lvl>
  </w:abstractNum>
  <w:abstractNum w:abstractNumId="594">
    <w:nsid w:val="7ADC23F3"/>
    <w:multiLevelType w:val="multilevel"/>
    <w:tmpl w:val="7ADC23F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95">
    <w:nsid w:val="7B775539"/>
    <w:multiLevelType w:val="singleLevel"/>
    <w:tmpl w:val="7B775539"/>
    <w:lvl w:ilvl="0">
      <w:start w:val="1"/>
      <w:numFmt w:val="decimalEnclosedCircleChinese"/>
      <w:suff w:val="nothing"/>
      <w:lvlText w:val="%1　"/>
      <w:lvlJc w:val="left"/>
      <w:pPr>
        <w:ind w:left="0" w:firstLine="400"/>
      </w:pPr>
      <w:rPr>
        <w:rFonts w:hint="eastAsia"/>
      </w:rPr>
    </w:lvl>
  </w:abstractNum>
  <w:abstractNum w:abstractNumId="596">
    <w:nsid w:val="7BE71D73"/>
    <w:multiLevelType w:val="multilevel"/>
    <w:tmpl w:val="7BE71D73"/>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7">
    <w:nsid w:val="7C0EE15B"/>
    <w:multiLevelType w:val="singleLevel"/>
    <w:tmpl w:val="7C0EE15B"/>
    <w:lvl w:ilvl="0">
      <w:start w:val="1"/>
      <w:numFmt w:val="decimal"/>
      <w:lvlText w:val="(%1)"/>
      <w:lvlJc w:val="left"/>
      <w:pPr>
        <w:ind w:left="425" w:hanging="425"/>
      </w:pPr>
      <w:rPr>
        <w:rFonts w:hint="default"/>
      </w:rPr>
    </w:lvl>
  </w:abstractNum>
  <w:abstractNum w:abstractNumId="598">
    <w:nsid w:val="7CDE01F4"/>
    <w:multiLevelType w:val="singleLevel"/>
    <w:tmpl w:val="7CDE01F4"/>
    <w:lvl w:ilvl="0">
      <w:start w:val="1"/>
      <w:numFmt w:val="decimalEnclosedCircleChinese"/>
      <w:suff w:val="nothing"/>
      <w:lvlText w:val="%1　"/>
      <w:lvlJc w:val="left"/>
      <w:pPr>
        <w:ind w:left="0" w:firstLine="400"/>
      </w:pPr>
      <w:rPr>
        <w:rFonts w:hint="eastAsia"/>
      </w:rPr>
    </w:lvl>
  </w:abstractNum>
  <w:abstractNum w:abstractNumId="599">
    <w:nsid w:val="7D833C1C"/>
    <w:multiLevelType w:val="singleLevel"/>
    <w:tmpl w:val="7D833C1C"/>
    <w:lvl w:ilvl="0">
      <w:start w:val="1"/>
      <w:numFmt w:val="decimalEnclosedCircleChinese"/>
      <w:suff w:val="nothing"/>
      <w:lvlText w:val="%1　"/>
      <w:lvlJc w:val="left"/>
      <w:pPr>
        <w:ind w:left="0" w:firstLine="400"/>
      </w:pPr>
      <w:rPr>
        <w:rFonts w:hint="eastAsia"/>
      </w:rPr>
    </w:lvl>
  </w:abstractNum>
  <w:abstractNum w:abstractNumId="600">
    <w:nsid w:val="7E57F061"/>
    <w:multiLevelType w:val="singleLevel"/>
    <w:tmpl w:val="7E57F061"/>
    <w:lvl w:ilvl="0">
      <w:start w:val="1"/>
      <w:numFmt w:val="decimal"/>
      <w:lvlText w:val="(%1)"/>
      <w:lvlJc w:val="left"/>
      <w:pPr>
        <w:ind w:left="425" w:hanging="425"/>
      </w:pPr>
      <w:rPr>
        <w:rFonts w:hint="default"/>
      </w:rPr>
    </w:lvl>
  </w:abstractNum>
  <w:abstractNum w:abstractNumId="601">
    <w:nsid w:val="7E5D92B6"/>
    <w:multiLevelType w:val="singleLevel"/>
    <w:tmpl w:val="7E5D92B6"/>
    <w:lvl w:ilvl="0">
      <w:start w:val="1"/>
      <w:numFmt w:val="decimalEnclosedCircleChinese"/>
      <w:suff w:val="nothing"/>
      <w:lvlText w:val="%1　"/>
      <w:lvlJc w:val="left"/>
      <w:pPr>
        <w:ind w:left="0" w:firstLine="400"/>
      </w:pPr>
      <w:rPr>
        <w:rFonts w:hint="eastAsia"/>
      </w:rPr>
    </w:lvl>
  </w:abstractNum>
  <w:abstractNum w:abstractNumId="602">
    <w:nsid w:val="7E973D04"/>
    <w:multiLevelType w:val="multilevel"/>
    <w:tmpl w:val="7E973D04"/>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3">
    <w:nsid w:val="7EB95773"/>
    <w:multiLevelType w:val="multilevel"/>
    <w:tmpl w:val="7EB9577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04">
    <w:nsid w:val="7ED731D7"/>
    <w:multiLevelType w:val="singleLevel"/>
    <w:tmpl w:val="7ED731D7"/>
    <w:lvl w:ilvl="0">
      <w:start w:val="1"/>
      <w:numFmt w:val="decimalEnclosedCircleChinese"/>
      <w:suff w:val="nothing"/>
      <w:lvlText w:val="%1　"/>
      <w:lvlJc w:val="left"/>
      <w:pPr>
        <w:ind w:left="0" w:firstLine="400"/>
      </w:pPr>
      <w:rPr>
        <w:rFonts w:hint="eastAsia"/>
      </w:rPr>
    </w:lvl>
  </w:abstractNum>
  <w:abstractNum w:abstractNumId="605">
    <w:nsid w:val="7ED78C2B"/>
    <w:multiLevelType w:val="singleLevel"/>
    <w:tmpl w:val="7ED78C2B"/>
    <w:lvl w:ilvl="0">
      <w:start w:val="1"/>
      <w:numFmt w:val="decimal"/>
      <w:lvlText w:val="(%1)"/>
      <w:lvlJc w:val="left"/>
      <w:pPr>
        <w:ind w:left="425" w:hanging="425"/>
      </w:pPr>
      <w:rPr>
        <w:rFonts w:hint="default"/>
      </w:rPr>
    </w:lvl>
  </w:abstractNum>
  <w:abstractNum w:abstractNumId="606">
    <w:nsid w:val="7F3BC73E"/>
    <w:multiLevelType w:val="singleLevel"/>
    <w:tmpl w:val="7F3BC73E"/>
    <w:lvl w:ilvl="0">
      <w:start w:val="1"/>
      <w:numFmt w:val="decimalEnclosedCircleChinese"/>
      <w:suff w:val="nothing"/>
      <w:lvlText w:val="%1　"/>
      <w:lvlJc w:val="left"/>
      <w:pPr>
        <w:ind w:left="0" w:firstLine="400"/>
      </w:pPr>
      <w:rPr>
        <w:rFonts w:hint="eastAsia"/>
      </w:rPr>
    </w:lvl>
  </w:abstractNum>
  <w:abstractNum w:abstractNumId="607">
    <w:nsid w:val="7F444687"/>
    <w:multiLevelType w:val="singleLevel"/>
    <w:tmpl w:val="7F444687"/>
    <w:lvl w:ilvl="0">
      <w:start w:val="1"/>
      <w:numFmt w:val="decimalEnclosedCircleChinese"/>
      <w:suff w:val="nothing"/>
      <w:lvlText w:val="%1　"/>
      <w:lvlJc w:val="left"/>
      <w:pPr>
        <w:ind w:left="0" w:firstLine="400"/>
      </w:pPr>
      <w:rPr>
        <w:rFonts w:hint="eastAsia"/>
      </w:rPr>
    </w:lvl>
  </w:abstractNum>
  <w:abstractNum w:abstractNumId="608">
    <w:nsid w:val="7F4C302C"/>
    <w:multiLevelType w:val="singleLevel"/>
    <w:tmpl w:val="7F4C302C"/>
    <w:lvl w:ilvl="0">
      <w:start w:val="1"/>
      <w:numFmt w:val="decimalEnclosedCircleChinese"/>
      <w:suff w:val="nothing"/>
      <w:lvlText w:val="%1　"/>
      <w:lvlJc w:val="left"/>
      <w:pPr>
        <w:ind w:left="0" w:firstLine="400"/>
      </w:pPr>
      <w:rPr>
        <w:rFonts w:hint="eastAsia"/>
      </w:rPr>
    </w:lvl>
  </w:abstractNum>
  <w:abstractNum w:abstractNumId="609">
    <w:nsid w:val="7FF542F1"/>
    <w:multiLevelType w:val="singleLevel"/>
    <w:tmpl w:val="7FF542F1"/>
    <w:lvl w:ilvl="0">
      <w:start w:val="1"/>
      <w:numFmt w:val="decimalEnclosedCircleChinese"/>
      <w:suff w:val="nothing"/>
      <w:lvlText w:val="%1　"/>
      <w:lvlJc w:val="left"/>
      <w:pPr>
        <w:ind w:left="0" w:firstLine="400"/>
      </w:pPr>
      <w:rPr>
        <w:rFonts w:hint="eastAsia"/>
      </w:rPr>
    </w:lvl>
  </w:abstractNum>
  <w:num w:numId="1">
    <w:abstractNumId w:val="283"/>
  </w:num>
  <w:num w:numId="2">
    <w:abstractNumId w:val="240"/>
  </w:num>
  <w:num w:numId="3">
    <w:abstractNumId w:val="341"/>
  </w:num>
  <w:num w:numId="4">
    <w:abstractNumId w:val="389"/>
  </w:num>
  <w:num w:numId="5">
    <w:abstractNumId w:val="271"/>
  </w:num>
  <w:num w:numId="6">
    <w:abstractNumId w:val="270"/>
  </w:num>
  <w:num w:numId="7">
    <w:abstractNumId w:val="274"/>
  </w:num>
  <w:num w:numId="8">
    <w:abstractNumId w:val="241"/>
  </w:num>
  <w:num w:numId="9">
    <w:abstractNumId w:val="258"/>
  </w:num>
  <w:num w:numId="10">
    <w:abstractNumId w:val="279"/>
  </w:num>
  <w:num w:numId="11">
    <w:abstractNumId w:val="531"/>
  </w:num>
  <w:num w:numId="12">
    <w:abstractNumId w:val="529"/>
  </w:num>
  <w:num w:numId="13">
    <w:abstractNumId w:val="544"/>
  </w:num>
  <w:num w:numId="14">
    <w:abstractNumId w:val="374"/>
  </w:num>
  <w:num w:numId="15">
    <w:abstractNumId w:val="449"/>
  </w:num>
  <w:num w:numId="16">
    <w:abstractNumId w:val="568"/>
  </w:num>
  <w:num w:numId="17">
    <w:abstractNumId w:val="573"/>
  </w:num>
  <w:num w:numId="18">
    <w:abstractNumId w:val="268"/>
  </w:num>
  <w:num w:numId="19">
    <w:abstractNumId w:val="226"/>
  </w:num>
  <w:num w:numId="20">
    <w:abstractNumId w:val="259"/>
  </w:num>
  <w:num w:numId="21">
    <w:abstractNumId w:val="292"/>
  </w:num>
  <w:num w:numId="22">
    <w:abstractNumId w:val="1"/>
  </w:num>
  <w:num w:numId="23">
    <w:abstractNumId w:val="319"/>
  </w:num>
  <w:num w:numId="24">
    <w:abstractNumId w:val="509"/>
  </w:num>
  <w:num w:numId="25">
    <w:abstractNumId w:val="30"/>
  </w:num>
  <w:num w:numId="26">
    <w:abstractNumId w:val="418"/>
  </w:num>
  <w:num w:numId="27">
    <w:abstractNumId w:val="44"/>
  </w:num>
  <w:num w:numId="28">
    <w:abstractNumId w:val="65"/>
  </w:num>
  <w:num w:numId="29">
    <w:abstractNumId w:val="22"/>
  </w:num>
  <w:num w:numId="30">
    <w:abstractNumId w:val="409"/>
  </w:num>
  <w:num w:numId="31">
    <w:abstractNumId w:val="452"/>
  </w:num>
  <w:num w:numId="32">
    <w:abstractNumId w:val="408"/>
  </w:num>
  <w:num w:numId="33">
    <w:abstractNumId w:val="313"/>
  </w:num>
  <w:num w:numId="34">
    <w:abstractNumId w:val="382"/>
  </w:num>
  <w:num w:numId="35">
    <w:abstractNumId w:val="608"/>
  </w:num>
  <w:num w:numId="36">
    <w:abstractNumId w:val="167"/>
  </w:num>
  <w:num w:numId="37">
    <w:abstractNumId w:val="332"/>
  </w:num>
  <w:num w:numId="38">
    <w:abstractNumId w:val="120"/>
  </w:num>
  <w:num w:numId="39">
    <w:abstractNumId w:val="26"/>
  </w:num>
  <w:num w:numId="40">
    <w:abstractNumId w:val="474"/>
  </w:num>
  <w:num w:numId="41">
    <w:abstractNumId w:val="213"/>
  </w:num>
  <w:num w:numId="42">
    <w:abstractNumId w:val="472"/>
  </w:num>
  <w:num w:numId="43">
    <w:abstractNumId w:val="369"/>
  </w:num>
  <w:num w:numId="44">
    <w:abstractNumId w:val="146"/>
  </w:num>
  <w:num w:numId="45">
    <w:abstractNumId w:val="422"/>
  </w:num>
  <w:num w:numId="46">
    <w:abstractNumId w:val="60"/>
  </w:num>
  <w:num w:numId="47">
    <w:abstractNumId w:val="607"/>
  </w:num>
  <w:num w:numId="48">
    <w:abstractNumId w:val="141"/>
  </w:num>
  <w:num w:numId="49">
    <w:abstractNumId w:val="108"/>
  </w:num>
  <w:num w:numId="50">
    <w:abstractNumId w:val="290"/>
  </w:num>
  <w:num w:numId="51">
    <w:abstractNumId w:val="169"/>
  </w:num>
  <w:num w:numId="52">
    <w:abstractNumId w:val="56"/>
  </w:num>
  <w:num w:numId="53">
    <w:abstractNumId w:val="525"/>
  </w:num>
  <w:num w:numId="54">
    <w:abstractNumId w:val="503"/>
  </w:num>
  <w:num w:numId="55">
    <w:abstractNumId w:val="349"/>
  </w:num>
  <w:num w:numId="56">
    <w:abstractNumId w:val="496"/>
  </w:num>
  <w:num w:numId="57">
    <w:abstractNumId w:val="338"/>
  </w:num>
  <w:num w:numId="58">
    <w:abstractNumId w:val="32"/>
  </w:num>
  <w:num w:numId="59">
    <w:abstractNumId w:val="482"/>
  </w:num>
  <w:num w:numId="60">
    <w:abstractNumId w:val="461"/>
  </w:num>
  <w:num w:numId="61">
    <w:abstractNumId w:val="523"/>
  </w:num>
  <w:num w:numId="62">
    <w:abstractNumId w:val="124"/>
  </w:num>
  <w:num w:numId="63">
    <w:abstractNumId w:val="427"/>
  </w:num>
  <w:num w:numId="64">
    <w:abstractNumId w:val="81"/>
  </w:num>
  <w:num w:numId="65">
    <w:abstractNumId w:val="423"/>
  </w:num>
  <w:num w:numId="66">
    <w:abstractNumId w:val="102"/>
  </w:num>
  <w:num w:numId="67">
    <w:abstractNumId w:val="143"/>
  </w:num>
  <w:num w:numId="68">
    <w:abstractNumId w:val="100"/>
  </w:num>
  <w:num w:numId="69">
    <w:abstractNumId w:val="103"/>
  </w:num>
  <w:num w:numId="70">
    <w:abstractNumId w:val="118"/>
  </w:num>
  <w:num w:numId="71">
    <w:abstractNumId w:val="72"/>
  </w:num>
  <w:num w:numId="72">
    <w:abstractNumId w:val="359"/>
  </w:num>
  <w:num w:numId="73">
    <w:abstractNumId w:val="142"/>
  </w:num>
  <w:num w:numId="74">
    <w:abstractNumId w:val="216"/>
  </w:num>
  <w:num w:numId="75">
    <w:abstractNumId w:val="139"/>
  </w:num>
  <w:num w:numId="76">
    <w:abstractNumId w:val="388"/>
  </w:num>
  <w:num w:numId="77">
    <w:abstractNumId w:val="453"/>
  </w:num>
  <w:num w:numId="78">
    <w:abstractNumId w:val="61"/>
  </w:num>
  <w:num w:numId="79">
    <w:abstractNumId w:val="29"/>
  </w:num>
  <w:num w:numId="80">
    <w:abstractNumId w:val="318"/>
  </w:num>
  <w:num w:numId="81">
    <w:abstractNumId w:val="380"/>
  </w:num>
  <w:num w:numId="82">
    <w:abstractNumId w:val="403"/>
  </w:num>
  <w:num w:numId="83">
    <w:abstractNumId w:val="527"/>
  </w:num>
  <w:num w:numId="84">
    <w:abstractNumId w:val="40"/>
  </w:num>
  <w:num w:numId="85">
    <w:abstractNumId w:val="526"/>
  </w:num>
  <w:num w:numId="86">
    <w:abstractNumId w:val="528"/>
  </w:num>
  <w:num w:numId="87">
    <w:abstractNumId w:val="148"/>
  </w:num>
  <w:num w:numId="88">
    <w:abstractNumId w:val="189"/>
  </w:num>
  <w:num w:numId="89">
    <w:abstractNumId w:val="69"/>
  </w:num>
  <w:num w:numId="90">
    <w:abstractNumId w:val="604"/>
  </w:num>
  <w:num w:numId="91">
    <w:abstractNumId w:val="420"/>
  </w:num>
  <w:num w:numId="92">
    <w:abstractNumId w:val="436"/>
  </w:num>
  <w:num w:numId="93">
    <w:abstractNumId w:val="93"/>
  </w:num>
  <w:num w:numId="94">
    <w:abstractNumId w:val="414"/>
  </w:num>
  <w:num w:numId="95">
    <w:abstractNumId w:val="199"/>
  </w:num>
  <w:num w:numId="96">
    <w:abstractNumId w:val="327"/>
  </w:num>
  <w:num w:numId="97">
    <w:abstractNumId w:val="36"/>
  </w:num>
  <w:num w:numId="98">
    <w:abstractNumId w:val="186"/>
  </w:num>
  <w:num w:numId="99">
    <w:abstractNumId w:val="92"/>
  </w:num>
  <w:num w:numId="100">
    <w:abstractNumId w:val="587"/>
  </w:num>
  <w:num w:numId="101">
    <w:abstractNumId w:val="473"/>
  </w:num>
  <w:num w:numId="102">
    <w:abstractNumId w:val="109"/>
  </w:num>
  <w:num w:numId="103">
    <w:abstractNumId w:val="195"/>
  </w:num>
  <w:num w:numId="104">
    <w:abstractNumId w:val="392"/>
  </w:num>
  <w:num w:numId="105">
    <w:abstractNumId w:val="51"/>
  </w:num>
  <w:num w:numId="106">
    <w:abstractNumId w:val="249"/>
  </w:num>
  <w:num w:numId="107">
    <w:abstractNumId w:val="510"/>
  </w:num>
  <w:num w:numId="108">
    <w:abstractNumId w:val="64"/>
  </w:num>
  <w:num w:numId="109">
    <w:abstractNumId w:val="58"/>
  </w:num>
  <w:num w:numId="110">
    <w:abstractNumId w:val="413"/>
  </w:num>
  <w:num w:numId="111">
    <w:abstractNumId w:val="63"/>
  </w:num>
  <w:num w:numId="112">
    <w:abstractNumId w:val="52"/>
  </w:num>
  <w:num w:numId="113">
    <w:abstractNumId w:val="365"/>
  </w:num>
  <w:num w:numId="114">
    <w:abstractNumId w:val="111"/>
  </w:num>
  <w:num w:numId="115">
    <w:abstractNumId w:val="466"/>
  </w:num>
  <w:num w:numId="116">
    <w:abstractNumId w:val="490"/>
  </w:num>
  <w:num w:numId="117">
    <w:abstractNumId w:val="94"/>
  </w:num>
  <w:num w:numId="118">
    <w:abstractNumId w:val="520"/>
  </w:num>
  <w:num w:numId="119">
    <w:abstractNumId w:val="42"/>
  </w:num>
  <w:num w:numId="120">
    <w:abstractNumId w:val="152"/>
  </w:num>
  <w:num w:numId="121">
    <w:abstractNumId w:val="46"/>
  </w:num>
  <w:num w:numId="122">
    <w:abstractNumId w:val="387"/>
  </w:num>
  <w:num w:numId="123">
    <w:abstractNumId w:val="218"/>
  </w:num>
  <w:num w:numId="124">
    <w:abstractNumId w:val="535"/>
  </w:num>
  <w:num w:numId="125">
    <w:abstractNumId w:val="161"/>
  </w:num>
  <w:num w:numId="126">
    <w:abstractNumId w:val="16"/>
  </w:num>
  <w:num w:numId="127">
    <w:abstractNumId w:val="144"/>
  </w:num>
  <w:num w:numId="128">
    <w:abstractNumId w:val="225"/>
  </w:num>
  <w:num w:numId="129">
    <w:abstractNumId w:val="233"/>
  </w:num>
  <w:num w:numId="130">
    <w:abstractNumId w:val="366"/>
  </w:num>
  <w:num w:numId="131">
    <w:abstractNumId w:val="315"/>
  </w:num>
  <w:num w:numId="132">
    <w:abstractNumId w:val="145"/>
  </w:num>
  <w:num w:numId="133">
    <w:abstractNumId w:val="475"/>
  </w:num>
  <w:num w:numId="134">
    <w:abstractNumId w:val="265"/>
  </w:num>
  <w:num w:numId="135">
    <w:abstractNumId w:val="162"/>
  </w:num>
  <w:num w:numId="136">
    <w:abstractNumId w:val="455"/>
  </w:num>
  <w:num w:numId="137">
    <w:abstractNumId w:val="556"/>
  </w:num>
  <w:num w:numId="138">
    <w:abstractNumId w:val="312"/>
  </w:num>
  <w:num w:numId="139">
    <w:abstractNumId w:val="191"/>
  </w:num>
  <w:num w:numId="140">
    <w:abstractNumId w:val="114"/>
  </w:num>
  <w:num w:numId="141">
    <w:abstractNumId w:val="601"/>
  </w:num>
  <w:num w:numId="142">
    <w:abstractNumId w:val="179"/>
  </w:num>
  <w:num w:numId="143">
    <w:abstractNumId w:val="371"/>
  </w:num>
  <w:num w:numId="144">
    <w:abstractNumId w:val="34"/>
  </w:num>
  <w:num w:numId="145">
    <w:abstractNumId w:val="394"/>
  </w:num>
  <w:num w:numId="146">
    <w:abstractNumId w:val="577"/>
  </w:num>
  <w:num w:numId="147">
    <w:abstractNumId w:val="606"/>
  </w:num>
  <w:num w:numId="148">
    <w:abstractNumId w:val="192"/>
  </w:num>
  <w:num w:numId="149">
    <w:abstractNumId w:val="317"/>
  </w:num>
  <w:num w:numId="150">
    <w:abstractNumId w:val="370"/>
  </w:num>
  <w:num w:numId="151">
    <w:abstractNumId w:val="493"/>
  </w:num>
  <w:num w:numId="152">
    <w:abstractNumId w:val="150"/>
  </w:num>
  <w:num w:numId="153">
    <w:abstractNumId w:val="17"/>
  </w:num>
  <w:num w:numId="154">
    <w:abstractNumId w:val="468"/>
  </w:num>
  <w:num w:numId="155">
    <w:abstractNumId w:val="308"/>
  </w:num>
  <w:num w:numId="156">
    <w:abstractNumId w:val="165"/>
  </w:num>
  <w:num w:numId="157">
    <w:abstractNumId w:val="492"/>
  </w:num>
  <w:num w:numId="158">
    <w:abstractNumId w:val="59"/>
  </w:num>
  <w:num w:numId="159">
    <w:abstractNumId w:val="348"/>
  </w:num>
  <w:num w:numId="160">
    <w:abstractNumId w:val="314"/>
  </w:num>
  <w:num w:numId="161">
    <w:abstractNumId w:val="28"/>
  </w:num>
  <w:num w:numId="162">
    <w:abstractNumId w:val="355"/>
  </w:num>
  <w:num w:numId="163">
    <w:abstractNumId w:val="289"/>
  </w:num>
  <w:num w:numId="164">
    <w:abstractNumId w:val="62"/>
  </w:num>
  <w:num w:numId="165">
    <w:abstractNumId w:val="212"/>
  </w:num>
  <w:num w:numId="166">
    <w:abstractNumId w:val="70"/>
  </w:num>
  <w:num w:numId="167">
    <w:abstractNumId w:val="583"/>
  </w:num>
  <w:num w:numId="168">
    <w:abstractNumId w:val="157"/>
  </w:num>
  <w:num w:numId="169">
    <w:abstractNumId w:val="417"/>
  </w:num>
  <w:num w:numId="170">
    <w:abstractNumId w:val="234"/>
  </w:num>
  <w:num w:numId="171">
    <w:abstractNumId w:val="447"/>
  </w:num>
  <w:num w:numId="172">
    <w:abstractNumId w:val="459"/>
  </w:num>
  <w:num w:numId="173">
    <w:abstractNumId w:val="54"/>
  </w:num>
  <w:num w:numId="174">
    <w:abstractNumId w:val="15"/>
  </w:num>
  <w:num w:numId="175">
    <w:abstractNumId w:val="214"/>
  </w:num>
  <w:num w:numId="176">
    <w:abstractNumId w:val="497"/>
  </w:num>
  <w:num w:numId="177">
    <w:abstractNumId w:val="133"/>
  </w:num>
  <w:num w:numId="178">
    <w:abstractNumId w:val="381"/>
  </w:num>
  <w:num w:numId="179">
    <w:abstractNumId w:val="495"/>
  </w:num>
  <w:num w:numId="180">
    <w:abstractNumId w:val="4"/>
  </w:num>
  <w:num w:numId="181">
    <w:abstractNumId w:val="576"/>
  </w:num>
  <w:num w:numId="182">
    <w:abstractNumId w:val="368"/>
  </w:num>
  <w:num w:numId="183">
    <w:abstractNumId w:val="547"/>
  </w:num>
  <w:num w:numId="184">
    <w:abstractNumId w:val="294"/>
  </w:num>
  <w:num w:numId="185">
    <w:abstractNumId w:val="326"/>
  </w:num>
  <w:num w:numId="186">
    <w:abstractNumId w:val="75"/>
  </w:num>
  <w:num w:numId="187">
    <w:abstractNumId w:val="345"/>
  </w:num>
  <w:num w:numId="188">
    <w:abstractNumId w:val="73"/>
  </w:num>
  <w:num w:numId="189">
    <w:abstractNumId w:val="372"/>
  </w:num>
  <w:num w:numId="190">
    <w:abstractNumId w:val="538"/>
  </w:num>
  <w:num w:numId="191">
    <w:abstractNumId w:val="522"/>
  </w:num>
  <w:num w:numId="192">
    <w:abstractNumId w:val="565"/>
  </w:num>
  <w:num w:numId="193">
    <w:abstractNumId w:val="173"/>
  </w:num>
  <w:num w:numId="194">
    <w:abstractNumId w:val="45"/>
  </w:num>
  <w:num w:numId="195">
    <w:abstractNumId w:val="609"/>
  </w:num>
  <w:num w:numId="196">
    <w:abstractNumId w:val="599"/>
  </w:num>
  <w:num w:numId="197">
    <w:abstractNumId w:val="375"/>
  </w:num>
  <w:num w:numId="198">
    <w:abstractNumId w:val="86"/>
  </w:num>
  <w:num w:numId="199">
    <w:abstractNumId w:val="501"/>
  </w:num>
  <w:num w:numId="200">
    <w:abstractNumId w:val="598"/>
  </w:num>
  <w:num w:numId="201">
    <w:abstractNumId w:val="71"/>
  </w:num>
  <w:num w:numId="202">
    <w:abstractNumId w:val="97"/>
  </w:num>
  <w:num w:numId="203">
    <w:abstractNumId w:val="7"/>
  </w:num>
  <w:num w:numId="204">
    <w:abstractNumId w:val="346"/>
  </w:num>
  <w:num w:numId="205">
    <w:abstractNumId w:val="5"/>
  </w:num>
  <w:num w:numId="206">
    <w:abstractNumId w:val="307"/>
  </w:num>
  <w:num w:numId="207">
    <w:abstractNumId w:val="171"/>
  </w:num>
  <w:num w:numId="208">
    <w:abstractNumId w:val="298"/>
  </w:num>
  <w:num w:numId="209">
    <w:abstractNumId w:val="80"/>
  </w:num>
  <w:num w:numId="210">
    <w:abstractNumId w:val="437"/>
  </w:num>
  <w:num w:numId="211">
    <w:abstractNumId w:val="402"/>
  </w:num>
  <w:num w:numId="212">
    <w:abstractNumId w:val="310"/>
  </w:num>
  <w:num w:numId="213">
    <w:abstractNumId w:val="360"/>
  </w:num>
  <w:num w:numId="214">
    <w:abstractNumId w:val="47"/>
  </w:num>
  <w:num w:numId="215">
    <w:abstractNumId w:val="132"/>
  </w:num>
  <w:num w:numId="216">
    <w:abstractNumId w:val="339"/>
  </w:num>
  <w:num w:numId="217">
    <w:abstractNumId w:val="11"/>
  </w:num>
  <w:num w:numId="218">
    <w:abstractNumId w:val="390"/>
  </w:num>
  <w:num w:numId="219">
    <w:abstractNumId w:val="399"/>
  </w:num>
  <w:num w:numId="220">
    <w:abstractNumId w:val="555"/>
  </w:num>
  <w:num w:numId="221">
    <w:abstractNumId w:val="116"/>
  </w:num>
  <w:num w:numId="222">
    <w:abstractNumId w:val="541"/>
  </w:num>
  <w:num w:numId="223">
    <w:abstractNumId w:val="181"/>
  </w:num>
  <w:num w:numId="224">
    <w:abstractNumId w:val="305"/>
  </w:num>
  <w:num w:numId="225">
    <w:abstractNumId w:val="511"/>
  </w:num>
  <w:num w:numId="226">
    <w:abstractNumId w:val="502"/>
  </w:num>
  <w:num w:numId="227">
    <w:abstractNumId w:val="204"/>
  </w:num>
  <w:num w:numId="228">
    <w:abstractNumId w:val="77"/>
  </w:num>
  <w:num w:numId="229">
    <w:abstractNumId w:val="184"/>
  </w:num>
  <w:num w:numId="230">
    <w:abstractNumId w:val="301"/>
  </w:num>
  <w:num w:numId="231">
    <w:abstractNumId w:val="400"/>
  </w:num>
  <w:num w:numId="232">
    <w:abstractNumId w:val="499"/>
  </w:num>
  <w:num w:numId="233">
    <w:abstractNumId w:val="428"/>
  </w:num>
  <w:num w:numId="234">
    <w:abstractNumId w:val="585"/>
  </w:num>
  <w:num w:numId="235">
    <w:abstractNumId w:val="353"/>
  </w:num>
  <w:num w:numId="236">
    <w:abstractNumId w:val="53"/>
  </w:num>
  <w:num w:numId="237">
    <w:abstractNumId w:val="336"/>
  </w:num>
  <w:num w:numId="238">
    <w:abstractNumId w:val="605"/>
  </w:num>
  <w:num w:numId="239">
    <w:abstractNumId w:val="156"/>
  </w:num>
  <w:num w:numId="240">
    <w:abstractNumId w:val="208"/>
  </w:num>
  <w:num w:numId="241">
    <w:abstractNumId w:val="324"/>
  </w:num>
  <w:num w:numId="242">
    <w:abstractNumId w:val="20"/>
  </w:num>
  <w:num w:numId="243">
    <w:abstractNumId w:val="154"/>
  </w:num>
  <w:num w:numId="244">
    <w:abstractNumId w:val="79"/>
  </w:num>
  <w:num w:numId="245">
    <w:abstractNumId w:val="261"/>
  </w:num>
  <w:num w:numId="246">
    <w:abstractNumId w:val="536"/>
  </w:num>
  <w:num w:numId="247">
    <w:abstractNumId w:val="395"/>
  </w:num>
  <w:num w:numId="248">
    <w:abstractNumId w:val="87"/>
  </w:num>
  <w:num w:numId="249">
    <w:abstractNumId w:val="164"/>
  </w:num>
  <w:num w:numId="250">
    <w:abstractNumId w:val="521"/>
  </w:num>
  <w:num w:numId="251">
    <w:abstractNumId w:val="425"/>
  </w:num>
  <w:num w:numId="252">
    <w:abstractNumId w:val="48"/>
  </w:num>
  <w:num w:numId="253">
    <w:abstractNumId w:val="347"/>
  </w:num>
  <w:num w:numId="254">
    <w:abstractNumId w:val="586"/>
  </w:num>
  <w:num w:numId="255">
    <w:abstractNumId w:val="512"/>
  </w:num>
  <w:num w:numId="256">
    <w:abstractNumId w:val="101"/>
  </w:num>
  <w:num w:numId="257">
    <w:abstractNumId w:val="135"/>
  </w:num>
  <w:num w:numId="258">
    <w:abstractNumId w:val="122"/>
  </w:num>
  <w:num w:numId="259">
    <w:abstractNumId w:val="434"/>
  </w:num>
  <w:num w:numId="260">
    <w:abstractNumId w:val="174"/>
  </w:num>
  <w:num w:numId="261">
    <w:abstractNumId w:val="260"/>
  </w:num>
  <w:num w:numId="262">
    <w:abstractNumId w:val="285"/>
  </w:num>
  <w:num w:numId="263">
    <w:abstractNumId w:val="250"/>
  </w:num>
  <w:num w:numId="264">
    <w:abstractNumId w:val="227"/>
  </w:num>
  <w:num w:numId="265">
    <w:abstractNumId w:val="236"/>
  </w:num>
  <w:num w:numId="266">
    <w:abstractNumId w:val="197"/>
  </w:num>
  <w:num w:numId="267">
    <w:abstractNumId w:val="351"/>
  </w:num>
  <w:num w:numId="268">
    <w:abstractNumId w:val="567"/>
  </w:num>
  <w:num w:numId="269">
    <w:abstractNumId w:val="170"/>
  </w:num>
  <w:num w:numId="270">
    <w:abstractNumId w:val="38"/>
  </w:num>
  <w:num w:numId="271">
    <w:abstractNumId w:val="494"/>
  </w:num>
  <w:num w:numId="272">
    <w:abstractNumId w:val="107"/>
  </w:num>
  <w:num w:numId="273">
    <w:abstractNumId w:val="203"/>
  </w:num>
  <w:num w:numId="274">
    <w:abstractNumId w:val="24"/>
  </w:num>
  <w:num w:numId="275">
    <w:abstractNumId w:val="328"/>
  </w:num>
  <w:num w:numId="276">
    <w:abstractNumId w:val="115"/>
  </w:num>
  <w:num w:numId="277">
    <w:abstractNumId w:val="39"/>
  </w:num>
  <w:num w:numId="278">
    <w:abstractNumId w:val="469"/>
  </w:num>
  <w:num w:numId="279">
    <w:abstractNumId w:val="31"/>
  </w:num>
  <w:num w:numId="280">
    <w:abstractNumId w:val="242"/>
  </w:num>
  <w:num w:numId="281">
    <w:abstractNumId w:val="484"/>
  </w:num>
  <w:num w:numId="282">
    <w:abstractNumId w:val="440"/>
  </w:num>
  <w:num w:numId="283">
    <w:abstractNumId w:val="33"/>
  </w:num>
  <w:num w:numId="284">
    <w:abstractNumId w:val="206"/>
  </w:num>
  <w:num w:numId="285">
    <w:abstractNumId w:val="85"/>
  </w:num>
  <w:num w:numId="286">
    <w:abstractNumId w:val="246"/>
  </w:num>
  <w:num w:numId="287">
    <w:abstractNumId w:val="597"/>
  </w:num>
  <w:num w:numId="288">
    <w:abstractNumId w:val="50"/>
  </w:num>
  <w:num w:numId="289">
    <w:abstractNumId w:val="553"/>
  </w:num>
  <w:num w:numId="290">
    <w:abstractNumId w:val="550"/>
  </w:num>
  <w:num w:numId="291">
    <w:abstractNumId w:val="121"/>
  </w:num>
  <w:num w:numId="292">
    <w:abstractNumId w:val="439"/>
  </w:num>
  <w:num w:numId="293">
    <w:abstractNumId w:val="205"/>
  </w:num>
  <w:num w:numId="294">
    <w:abstractNumId w:val="219"/>
  </w:num>
  <w:num w:numId="295">
    <w:abstractNumId w:val="432"/>
  </w:num>
  <w:num w:numId="296">
    <w:abstractNumId w:val="477"/>
  </w:num>
  <w:num w:numId="297">
    <w:abstractNumId w:val="105"/>
  </w:num>
  <w:num w:numId="298">
    <w:abstractNumId w:val="91"/>
  </w:num>
  <w:num w:numId="299">
    <w:abstractNumId w:val="376"/>
  </w:num>
  <w:num w:numId="300">
    <w:abstractNumId w:val="397"/>
  </w:num>
  <w:num w:numId="301">
    <w:abstractNumId w:val="177"/>
  </w:num>
  <w:num w:numId="302">
    <w:abstractNumId w:val="416"/>
  </w:num>
  <w:num w:numId="303">
    <w:abstractNumId w:val="27"/>
  </w:num>
  <w:num w:numId="304">
    <w:abstractNumId w:val="588"/>
  </w:num>
  <w:num w:numId="305">
    <w:abstractNumId w:val="66"/>
  </w:num>
  <w:num w:numId="306">
    <w:abstractNumId w:val="166"/>
  </w:num>
  <w:num w:numId="307">
    <w:abstractNumId w:val="88"/>
  </w:num>
  <w:num w:numId="308">
    <w:abstractNumId w:val="244"/>
  </w:num>
  <w:num w:numId="309">
    <w:abstractNumId w:val="582"/>
  </w:num>
  <w:num w:numId="310">
    <w:abstractNumId w:val="6"/>
  </w:num>
  <w:num w:numId="311">
    <w:abstractNumId w:val="19"/>
  </w:num>
  <w:num w:numId="312">
    <w:abstractNumId w:val="110"/>
  </w:num>
  <w:num w:numId="313">
    <w:abstractNumId w:val="264"/>
  </w:num>
  <w:num w:numId="314">
    <w:abstractNumId w:val="190"/>
  </w:num>
  <w:num w:numId="315">
    <w:abstractNumId w:val="572"/>
  </w:num>
  <w:num w:numId="316">
    <w:abstractNumId w:val="543"/>
  </w:num>
  <w:num w:numId="317">
    <w:abstractNumId w:val="198"/>
  </w:num>
  <w:num w:numId="318">
    <w:abstractNumId w:val="330"/>
  </w:num>
  <w:num w:numId="319">
    <w:abstractNumId w:val="352"/>
  </w:num>
  <w:num w:numId="320">
    <w:abstractNumId w:val="134"/>
  </w:num>
  <w:num w:numId="321">
    <w:abstractNumId w:val="228"/>
  </w:num>
  <w:num w:numId="322">
    <w:abstractNumId w:val="513"/>
  </w:num>
  <w:num w:numId="323">
    <w:abstractNumId w:val="584"/>
  </w:num>
  <w:num w:numId="324">
    <w:abstractNumId w:val="153"/>
  </w:num>
  <w:num w:numId="325">
    <w:abstractNumId w:val="255"/>
  </w:num>
  <w:num w:numId="326">
    <w:abstractNumId w:val="235"/>
  </w:num>
  <w:num w:numId="327">
    <w:abstractNumId w:val="76"/>
  </w:num>
  <w:num w:numId="328">
    <w:abstractNumId w:val="595"/>
  </w:num>
  <w:num w:numId="329">
    <w:abstractNumId w:val="84"/>
  </w:num>
  <w:num w:numId="330">
    <w:abstractNumId w:val="481"/>
  </w:num>
  <w:num w:numId="331">
    <w:abstractNumId w:val="537"/>
  </w:num>
  <w:num w:numId="332">
    <w:abstractNumId w:val="193"/>
  </w:num>
  <w:num w:numId="333">
    <w:abstractNumId w:val="267"/>
  </w:num>
  <w:num w:numId="334">
    <w:abstractNumId w:val="74"/>
  </w:num>
  <w:num w:numId="335">
    <w:abstractNumId w:val="158"/>
  </w:num>
  <w:num w:numId="336">
    <w:abstractNumId w:val="342"/>
  </w:num>
  <w:num w:numId="337">
    <w:abstractNumId w:val="127"/>
  </w:num>
  <w:num w:numId="338">
    <w:abstractNumId w:val="196"/>
  </w:num>
  <w:num w:numId="339">
    <w:abstractNumId w:val="211"/>
  </w:num>
  <w:num w:numId="340">
    <w:abstractNumId w:val="304"/>
  </w:num>
  <w:num w:numId="341">
    <w:abstractNumId w:val="125"/>
  </w:num>
  <w:num w:numId="342">
    <w:abstractNumId w:val="299"/>
  </w:num>
  <w:num w:numId="343">
    <w:abstractNumId w:val="460"/>
  </w:num>
  <w:num w:numId="344">
    <w:abstractNumId w:val="273"/>
  </w:num>
  <w:num w:numId="345">
    <w:abstractNumId w:val="281"/>
  </w:num>
  <w:num w:numId="346">
    <w:abstractNumId w:val="2"/>
  </w:num>
  <w:num w:numId="347">
    <w:abstractNumId w:val="445"/>
  </w:num>
  <w:num w:numId="348">
    <w:abstractNumId w:val="337"/>
  </w:num>
  <w:num w:numId="349">
    <w:abstractNumId w:val="554"/>
  </w:num>
  <w:num w:numId="350">
    <w:abstractNumId w:val="247"/>
  </w:num>
  <w:num w:numId="351">
    <w:abstractNumId w:val="147"/>
  </w:num>
  <w:num w:numId="352">
    <w:abstractNumId w:val="188"/>
  </w:num>
  <w:num w:numId="353">
    <w:abstractNumId w:val="340"/>
  </w:num>
  <w:num w:numId="354">
    <w:abstractNumId w:val="448"/>
  </w:num>
  <w:num w:numId="355">
    <w:abstractNumId w:val="516"/>
  </w:num>
  <w:num w:numId="356">
    <w:abstractNumId w:val="3"/>
  </w:num>
  <w:num w:numId="357">
    <w:abstractNumId w:val="151"/>
  </w:num>
  <w:num w:numId="358">
    <w:abstractNumId w:val="129"/>
  </w:num>
  <w:num w:numId="359">
    <w:abstractNumId w:val="415"/>
  </w:num>
  <w:num w:numId="360">
    <w:abstractNumId w:val="182"/>
  </w:num>
  <w:num w:numId="361">
    <w:abstractNumId w:val="489"/>
  </w:num>
  <w:num w:numId="362">
    <w:abstractNumId w:val="323"/>
  </w:num>
  <w:num w:numId="363">
    <w:abstractNumId w:val="591"/>
  </w:num>
  <w:num w:numId="364">
    <w:abstractNumId w:val="458"/>
  </w:num>
  <w:num w:numId="365">
    <w:abstractNumId w:val="25"/>
  </w:num>
  <w:num w:numId="366">
    <w:abstractNumId w:val="334"/>
  </w:num>
  <w:num w:numId="367">
    <w:abstractNumId w:val="95"/>
  </w:num>
  <w:num w:numId="368">
    <w:abstractNumId w:val="137"/>
  </w:num>
  <w:num w:numId="369">
    <w:abstractNumId w:val="200"/>
  </w:num>
  <w:num w:numId="370">
    <w:abstractNumId w:val="176"/>
  </w:num>
  <w:num w:numId="371">
    <w:abstractNumId w:val="412"/>
  </w:num>
  <w:num w:numId="372">
    <w:abstractNumId w:val="546"/>
  </w:num>
  <w:num w:numId="373">
    <w:abstractNumId w:val="251"/>
  </w:num>
  <w:num w:numId="374">
    <w:abstractNumId w:val="49"/>
  </w:num>
  <w:num w:numId="375">
    <w:abstractNumId w:val="55"/>
  </w:num>
  <w:num w:numId="376">
    <w:abstractNumId w:val="78"/>
  </w:num>
  <w:num w:numId="377">
    <w:abstractNumId w:val="560"/>
  </w:num>
  <w:num w:numId="378">
    <w:abstractNumId w:val="202"/>
  </w:num>
  <w:num w:numId="379">
    <w:abstractNumId w:val="117"/>
  </w:num>
  <w:num w:numId="380">
    <w:abstractNumId w:val="239"/>
  </w:num>
  <w:num w:numId="381">
    <w:abstractNumId w:val="221"/>
  </w:num>
  <w:num w:numId="382">
    <w:abstractNumId w:val="483"/>
  </w:num>
  <w:num w:numId="383">
    <w:abstractNumId w:val="263"/>
  </w:num>
  <w:num w:numId="384">
    <w:abstractNumId w:val="272"/>
  </w:num>
  <w:num w:numId="385">
    <w:abstractNumId w:val="354"/>
  </w:num>
  <w:num w:numId="386">
    <w:abstractNumId w:val="322"/>
  </w:num>
  <w:num w:numId="387">
    <w:abstractNumId w:val="518"/>
  </w:num>
  <w:num w:numId="388">
    <w:abstractNumId w:val="254"/>
  </w:num>
  <w:num w:numId="389">
    <w:abstractNumId w:val="282"/>
  </w:num>
  <w:num w:numId="390">
    <w:abstractNumId w:val="284"/>
  </w:num>
  <w:num w:numId="391">
    <w:abstractNumId w:val="194"/>
  </w:num>
  <w:num w:numId="392">
    <w:abstractNumId w:val="82"/>
  </w:num>
  <w:num w:numId="393">
    <w:abstractNumId w:val="253"/>
  </w:num>
  <w:num w:numId="394">
    <w:abstractNumId w:val="549"/>
  </w:num>
  <w:num w:numId="395">
    <w:abstractNumId w:val="410"/>
  </w:num>
  <w:num w:numId="396">
    <w:abstractNumId w:val="505"/>
  </w:num>
  <w:num w:numId="397">
    <w:abstractNumId w:val="316"/>
  </w:num>
  <w:num w:numId="398">
    <w:abstractNumId w:val="454"/>
  </w:num>
  <w:num w:numId="399">
    <w:abstractNumId w:val="539"/>
  </w:num>
  <w:num w:numId="400">
    <w:abstractNumId w:val="593"/>
  </w:num>
  <w:num w:numId="401">
    <w:abstractNumId w:val="421"/>
  </w:num>
  <w:num w:numId="402">
    <w:abstractNumId w:val="113"/>
  </w:num>
  <w:num w:numId="403">
    <w:abstractNumId w:val="106"/>
  </w:num>
  <w:num w:numId="404">
    <w:abstractNumId w:val="563"/>
  </w:num>
  <w:num w:numId="405">
    <w:abstractNumId w:val="37"/>
  </w:num>
  <w:num w:numId="406">
    <w:abstractNumId w:val="358"/>
  </w:num>
  <w:num w:numId="407">
    <w:abstractNumId w:val="140"/>
  </w:num>
  <w:num w:numId="408">
    <w:abstractNumId w:val="185"/>
  </w:num>
  <w:num w:numId="409">
    <w:abstractNumId w:val="172"/>
  </w:num>
  <w:num w:numId="410">
    <w:abstractNumId w:val="68"/>
  </w:num>
  <w:num w:numId="411">
    <w:abstractNumId w:val="187"/>
  </w:num>
  <w:num w:numId="412">
    <w:abstractNumId w:val="168"/>
  </w:num>
  <w:num w:numId="413">
    <w:abstractNumId w:val="373"/>
  </w:num>
  <w:num w:numId="414">
    <w:abstractNumId w:val="178"/>
  </w:num>
  <w:num w:numId="415">
    <w:abstractNumId w:val="404"/>
  </w:num>
  <w:num w:numId="416">
    <w:abstractNumId w:val="552"/>
  </w:num>
  <w:num w:numId="417">
    <w:abstractNumId w:val="155"/>
  </w:num>
  <w:num w:numId="418">
    <w:abstractNumId w:val="377"/>
  </w:num>
  <w:num w:numId="419">
    <w:abstractNumId w:val="580"/>
  </w:num>
  <w:num w:numId="420">
    <w:abstractNumId w:val="405"/>
  </w:num>
  <w:num w:numId="421">
    <w:abstractNumId w:val="478"/>
  </w:num>
  <w:num w:numId="422">
    <w:abstractNumId w:val="9"/>
  </w:num>
  <w:num w:numId="423">
    <w:abstractNumId w:val="163"/>
  </w:num>
  <w:num w:numId="424">
    <w:abstractNumId w:val="217"/>
  </w:num>
  <w:num w:numId="425">
    <w:abstractNumId w:val="557"/>
  </w:num>
  <w:num w:numId="426">
    <w:abstractNumId w:val="89"/>
  </w:num>
  <w:num w:numId="427">
    <w:abstractNumId w:val="13"/>
  </w:num>
  <w:num w:numId="428">
    <w:abstractNumId w:val="407"/>
  </w:num>
  <w:num w:numId="429">
    <w:abstractNumId w:val="159"/>
  </w:num>
  <w:num w:numId="430">
    <w:abstractNumId w:val="183"/>
  </w:num>
  <w:num w:numId="431">
    <w:abstractNumId w:val="12"/>
  </w:num>
  <w:num w:numId="432">
    <w:abstractNumId w:val="35"/>
  </w:num>
  <w:num w:numId="433">
    <w:abstractNumId w:val="411"/>
  </w:num>
  <w:num w:numId="434">
    <w:abstractNumId w:val="331"/>
  </w:num>
  <w:num w:numId="435">
    <w:abstractNumId w:val="149"/>
  </w:num>
  <w:num w:numId="436">
    <w:abstractNumId w:val="575"/>
  </w:num>
  <w:num w:numId="437">
    <w:abstractNumId w:val="465"/>
  </w:num>
  <w:num w:numId="438">
    <w:abstractNumId w:val="293"/>
  </w:num>
  <w:num w:numId="439">
    <w:abstractNumId w:val="104"/>
  </w:num>
  <w:num w:numId="440">
    <w:abstractNumId w:val="406"/>
  </w:num>
  <w:num w:numId="441">
    <w:abstractNumId w:val="485"/>
  </w:num>
  <w:num w:numId="442">
    <w:abstractNumId w:val="589"/>
  </w:num>
  <w:num w:numId="443">
    <w:abstractNumId w:val="344"/>
  </w:num>
  <w:num w:numId="444">
    <w:abstractNumId w:val="487"/>
  </w:num>
  <w:num w:numId="445">
    <w:abstractNumId w:val="201"/>
  </w:num>
  <w:num w:numId="446">
    <w:abstractNumId w:val="41"/>
  </w:num>
  <w:num w:numId="447">
    <w:abstractNumId w:val="57"/>
  </w:num>
  <w:num w:numId="448">
    <w:abstractNumId w:val="300"/>
  </w:num>
  <w:num w:numId="449">
    <w:abstractNumId w:val="112"/>
  </w:num>
  <w:num w:numId="450">
    <w:abstractNumId w:val="569"/>
  </w:num>
  <w:num w:numId="451">
    <w:abstractNumId w:val="507"/>
  </w:num>
  <w:num w:numId="452">
    <w:abstractNumId w:val="433"/>
  </w:num>
  <w:num w:numId="453">
    <w:abstractNumId w:val="362"/>
  </w:num>
  <w:num w:numId="454">
    <w:abstractNumId w:val="398"/>
  </w:num>
  <w:num w:numId="455">
    <w:abstractNumId w:val="530"/>
  </w:num>
  <w:num w:numId="456">
    <w:abstractNumId w:val="391"/>
  </w:num>
  <w:num w:numId="457">
    <w:abstractNumId w:val="429"/>
  </w:num>
  <w:num w:numId="458">
    <w:abstractNumId w:val="519"/>
  </w:num>
  <w:num w:numId="459">
    <w:abstractNumId w:val="515"/>
  </w:num>
  <w:num w:numId="460">
    <w:abstractNumId w:val="456"/>
  </w:num>
  <w:num w:numId="461">
    <w:abstractNumId w:val="532"/>
  </w:num>
  <w:num w:numId="462">
    <w:abstractNumId w:val="367"/>
  </w:num>
  <w:num w:numId="463">
    <w:abstractNumId w:val="446"/>
  </w:num>
  <w:num w:numId="464">
    <w:abstractNumId w:val="311"/>
  </w:num>
  <w:num w:numId="465">
    <w:abstractNumId w:val="119"/>
  </w:num>
  <w:num w:numId="466">
    <w:abstractNumId w:val="476"/>
  </w:num>
  <w:num w:numId="467">
    <w:abstractNumId w:val="443"/>
  </w:num>
  <w:num w:numId="468">
    <w:abstractNumId w:val="98"/>
  </w:num>
  <w:num w:numId="469">
    <w:abstractNumId w:val="356"/>
  </w:num>
  <w:num w:numId="470">
    <w:abstractNumId w:val="210"/>
  </w:num>
  <w:num w:numId="471">
    <w:abstractNumId w:val="136"/>
  </w:num>
  <w:num w:numId="472">
    <w:abstractNumId w:val="0"/>
  </w:num>
  <w:num w:numId="473">
    <w:abstractNumId w:val="480"/>
  </w:num>
  <w:num w:numId="474">
    <w:abstractNumId w:val="309"/>
  </w:num>
  <w:num w:numId="475">
    <w:abstractNumId w:val="441"/>
  </w:num>
  <w:num w:numId="476">
    <w:abstractNumId w:val="128"/>
  </w:num>
  <w:num w:numId="477">
    <w:abstractNumId w:val="514"/>
  </w:num>
  <w:num w:numId="478">
    <w:abstractNumId w:val="401"/>
  </w:num>
  <w:num w:numId="479">
    <w:abstractNumId w:val="464"/>
  </w:num>
  <w:num w:numId="480">
    <w:abstractNumId w:val="14"/>
  </w:num>
  <w:num w:numId="481">
    <w:abstractNumId w:val="21"/>
  </w:num>
  <w:num w:numId="482">
    <w:abstractNumId w:val="419"/>
  </w:num>
  <w:num w:numId="483">
    <w:abstractNumId w:val="471"/>
  </w:num>
  <w:num w:numId="484">
    <w:abstractNumId w:val="545"/>
  </w:num>
  <w:num w:numId="485">
    <w:abstractNumId w:val="600"/>
  </w:num>
  <w:num w:numId="486">
    <w:abstractNumId w:val="594"/>
  </w:num>
  <w:num w:numId="487">
    <w:abstractNumId w:val="540"/>
  </w:num>
  <w:num w:numId="488">
    <w:abstractNumId w:val="320"/>
  </w:num>
  <w:num w:numId="489">
    <w:abstractNumId w:val="533"/>
  </w:num>
  <w:num w:numId="490">
    <w:abstractNumId w:val="350"/>
  </w:num>
  <w:num w:numId="491">
    <w:abstractNumId w:val="175"/>
  </w:num>
  <w:num w:numId="492">
    <w:abstractNumId w:val="306"/>
  </w:num>
  <w:num w:numId="493">
    <w:abstractNumId w:val="385"/>
  </w:num>
  <w:num w:numId="494">
    <w:abstractNumId w:val="592"/>
  </w:num>
  <w:num w:numId="495">
    <w:abstractNumId w:val="457"/>
  </w:num>
  <w:num w:numId="496">
    <w:abstractNumId w:val="462"/>
  </w:num>
  <w:num w:numId="497">
    <w:abstractNumId w:val="67"/>
  </w:num>
  <w:num w:numId="498">
    <w:abstractNumId w:val="83"/>
  </w:num>
  <w:num w:numId="499">
    <w:abstractNumId w:val="160"/>
  </w:num>
  <w:num w:numId="500">
    <w:abstractNumId w:val="180"/>
  </w:num>
  <w:num w:numId="501">
    <w:abstractNumId w:val="43"/>
  </w:num>
  <w:num w:numId="502">
    <w:abstractNumId w:val="559"/>
  </w:num>
  <w:num w:numId="503">
    <w:abstractNumId w:val="574"/>
  </w:num>
  <w:num w:numId="504">
    <w:abstractNumId w:val="23"/>
  </w:num>
  <w:num w:numId="505">
    <w:abstractNumId w:val="130"/>
  </w:num>
  <w:num w:numId="506">
    <w:abstractNumId w:val="383"/>
  </w:num>
  <w:num w:numId="507">
    <w:abstractNumId w:val="18"/>
  </w:num>
  <w:num w:numId="508">
    <w:abstractNumId w:val="138"/>
  </w:num>
  <w:num w:numId="509">
    <w:abstractNumId w:val="343"/>
  </w:num>
  <w:num w:numId="510">
    <w:abstractNumId w:val="123"/>
  </w:num>
  <w:num w:numId="511">
    <w:abstractNumId w:val="470"/>
  </w:num>
  <w:num w:numId="512">
    <w:abstractNumId w:val="486"/>
  </w:num>
  <w:num w:numId="513">
    <w:abstractNumId w:val="131"/>
  </w:num>
  <w:num w:numId="514">
    <w:abstractNumId w:val="488"/>
  </w:num>
  <w:num w:numId="515">
    <w:abstractNumId w:val="393"/>
  </w:num>
  <w:num w:numId="516">
    <w:abstractNumId w:val="209"/>
  </w:num>
  <w:num w:numId="517">
    <w:abstractNumId w:val="8"/>
  </w:num>
  <w:num w:numId="518">
    <w:abstractNumId w:val="10"/>
  </w:num>
  <w:num w:numId="519">
    <w:abstractNumId w:val="431"/>
  </w:num>
  <w:num w:numId="520">
    <w:abstractNumId w:val="296"/>
  </w:num>
  <w:num w:numId="521">
    <w:abstractNumId w:val="534"/>
  </w:num>
  <w:num w:numId="522">
    <w:abstractNumId w:val="435"/>
  </w:num>
  <w:num w:numId="523">
    <w:abstractNumId w:val="386"/>
  </w:num>
  <w:num w:numId="524">
    <w:abstractNumId w:val="581"/>
  </w:num>
  <w:num w:numId="525">
    <w:abstractNumId w:val="504"/>
  </w:num>
  <w:num w:numId="526">
    <w:abstractNumId w:val="363"/>
  </w:num>
  <w:num w:numId="527">
    <w:abstractNumId w:val="508"/>
  </w:num>
  <w:num w:numId="528">
    <w:abstractNumId w:val="426"/>
  </w:num>
  <w:num w:numId="529">
    <w:abstractNumId w:val="524"/>
  </w:num>
  <w:num w:numId="530">
    <w:abstractNumId w:val="500"/>
  </w:num>
  <w:num w:numId="531">
    <w:abstractNumId w:val="579"/>
  </w:num>
  <w:num w:numId="532">
    <w:abstractNumId w:val="463"/>
  </w:num>
  <w:num w:numId="533">
    <w:abstractNumId w:val="99"/>
  </w:num>
  <w:num w:numId="534">
    <w:abstractNumId w:val="215"/>
  </w:num>
  <w:num w:numId="535">
    <w:abstractNumId w:val="90"/>
  </w:num>
  <w:num w:numId="536">
    <w:abstractNumId w:val="570"/>
  </w:num>
  <w:num w:numId="537">
    <w:abstractNumId w:val="126"/>
  </w:num>
  <w:num w:numId="538">
    <w:abstractNumId w:val="96"/>
  </w:num>
  <w:num w:numId="539">
    <w:abstractNumId w:val="357"/>
  </w:num>
  <w:num w:numId="540">
    <w:abstractNumId w:val="248"/>
  </w:num>
  <w:num w:numId="541">
    <w:abstractNumId w:val="222"/>
  </w:num>
  <w:num w:numId="542">
    <w:abstractNumId w:val="288"/>
  </w:num>
  <w:num w:numId="543">
    <w:abstractNumId w:val="280"/>
  </w:num>
  <w:num w:numId="544">
    <w:abstractNumId w:val="278"/>
  </w:num>
  <w:num w:numId="545">
    <w:abstractNumId w:val="256"/>
  </w:num>
  <w:num w:numId="546">
    <w:abstractNumId w:val="266"/>
  </w:num>
  <w:num w:numId="547">
    <w:abstractNumId w:val="238"/>
  </w:num>
  <w:num w:numId="548">
    <w:abstractNumId w:val="287"/>
  </w:num>
  <w:num w:numId="549">
    <w:abstractNumId w:val="237"/>
  </w:num>
  <w:num w:numId="550">
    <w:abstractNumId w:val="243"/>
  </w:num>
  <w:num w:numId="551">
    <w:abstractNumId w:val="276"/>
  </w:num>
  <w:num w:numId="552">
    <w:abstractNumId w:val="252"/>
  </w:num>
  <w:num w:numId="553">
    <w:abstractNumId w:val="275"/>
  </w:num>
  <w:num w:numId="554">
    <w:abstractNumId w:val="232"/>
  </w:num>
  <w:num w:numId="555">
    <w:abstractNumId w:val="220"/>
  </w:num>
  <w:num w:numId="556">
    <w:abstractNumId w:val="257"/>
  </w:num>
  <w:num w:numId="557">
    <w:abstractNumId w:val="245"/>
  </w:num>
  <w:num w:numId="558">
    <w:abstractNumId w:val="229"/>
  </w:num>
  <w:num w:numId="559">
    <w:abstractNumId w:val="277"/>
  </w:num>
  <w:num w:numId="560">
    <w:abstractNumId w:val="223"/>
  </w:num>
  <w:num w:numId="561">
    <w:abstractNumId w:val="262"/>
  </w:num>
  <w:num w:numId="562">
    <w:abstractNumId w:val="286"/>
  </w:num>
  <w:num w:numId="563">
    <w:abstractNumId w:val="231"/>
  </w:num>
  <w:num w:numId="564">
    <w:abstractNumId w:val="230"/>
  </w:num>
  <w:num w:numId="565">
    <w:abstractNumId w:val="269"/>
  </w:num>
  <w:num w:numId="566">
    <w:abstractNumId w:val="295"/>
  </w:num>
  <w:num w:numId="567">
    <w:abstractNumId w:val="603"/>
  </w:num>
  <w:num w:numId="568">
    <w:abstractNumId w:val="578"/>
  </w:num>
  <w:num w:numId="569">
    <w:abstractNumId w:val="566"/>
  </w:num>
  <w:num w:numId="570">
    <w:abstractNumId w:val="442"/>
  </w:num>
  <w:num w:numId="571">
    <w:abstractNumId w:val="498"/>
  </w:num>
  <w:num w:numId="572">
    <w:abstractNumId w:val="364"/>
  </w:num>
  <w:num w:numId="573">
    <w:abstractNumId w:val="602"/>
  </w:num>
  <w:num w:numId="574">
    <w:abstractNumId w:val="361"/>
  </w:num>
  <w:num w:numId="575">
    <w:abstractNumId w:val="378"/>
  </w:num>
  <w:num w:numId="576">
    <w:abstractNumId w:val="561"/>
  </w:num>
  <w:num w:numId="577">
    <w:abstractNumId w:val="424"/>
  </w:num>
  <w:num w:numId="578">
    <w:abstractNumId w:val="558"/>
  </w:num>
  <w:num w:numId="579">
    <w:abstractNumId w:val="335"/>
  </w:num>
  <w:num w:numId="580">
    <w:abstractNumId w:val="291"/>
  </w:num>
  <w:num w:numId="581">
    <w:abstractNumId w:val="444"/>
  </w:num>
  <w:num w:numId="582">
    <w:abstractNumId w:val="396"/>
  </w:num>
  <w:num w:numId="583">
    <w:abstractNumId w:val="321"/>
  </w:num>
  <w:num w:numId="584">
    <w:abstractNumId w:val="564"/>
  </w:num>
  <w:num w:numId="585">
    <w:abstractNumId w:val="302"/>
  </w:num>
  <w:num w:numId="586">
    <w:abstractNumId w:val="479"/>
  </w:num>
  <w:num w:numId="587">
    <w:abstractNumId w:val="596"/>
  </w:num>
  <w:num w:numId="588">
    <w:abstractNumId w:val="333"/>
  </w:num>
  <w:num w:numId="589">
    <w:abstractNumId w:val="325"/>
  </w:num>
  <w:num w:numId="590">
    <w:abstractNumId w:val="517"/>
  </w:num>
  <w:num w:numId="591">
    <w:abstractNumId w:val="590"/>
  </w:num>
  <w:num w:numId="592">
    <w:abstractNumId w:val="329"/>
  </w:num>
  <w:num w:numId="593">
    <w:abstractNumId w:val="451"/>
  </w:num>
  <w:num w:numId="594">
    <w:abstractNumId w:val="491"/>
  </w:num>
  <w:num w:numId="595">
    <w:abstractNumId w:val="297"/>
  </w:num>
  <w:num w:numId="596">
    <w:abstractNumId w:val="562"/>
  </w:num>
  <w:num w:numId="597">
    <w:abstractNumId w:val="467"/>
  </w:num>
  <w:num w:numId="598">
    <w:abstractNumId w:val="430"/>
  </w:num>
  <w:num w:numId="599">
    <w:abstractNumId w:val="548"/>
  </w:num>
  <w:num w:numId="600">
    <w:abstractNumId w:val="551"/>
  </w:num>
  <w:num w:numId="601">
    <w:abstractNumId w:val="571"/>
  </w:num>
  <w:num w:numId="602">
    <w:abstractNumId w:val="506"/>
  </w:num>
  <w:num w:numId="603">
    <w:abstractNumId w:val="438"/>
  </w:num>
  <w:num w:numId="604">
    <w:abstractNumId w:val="384"/>
  </w:num>
  <w:num w:numId="605">
    <w:abstractNumId w:val="450"/>
  </w:num>
  <w:num w:numId="606">
    <w:abstractNumId w:val="379"/>
  </w:num>
  <w:num w:numId="607">
    <w:abstractNumId w:val="207"/>
  </w:num>
  <w:num w:numId="608">
    <w:abstractNumId w:val="303"/>
  </w:num>
  <w:num w:numId="609">
    <w:abstractNumId w:val="542"/>
  </w:num>
  <w:num w:numId="610">
    <w:abstractNumId w:val="224"/>
  </w:num>
  <w:numIdMacAtCleanup w:val="6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sual_Curse">
    <w15:presenceInfo w15:providerId="WPS Office" w15:userId="3303707237"/>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Q4ODQwNThiYTg4YTBlNDhkZDRmNGNiNWM5NWE1YzAifQ=="/>
  </w:docVars>
  <w:rsids>
    <w:rsidRoot w:val="53B52B8D"/>
    <w:rsid w:val="BBBF7779"/>
    <w:rsid w:val="F7A5BEF3"/>
    <w:rsid w:val="00053838"/>
    <w:rsid w:val="000629CA"/>
    <w:rsid w:val="000B59C8"/>
    <w:rsid w:val="000C2E65"/>
    <w:rsid w:val="00127809"/>
    <w:rsid w:val="00174002"/>
    <w:rsid w:val="001E5D28"/>
    <w:rsid w:val="00264FD0"/>
    <w:rsid w:val="002B63A8"/>
    <w:rsid w:val="00300589"/>
    <w:rsid w:val="003278BD"/>
    <w:rsid w:val="0037408C"/>
    <w:rsid w:val="004202D8"/>
    <w:rsid w:val="005B59D4"/>
    <w:rsid w:val="00671265"/>
    <w:rsid w:val="00756AAB"/>
    <w:rsid w:val="007B2B77"/>
    <w:rsid w:val="00AC2582"/>
    <w:rsid w:val="00B149EE"/>
    <w:rsid w:val="00B21E75"/>
    <w:rsid w:val="00BC09D0"/>
    <w:rsid w:val="00C41E20"/>
    <w:rsid w:val="00C64E40"/>
    <w:rsid w:val="00C66F96"/>
    <w:rsid w:val="00CD6927"/>
    <w:rsid w:val="00E430DE"/>
    <w:rsid w:val="00E8504A"/>
    <w:rsid w:val="07A53D92"/>
    <w:rsid w:val="08610ECB"/>
    <w:rsid w:val="089458C9"/>
    <w:rsid w:val="090441B5"/>
    <w:rsid w:val="09FF7E17"/>
    <w:rsid w:val="0A2543E3"/>
    <w:rsid w:val="0DEF0A31"/>
    <w:rsid w:val="0EA74AB9"/>
    <w:rsid w:val="0F1166C7"/>
    <w:rsid w:val="0FED126F"/>
    <w:rsid w:val="12AB56A1"/>
    <w:rsid w:val="152A6E45"/>
    <w:rsid w:val="1700420E"/>
    <w:rsid w:val="177F50ED"/>
    <w:rsid w:val="17E83660"/>
    <w:rsid w:val="180E252F"/>
    <w:rsid w:val="1B6D1746"/>
    <w:rsid w:val="1E5E045A"/>
    <w:rsid w:val="208A2D9A"/>
    <w:rsid w:val="228026A7"/>
    <w:rsid w:val="23893EBC"/>
    <w:rsid w:val="23902475"/>
    <w:rsid w:val="242F4AB0"/>
    <w:rsid w:val="265B53B5"/>
    <w:rsid w:val="2953762D"/>
    <w:rsid w:val="29576E6C"/>
    <w:rsid w:val="2BBF1460"/>
    <w:rsid w:val="2C81312E"/>
    <w:rsid w:val="2CB86346"/>
    <w:rsid w:val="2E6B1968"/>
    <w:rsid w:val="2EE72B99"/>
    <w:rsid w:val="2FD71360"/>
    <w:rsid w:val="33FC5B7E"/>
    <w:rsid w:val="388836F4"/>
    <w:rsid w:val="3F183E61"/>
    <w:rsid w:val="3F743D02"/>
    <w:rsid w:val="44440500"/>
    <w:rsid w:val="449309B2"/>
    <w:rsid w:val="468B0208"/>
    <w:rsid w:val="468D44F0"/>
    <w:rsid w:val="48133004"/>
    <w:rsid w:val="490D7A51"/>
    <w:rsid w:val="4CD71110"/>
    <w:rsid w:val="4E2C5BB0"/>
    <w:rsid w:val="4F5675EC"/>
    <w:rsid w:val="53B52B8D"/>
    <w:rsid w:val="55A75015"/>
    <w:rsid w:val="56F07213"/>
    <w:rsid w:val="5D031330"/>
    <w:rsid w:val="5F2F7799"/>
    <w:rsid w:val="5F8F0942"/>
    <w:rsid w:val="602C000D"/>
    <w:rsid w:val="61447F92"/>
    <w:rsid w:val="65094967"/>
    <w:rsid w:val="660C5FED"/>
    <w:rsid w:val="685123AA"/>
    <w:rsid w:val="6B1858E2"/>
    <w:rsid w:val="6C9C028A"/>
    <w:rsid w:val="6D524E25"/>
    <w:rsid w:val="6E525817"/>
    <w:rsid w:val="77F79321"/>
    <w:rsid w:val="78ED710E"/>
    <w:rsid w:val="79D0529B"/>
    <w:rsid w:val="7D6A07B6"/>
    <w:rsid w:val="7DEC009F"/>
    <w:rsid w:val="7E297201"/>
    <w:rsid w:val="7F0D421A"/>
    <w:rsid w:val="7F742C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927"/>
    <w:pPr>
      <w:widowControl w:val="0"/>
      <w:jc w:val="both"/>
    </w:pPr>
    <w:rPr>
      <w:rFonts w:ascii="Calibri" w:hAnsi="Calibri"/>
      <w:kern w:val="2"/>
      <w:sz w:val="21"/>
      <w:szCs w:val="24"/>
    </w:rPr>
  </w:style>
  <w:style w:type="paragraph" w:styleId="1">
    <w:name w:val="heading 1"/>
    <w:basedOn w:val="a0"/>
    <w:next w:val="a0"/>
    <w:qFormat/>
    <w:rsid w:val="00CD6927"/>
    <w:pPr>
      <w:keepNext/>
      <w:keepLines/>
      <w:numPr>
        <w:numId w:val="1"/>
      </w:numPr>
      <w:spacing w:line="20" w:lineRule="exact"/>
      <w:outlineLvl w:val="0"/>
    </w:pPr>
    <w:rPr>
      <w:rFonts w:ascii="Arial" w:hAnsi="Arial"/>
      <w:b/>
      <w:color w:val="FFFFFF"/>
      <w:kern w:val="44"/>
      <w:szCs w:val="21"/>
    </w:rPr>
  </w:style>
  <w:style w:type="paragraph" w:styleId="2">
    <w:name w:val="heading 2"/>
    <w:basedOn w:val="a0"/>
    <w:next w:val="a0"/>
    <w:qFormat/>
    <w:rsid w:val="00CD6927"/>
    <w:pPr>
      <w:keepNext/>
      <w:keepLines/>
      <w:numPr>
        <w:ilvl w:val="1"/>
        <w:numId w:val="1"/>
      </w:numPr>
      <w:spacing w:before="360" w:after="120"/>
      <w:outlineLvl w:val="1"/>
    </w:pPr>
    <w:rPr>
      <w:rFonts w:ascii="Arial" w:hAnsi="Arial"/>
      <w:b/>
      <w:bCs/>
      <w:sz w:val="30"/>
      <w:szCs w:val="32"/>
    </w:rPr>
  </w:style>
  <w:style w:type="paragraph" w:styleId="3">
    <w:name w:val="heading 3"/>
    <w:basedOn w:val="a0"/>
    <w:next w:val="a0"/>
    <w:qFormat/>
    <w:rsid w:val="00CD6927"/>
    <w:pPr>
      <w:keepNext/>
      <w:keepLines/>
      <w:numPr>
        <w:ilvl w:val="2"/>
        <w:numId w:val="1"/>
      </w:numPr>
      <w:spacing w:before="240" w:after="120"/>
      <w:outlineLvl w:val="2"/>
    </w:pPr>
    <w:rPr>
      <w:rFonts w:ascii="Arial" w:hAnsi="Arial"/>
      <w:b/>
      <w:bCs/>
      <w:sz w:val="28"/>
      <w:szCs w:val="32"/>
    </w:rPr>
  </w:style>
  <w:style w:type="paragraph" w:styleId="4">
    <w:name w:val="heading 4"/>
    <w:basedOn w:val="a0"/>
    <w:next w:val="a0"/>
    <w:qFormat/>
    <w:rsid w:val="00CD6927"/>
    <w:pPr>
      <w:keepNext/>
      <w:keepLines/>
      <w:numPr>
        <w:ilvl w:val="3"/>
        <w:numId w:val="1"/>
      </w:numPr>
      <w:spacing w:before="120" w:after="120"/>
      <w:outlineLvl w:val="3"/>
    </w:pPr>
    <w:rPr>
      <w:rFonts w:ascii="Arial" w:hAnsi="Arial"/>
      <w:b/>
      <w:bCs/>
      <w:color w:val="000000"/>
      <w:sz w:val="24"/>
    </w:rPr>
  </w:style>
  <w:style w:type="paragraph" w:styleId="5">
    <w:name w:val="heading 5"/>
    <w:basedOn w:val="a0"/>
    <w:next w:val="a0"/>
    <w:link w:val="5Char"/>
    <w:qFormat/>
    <w:rsid w:val="00CD6927"/>
    <w:pPr>
      <w:keepNext/>
      <w:keepLines/>
      <w:numPr>
        <w:ilvl w:val="4"/>
        <w:numId w:val="1"/>
      </w:numPr>
      <w:spacing w:before="120" w:after="120"/>
      <w:outlineLvl w:val="4"/>
    </w:pPr>
    <w:rPr>
      <w:rFonts w:ascii="Arial" w:hAnsi="Arial"/>
      <w:b/>
      <w:bCs/>
      <w:sz w:val="24"/>
      <w:szCs w:val="28"/>
    </w:rPr>
  </w:style>
  <w:style w:type="paragraph" w:styleId="7">
    <w:name w:val="heading 7"/>
    <w:basedOn w:val="a0"/>
    <w:next w:val="a0"/>
    <w:qFormat/>
    <w:rsid w:val="00CD6927"/>
    <w:pPr>
      <w:keepNext/>
      <w:keepLines/>
      <w:numPr>
        <w:ilvl w:val="6"/>
        <w:numId w:val="2"/>
      </w:numPr>
      <w:spacing w:before="360" w:after="120"/>
      <w:outlineLvl w:val="6"/>
    </w:pPr>
    <w:rPr>
      <w:rFonts w:ascii="Arial" w:hAnsi="Arial"/>
      <w:b/>
      <w:bCs/>
      <w:sz w:val="32"/>
      <w:szCs w:val="32"/>
    </w:rPr>
  </w:style>
  <w:style w:type="paragraph" w:styleId="9">
    <w:name w:val="heading 9"/>
    <w:basedOn w:val="a0"/>
    <w:next w:val="a0"/>
    <w:qFormat/>
    <w:rsid w:val="00CD6927"/>
    <w:pPr>
      <w:keepNext/>
      <w:keepLines/>
      <w:spacing w:before="120"/>
      <w:jc w:val="center"/>
      <w:outlineLvl w:val="8"/>
    </w:pPr>
    <w:rPr>
      <w:rFonts w:ascii="宋体" w:hAnsi="宋体"/>
      <w:b/>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Indent"/>
    <w:basedOn w:val="a0"/>
    <w:qFormat/>
    <w:rsid w:val="00CD6927"/>
    <w:pPr>
      <w:numPr>
        <w:ilvl w:val="1"/>
        <w:numId w:val="3"/>
      </w:numPr>
      <w:ind w:firstLineChars="200" w:firstLine="200"/>
    </w:pPr>
    <w:rPr>
      <w:rFonts w:cs="黑体"/>
      <w:sz w:val="24"/>
    </w:rPr>
  </w:style>
  <w:style w:type="paragraph" w:styleId="a4">
    <w:name w:val="annotation text"/>
    <w:basedOn w:val="a0"/>
    <w:qFormat/>
    <w:rsid w:val="00CD6927"/>
    <w:pPr>
      <w:jc w:val="left"/>
    </w:pPr>
  </w:style>
  <w:style w:type="paragraph" w:styleId="a5">
    <w:name w:val="footer"/>
    <w:basedOn w:val="a0"/>
    <w:qFormat/>
    <w:rsid w:val="00CD6927"/>
    <w:pPr>
      <w:tabs>
        <w:tab w:val="center" w:pos="4153"/>
        <w:tab w:val="right" w:pos="8306"/>
      </w:tabs>
      <w:snapToGrid w:val="0"/>
      <w:jc w:val="left"/>
    </w:pPr>
    <w:rPr>
      <w:sz w:val="18"/>
      <w:szCs w:val="18"/>
    </w:rPr>
  </w:style>
  <w:style w:type="paragraph" w:styleId="a6">
    <w:name w:val="header"/>
    <w:basedOn w:val="a0"/>
    <w:qFormat/>
    <w:rsid w:val="00CD6927"/>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CD69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hidden/>
    <w:qFormat/>
    <w:rsid w:val="00CD6927"/>
    <w:rPr>
      <w:rFonts w:asciiTheme="minorHAnsi" w:eastAsiaTheme="minorEastAsia" w:hAnsiTheme="minorHAnsi" w:cstheme="minorBidi" w:hint="eastAsia"/>
    </w:rPr>
  </w:style>
  <w:style w:type="paragraph" w:customStyle="1" w:styleId="10">
    <w:name w:val="正文1"/>
    <w:qFormat/>
    <w:rsid w:val="00CD6927"/>
    <w:pPr>
      <w:jc w:val="both"/>
    </w:pPr>
    <w:rPr>
      <w:rFonts w:ascii="等线" w:hAnsi="等线" w:cs="宋体"/>
      <w:kern w:val="2"/>
      <w:sz w:val="21"/>
      <w:szCs w:val="21"/>
    </w:rPr>
  </w:style>
  <w:style w:type="paragraph" w:customStyle="1" w:styleId="11">
    <w:name w:val="列出段落1"/>
    <w:basedOn w:val="a0"/>
    <w:uiPriority w:val="34"/>
    <w:qFormat/>
    <w:rsid w:val="00CD6927"/>
    <w:pPr>
      <w:ind w:firstLineChars="200" w:firstLine="420"/>
    </w:pPr>
  </w:style>
  <w:style w:type="character" w:customStyle="1" w:styleId="110">
    <w:name w:val="标题 1 字符1"/>
    <w:qFormat/>
    <w:rsid w:val="00CD6927"/>
    <w:rPr>
      <w:rFonts w:ascii="Arial" w:eastAsia="宋体" w:hAnsi="Arial" w:cs="Times New Roman"/>
      <w:b/>
      <w:color w:val="FFFFFF"/>
      <w:kern w:val="44"/>
      <w:sz w:val="21"/>
      <w:szCs w:val="21"/>
    </w:rPr>
  </w:style>
  <w:style w:type="paragraph" w:customStyle="1" w:styleId="a8">
    <w:name w:val="表内文字居左"/>
    <w:qFormat/>
    <w:rsid w:val="00CD6927"/>
    <w:pPr>
      <w:widowControl w:val="0"/>
      <w:adjustRightInd w:val="0"/>
      <w:snapToGrid w:val="0"/>
      <w:jc w:val="both"/>
    </w:pPr>
    <w:rPr>
      <w:kern w:val="2"/>
      <w:sz w:val="24"/>
      <w:szCs w:val="24"/>
    </w:rPr>
  </w:style>
  <w:style w:type="character" w:styleId="a9">
    <w:name w:val="annotation reference"/>
    <w:basedOn w:val="a1"/>
    <w:qFormat/>
    <w:rsid w:val="00CD6927"/>
    <w:rPr>
      <w:sz w:val="21"/>
      <w:szCs w:val="21"/>
    </w:rPr>
  </w:style>
  <w:style w:type="paragraph" w:styleId="aa">
    <w:name w:val="Balloon Text"/>
    <w:basedOn w:val="a0"/>
    <w:link w:val="Char"/>
    <w:qFormat/>
    <w:rsid w:val="003278BD"/>
    <w:rPr>
      <w:sz w:val="18"/>
      <w:szCs w:val="18"/>
    </w:rPr>
  </w:style>
  <w:style w:type="character" w:customStyle="1" w:styleId="Char">
    <w:name w:val="批注框文本 Char"/>
    <w:basedOn w:val="a1"/>
    <w:link w:val="aa"/>
    <w:qFormat/>
    <w:rsid w:val="003278BD"/>
    <w:rPr>
      <w:rFonts w:ascii="Calibri" w:hAnsi="Calibri"/>
      <w:kern w:val="2"/>
      <w:sz w:val="18"/>
      <w:szCs w:val="18"/>
    </w:rPr>
  </w:style>
  <w:style w:type="paragraph" w:styleId="ab">
    <w:name w:val="Revision"/>
    <w:hidden/>
    <w:uiPriority w:val="99"/>
    <w:unhideWhenUsed/>
    <w:rsid w:val="00BC09D0"/>
    <w:rPr>
      <w:rFonts w:ascii="Calibri" w:hAnsi="Calibri"/>
      <w:kern w:val="2"/>
      <w:sz w:val="21"/>
      <w:szCs w:val="24"/>
    </w:rPr>
  </w:style>
  <w:style w:type="paragraph" w:customStyle="1" w:styleId="20">
    <w:name w:val="正文2"/>
    <w:qFormat/>
    <w:rsid w:val="00756AAB"/>
    <w:pPr>
      <w:jc w:val="both"/>
    </w:pPr>
    <w:rPr>
      <w:rFonts w:ascii="等线" w:hAnsi="等线" w:cs="宋体"/>
      <w:kern w:val="2"/>
      <w:sz w:val="21"/>
      <w:szCs w:val="21"/>
    </w:rPr>
  </w:style>
  <w:style w:type="character" w:customStyle="1" w:styleId="5Char">
    <w:name w:val="标题 5 Char"/>
    <w:link w:val="5"/>
    <w:rsid w:val="00756AAB"/>
    <w:rPr>
      <w:rFonts w:ascii="Arial" w:hAnsi="Arial"/>
      <w:b/>
      <w:bCs/>
      <w:kern w:val="2"/>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462</Pages>
  <Words>46432</Words>
  <Characters>264668</Characters>
  <Application>Microsoft Office Word</Application>
  <DocSecurity>0</DocSecurity>
  <Lines>2205</Lines>
  <Paragraphs>620</Paragraphs>
  <ScaleCrop>false</ScaleCrop>
  <Company/>
  <LinksUpToDate>false</LinksUpToDate>
  <CharactersWithSpaces>310480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陈毓玲</cp:lastModifiedBy>
  <cp:revision>5</cp:revision>
  <dcterms:created xsi:type="dcterms:W3CDTF">2024-07-23T15:28:00Z</dcterms:created>
  <dcterms:modified xsi:type="dcterms:W3CDTF">2024-07-23T15:44:00Z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A0EFD582455B4AA1AC9E01AC88D77B19_13</vt:lpwstr>
  </property>
</Properties>
</file>