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N w:val="0"/>
        <w:spacing w:line="500" w:lineRule="exact"/>
        <w:jc w:val="center"/>
        <w:rPr>
          <w:rFonts w:hint="default" w:ascii="方正小标宋简体" w:eastAsia="方正小标宋简体"/>
          <w:spacing w:val="-6"/>
          <w:kern w:val="0"/>
          <w:sz w:val="44"/>
          <w:szCs w:val="44"/>
        </w:rPr>
      </w:pPr>
      <w:r>
        <w:rPr>
          <w:rFonts w:ascii="方正小标宋简体" w:eastAsia="方正小标宋简体"/>
          <w:spacing w:val="-6"/>
          <w:kern w:val="0"/>
          <w:sz w:val="44"/>
          <w:szCs w:val="44"/>
        </w:rPr>
        <w:t xml:space="preserve"> </w:t>
      </w:r>
      <w:r>
        <w:rPr>
          <w:rFonts w:ascii="方正小标宋简体" w:eastAsia="方正小标宋简体"/>
          <w:spacing w:val="-6"/>
          <w:kern w:val="0"/>
          <w:sz w:val="44"/>
          <w:szCs w:val="44"/>
          <w:u w:val="single"/>
        </w:rPr>
        <w:t>三明市卫健委</w:t>
      </w:r>
      <w:r>
        <w:rPr>
          <w:rFonts w:ascii="方正小标宋简体" w:eastAsia="方正小标宋简体"/>
          <w:spacing w:val="-6"/>
          <w:kern w:val="0"/>
          <w:sz w:val="44"/>
          <w:szCs w:val="44"/>
        </w:rPr>
        <w:t xml:space="preserve"> 实行证明事项告知承诺制的事项目录（第二批）</w:t>
      </w:r>
    </w:p>
    <w:p>
      <w:pPr>
        <w:spacing w:line="580" w:lineRule="exact"/>
        <w:textAlignment w:val="baseline"/>
        <w:rPr>
          <w:rFonts w:hint="default" w:ascii="宋体" w:hAnsi="宋体" w:cs="宋体"/>
          <w:sz w:val="32"/>
          <w:szCs w:val="32"/>
        </w:rPr>
      </w:pPr>
      <w:r>
        <w:rPr>
          <w:rFonts w:ascii="宋体" w:hAnsi="宋体" w:cs="宋体"/>
          <w:sz w:val="32"/>
          <w:szCs w:val="32"/>
        </w:rPr>
        <w:t>　　</w:t>
      </w:r>
      <w:r>
        <w:rPr>
          <w:rFonts w:ascii="仿宋_GB2312" w:hAnsi="仿宋_GB2312" w:eastAsia="仿宋_GB2312" w:cs="仿宋_GB2312"/>
          <w:sz w:val="32"/>
          <w:szCs w:val="32"/>
        </w:rPr>
        <w:t>单位：三明市</w:t>
      </w:r>
      <w:r>
        <w:rPr>
          <w:rFonts w:hint="eastAsia" w:ascii="仿宋_GB2312" w:hAnsi="仿宋_GB2312" w:eastAsia="仿宋_GB2312" w:cs="仿宋_GB2312"/>
          <w:sz w:val="32"/>
          <w:szCs w:val="32"/>
          <w:lang w:eastAsia="zh-CN"/>
        </w:rPr>
        <w:t>卫生健康委员会</w:t>
      </w:r>
      <w:bookmarkStart w:id="0" w:name="_GoBack"/>
      <w:bookmarkEnd w:id="0"/>
      <w:r>
        <w:rPr>
          <w:rFonts w:ascii="仿宋_GB2312" w:hAnsi="仿宋_GB2312" w:eastAsia="仿宋_GB2312" w:cs="仿宋_GB2312"/>
          <w:sz w:val="32"/>
          <w:szCs w:val="32"/>
        </w:rPr>
        <w:t xml:space="preserve">  　　　　　　　　　　　　　　　　　时间：2021年6月2</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日</w:t>
      </w:r>
    </w:p>
    <w:tbl>
      <w:tblPr>
        <w:tblStyle w:val="4"/>
        <w:tblW w:w="13381" w:type="dxa"/>
        <w:jc w:val="center"/>
        <w:tblLayout w:type="fixed"/>
        <w:tblCellMar>
          <w:top w:w="0" w:type="dxa"/>
          <w:left w:w="108" w:type="dxa"/>
          <w:bottom w:w="0" w:type="dxa"/>
          <w:right w:w="108" w:type="dxa"/>
        </w:tblCellMar>
      </w:tblPr>
      <w:tblGrid>
        <w:gridCol w:w="603"/>
        <w:gridCol w:w="1813"/>
        <w:gridCol w:w="1923"/>
        <w:gridCol w:w="2359"/>
        <w:gridCol w:w="3929"/>
        <w:gridCol w:w="1374"/>
        <w:gridCol w:w="1380"/>
      </w:tblGrid>
      <w:tr>
        <w:tblPrEx>
          <w:tblCellMar>
            <w:top w:w="0" w:type="dxa"/>
            <w:left w:w="108" w:type="dxa"/>
            <w:bottom w:w="0" w:type="dxa"/>
            <w:right w:w="108" w:type="dxa"/>
          </w:tblCellMar>
        </w:tblPrEx>
        <w:trPr>
          <w:trHeight w:val="787" w:hRule="atLeas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00" w:lineRule="exact"/>
              <w:jc w:val="center"/>
              <w:rPr>
                <w:rFonts w:hint="default" w:ascii="宋体" w:hAnsi="宋体"/>
                <w:b/>
                <w:bCs/>
                <w:spacing w:val="-6"/>
                <w:kern w:val="0"/>
                <w:sz w:val="28"/>
                <w:szCs w:val="28"/>
              </w:rPr>
            </w:pPr>
            <w:r>
              <w:rPr>
                <w:rFonts w:ascii="宋体" w:hAnsi="宋体"/>
                <w:b/>
                <w:bCs/>
                <w:spacing w:val="-6"/>
                <w:kern w:val="0"/>
                <w:sz w:val="28"/>
                <w:szCs w:val="28"/>
              </w:rPr>
              <w:t>序号</w:t>
            </w:r>
          </w:p>
        </w:tc>
        <w:tc>
          <w:tcPr>
            <w:tcW w:w="1813" w:type="dxa"/>
            <w:tcBorders>
              <w:top w:val="single" w:color="000000" w:sz="4" w:space="0"/>
              <w:left w:val="nil"/>
              <w:bottom w:val="single" w:color="000000" w:sz="4" w:space="0"/>
              <w:right w:val="single" w:color="000000" w:sz="4" w:space="0"/>
            </w:tcBorders>
            <w:vAlign w:val="center"/>
          </w:tcPr>
          <w:p>
            <w:pPr>
              <w:widowControl/>
              <w:autoSpaceDN w:val="0"/>
              <w:spacing w:line="300" w:lineRule="exact"/>
              <w:jc w:val="center"/>
              <w:rPr>
                <w:rFonts w:hint="default" w:ascii="宋体" w:hAnsi="宋体"/>
                <w:b/>
                <w:bCs/>
                <w:spacing w:val="-6"/>
                <w:kern w:val="0"/>
                <w:sz w:val="28"/>
                <w:szCs w:val="28"/>
              </w:rPr>
            </w:pPr>
            <w:r>
              <w:rPr>
                <w:rFonts w:ascii="宋体" w:hAnsi="宋体"/>
                <w:b/>
                <w:bCs/>
                <w:spacing w:val="-6"/>
                <w:kern w:val="0"/>
                <w:sz w:val="28"/>
                <w:szCs w:val="28"/>
              </w:rPr>
              <w:t>事项名称</w:t>
            </w:r>
          </w:p>
        </w:tc>
        <w:tc>
          <w:tcPr>
            <w:tcW w:w="1923" w:type="dxa"/>
            <w:tcBorders>
              <w:top w:val="single" w:color="000000" w:sz="4" w:space="0"/>
              <w:left w:val="nil"/>
              <w:bottom w:val="single" w:color="000000" w:sz="4" w:space="0"/>
              <w:right w:val="single" w:color="000000" w:sz="4" w:space="0"/>
            </w:tcBorders>
            <w:vAlign w:val="center"/>
          </w:tcPr>
          <w:p>
            <w:pPr>
              <w:widowControl/>
              <w:autoSpaceDN w:val="0"/>
              <w:spacing w:line="300" w:lineRule="exact"/>
              <w:jc w:val="center"/>
              <w:rPr>
                <w:rFonts w:hint="default" w:ascii="宋体" w:hAnsi="宋体"/>
                <w:b/>
                <w:bCs/>
                <w:spacing w:val="-6"/>
                <w:kern w:val="0"/>
                <w:sz w:val="28"/>
                <w:szCs w:val="28"/>
              </w:rPr>
            </w:pPr>
            <w:r>
              <w:rPr>
                <w:rFonts w:ascii="宋体" w:hAnsi="宋体"/>
                <w:b/>
                <w:bCs/>
                <w:spacing w:val="-6"/>
                <w:kern w:val="0"/>
                <w:sz w:val="28"/>
                <w:szCs w:val="28"/>
              </w:rPr>
              <w:t>子项名称</w:t>
            </w:r>
          </w:p>
        </w:tc>
        <w:tc>
          <w:tcPr>
            <w:tcW w:w="2359" w:type="dxa"/>
            <w:tcBorders>
              <w:top w:val="single" w:color="000000" w:sz="4" w:space="0"/>
              <w:left w:val="nil"/>
              <w:bottom w:val="single" w:color="000000" w:sz="4" w:space="0"/>
              <w:right w:val="single" w:color="000000" w:sz="4" w:space="0"/>
            </w:tcBorders>
            <w:vAlign w:val="center"/>
          </w:tcPr>
          <w:p>
            <w:pPr>
              <w:widowControl/>
              <w:autoSpaceDN w:val="0"/>
              <w:spacing w:line="300" w:lineRule="exact"/>
              <w:jc w:val="center"/>
              <w:rPr>
                <w:rFonts w:hint="default" w:ascii="宋体" w:hAnsi="宋体"/>
                <w:b/>
                <w:bCs/>
                <w:spacing w:val="-6"/>
                <w:kern w:val="0"/>
                <w:sz w:val="28"/>
                <w:szCs w:val="28"/>
              </w:rPr>
            </w:pPr>
            <w:r>
              <w:rPr>
                <w:rFonts w:ascii="宋体" w:hAnsi="宋体"/>
                <w:b/>
                <w:bCs/>
                <w:spacing w:val="-6"/>
                <w:kern w:val="0"/>
                <w:sz w:val="28"/>
                <w:szCs w:val="28"/>
              </w:rPr>
              <w:t>实行告知承诺制的证明事项名称</w:t>
            </w:r>
          </w:p>
        </w:tc>
        <w:tc>
          <w:tcPr>
            <w:tcW w:w="3929" w:type="dxa"/>
            <w:tcBorders>
              <w:top w:val="single" w:color="000000" w:sz="4" w:space="0"/>
              <w:left w:val="nil"/>
              <w:bottom w:val="single" w:color="000000" w:sz="4" w:space="0"/>
              <w:right w:val="single" w:color="000000" w:sz="4" w:space="0"/>
            </w:tcBorders>
            <w:vAlign w:val="center"/>
          </w:tcPr>
          <w:p>
            <w:pPr>
              <w:widowControl/>
              <w:autoSpaceDN w:val="0"/>
              <w:spacing w:line="300" w:lineRule="exact"/>
              <w:jc w:val="center"/>
              <w:rPr>
                <w:rFonts w:hint="default" w:ascii="宋体" w:hAnsi="宋体"/>
                <w:b/>
                <w:bCs/>
                <w:spacing w:val="-6"/>
                <w:kern w:val="0"/>
                <w:sz w:val="28"/>
                <w:szCs w:val="28"/>
              </w:rPr>
            </w:pPr>
            <w:r>
              <w:rPr>
                <w:rFonts w:ascii="宋体" w:hAnsi="宋体"/>
                <w:b/>
                <w:bCs/>
                <w:spacing w:val="-6"/>
                <w:kern w:val="0"/>
                <w:sz w:val="28"/>
                <w:szCs w:val="28"/>
              </w:rPr>
              <w:t>设定证明的依据</w:t>
            </w:r>
          </w:p>
        </w:tc>
        <w:tc>
          <w:tcPr>
            <w:tcW w:w="1374" w:type="dxa"/>
            <w:tcBorders>
              <w:top w:val="single" w:color="000000" w:sz="4" w:space="0"/>
              <w:left w:val="nil"/>
              <w:bottom w:val="single" w:color="000000" w:sz="4" w:space="0"/>
              <w:right w:val="single" w:color="000000" w:sz="4" w:space="0"/>
            </w:tcBorders>
            <w:vAlign w:val="center"/>
          </w:tcPr>
          <w:p>
            <w:pPr>
              <w:widowControl/>
              <w:tabs>
                <w:tab w:val="left" w:pos="370"/>
              </w:tabs>
              <w:autoSpaceDN w:val="0"/>
              <w:spacing w:line="300" w:lineRule="exact"/>
              <w:jc w:val="left"/>
              <w:rPr>
                <w:rFonts w:hint="default" w:ascii="宋体" w:hAnsi="宋体"/>
                <w:b/>
                <w:bCs/>
                <w:spacing w:val="-6"/>
                <w:kern w:val="0"/>
                <w:sz w:val="28"/>
                <w:szCs w:val="28"/>
              </w:rPr>
            </w:pPr>
            <w:r>
              <w:rPr>
                <w:rFonts w:ascii="宋体" w:hAnsi="宋体"/>
                <w:b/>
                <w:bCs/>
                <w:spacing w:val="-6"/>
                <w:kern w:val="0"/>
                <w:sz w:val="28"/>
                <w:szCs w:val="28"/>
              </w:rPr>
              <w:t>事项类别</w:t>
            </w:r>
          </w:p>
        </w:tc>
        <w:tc>
          <w:tcPr>
            <w:tcW w:w="1380" w:type="dxa"/>
            <w:tcBorders>
              <w:top w:val="single" w:color="000000" w:sz="4" w:space="0"/>
              <w:left w:val="nil"/>
              <w:bottom w:val="single" w:color="000000" w:sz="4" w:space="0"/>
              <w:right w:val="single" w:color="000000" w:sz="4" w:space="0"/>
            </w:tcBorders>
            <w:vAlign w:val="center"/>
          </w:tcPr>
          <w:p>
            <w:pPr>
              <w:widowControl/>
              <w:autoSpaceDN w:val="0"/>
              <w:spacing w:line="300" w:lineRule="exact"/>
              <w:jc w:val="center"/>
              <w:rPr>
                <w:rFonts w:hint="default" w:ascii="宋体" w:hAnsi="宋体"/>
                <w:b/>
                <w:bCs/>
                <w:spacing w:val="-6"/>
                <w:kern w:val="0"/>
                <w:sz w:val="28"/>
                <w:szCs w:val="28"/>
              </w:rPr>
            </w:pPr>
            <w:r>
              <w:rPr>
                <w:rFonts w:ascii="宋体" w:hAnsi="宋体"/>
                <w:b/>
                <w:bCs/>
                <w:spacing w:val="-6"/>
                <w:kern w:val="0"/>
                <w:sz w:val="28"/>
                <w:szCs w:val="28"/>
              </w:rPr>
              <w:t>备注</w:t>
            </w:r>
          </w:p>
        </w:tc>
      </w:tr>
      <w:tr>
        <w:tblPrEx>
          <w:tblCellMar>
            <w:top w:w="0" w:type="dxa"/>
            <w:left w:w="108" w:type="dxa"/>
            <w:bottom w:w="0" w:type="dxa"/>
            <w:right w:w="108" w:type="dxa"/>
          </w:tblCellMar>
        </w:tblPrEx>
        <w:trPr>
          <w:trHeight w:val="2231" w:hRule="exac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60" w:lineRule="atLeast"/>
              <w:jc w:val="center"/>
              <w:rPr>
                <w:rFonts w:hint="eastAsia" w:ascii="宋体" w:hAnsi="宋体" w:eastAsia="宋体"/>
                <w:spacing w:val="-6"/>
                <w:kern w:val="0"/>
                <w:sz w:val="24"/>
                <w:szCs w:val="24"/>
                <w:lang w:val="en-US" w:eastAsia="zh-CN"/>
              </w:rPr>
            </w:pPr>
            <w:r>
              <w:rPr>
                <w:rFonts w:hint="eastAsia" w:ascii="宋体" w:hAnsi="宋体"/>
                <w:spacing w:val="-6"/>
                <w:kern w:val="0"/>
                <w:sz w:val="24"/>
                <w:szCs w:val="24"/>
                <w:lang w:val="en-US" w:eastAsia="zh-CN"/>
              </w:rPr>
              <w:t>1</w:t>
            </w:r>
          </w:p>
        </w:tc>
        <w:tc>
          <w:tcPr>
            <w:tcW w:w="1813" w:type="dxa"/>
            <w:vMerge w:val="restart"/>
            <w:tcBorders>
              <w:top w:val="single" w:color="000000" w:sz="4" w:space="0"/>
              <w:left w:val="nil"/>
              <w:right w:val="single" w:color="000000" w:sz="4" w:space="0"/>
            </w:tcBorders>
            <w:vAlign w:val="center"/>
          </w:tcPr>
          <w:p>
            <w:pPr>
              <w:widowControl/>
              <w:spacing w:line="240" w:lineRule="exact"/>
              <w:jc w:val="left"/>
              <w:textAlignment w:val="center"/>
              <w:rPr>
                <w:rFonts w:hint="default" w:ascii="仿宋_GB2312" w:hAnsi="宋体" w:eastAsia="仿宋_GB2312" w:cs="仿宋_GB2312"/>
                <w:color w:val="000000"/>
                <w:sz w:val="20"/>
              </w:rPr>
            </w:pPr>
            <w:r>
              <w:rPr>
                <w:rFonts w:ascii="仿宋_GB2312" w:hAnsi="宋体" w:eastAsia="仿宋_GB2312" w:cs="仿宋_GB2312"/>
                <w:color w:val="000000"/>
                <w:kern w:val="0"/>
                <w:sz w:val="24"/>
                <w:szCs w:val="24"/>
              </w:rPr>
              <w:t>生产用于传染病防治的消毒产品的单位审批（含3个子项）</w:t>
            </w:r>
          </w:p>
        </w:tc>
        <w:tc>
          <w:tcPr>
            <w:tcW w:w="1923"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仿宋_GB2312" w:hAnsi="宋体" w:eastAsia="仿宋_GB2312" w:cs="仿宋_GB2312"/>
                <w:color w:val="000000"/>
                <w:sz w:val="24"/>
                <w:szCs w:val="24"/>
              </w:rPr>
            </w:pPr>
            <w:r>
              <w:rPr>
                <w:rFonts w:ascii="仿宋_GB2312" w:hAnsi="宋体" w:eastAsia="仿宋_GB2312" w:cs="仿宋_GB2312"/>
                <w:color w:val="000000"/>
                <w:kern w:val="0"/>
                <w:sz w:val="24"/>
                <w:szCs w:val="24"/>
              </w:rPr>
              <w:t>1.生产用于传染病防治的消毒产品的单位审批_延续</w:t>
            </w:r>
          </w:p>
        </w:tc>
        <w:tc>
          <w:tcPr>
            <w:tcW w:w="2359"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仿宋_GB2312" w:hAnsi="宋体" w:eastAsia="仿宋_GB2312" w:cs="仿宋_GB2312"/>
                <w:color w:val="000000"/>
                <w:sz w:val="24"/>
                <w:szCs w:val="24"/>
              </w:rPr>
            </w:pPr>
            <w:r>
              <w:rPr>
                <w:rFonts w:ascii="仿宋_GB2312" w:hAnsi="宋体" w:eastAsia="仿宋_GB2312" w:cs="仿宋_GB2312"/>
                <w:color w:val="000000"/>
                <w:kern w:val="0"/>
                <w:sz w:val="24"/>
                <w:szCs w:val="24"/>
              </w:rPr>
              <w:t>消毒产品生产企业卫生许可中的生产场地使用证明（房屋产权证明或租赁协议）</w:t>
            </w:r>
          </w:p>
        </w:tc>
        <w:tc>
          <w:tcPr>
            <w:tcW w:w="3929" w:type="dxa"/>
            <w:vMerge w:val="restart"/>
            <w:tcBorders>
              <w:top w:val="single" w:color="000000" w:sz="4" w:space="0"/>
              <w:left w:val="nil"/>
              <w:right w:val="single" w:color="000000" w:sz="4" w:space="0"/>
            </w:tcBorders>
            <w:vAlign w:val="center"/>
          </w:tcPr>
          <w:p>
            <w:pPr>
              <w:widowControl/>
              <w:autoSpaceDN w:val="0"/>
              <w:spacing w:line="280" w:lineRule="exact"/>
              <w:ind w:left="108" w:right="108" w:firstLine="420" w:firstLineChars="200"/>
              <w:jc w:val="both"/>
              <w:rPr>
                <w:rFonts w:ascii="仿宋_GB2312" w:hAnsi="宋体" w:eastAsia="仿宋_GB2312" w:cs="仿宋_GB2312"/>
                <w:color w:val="000000"/>
                <w:kern w:val="0"/>
                <w:sz w:val="21"/>
                <w:szCs w:val="21"/>
              </w:rPr>
            </w:pPr>
            <w:r>
              <w:rPr>
                <w:rFonts w:ascii="仿宋_GB2312" w:hAnsi="宋体" w:eastAsia="仿宋_GB2312" w:cs="仿宋_GB2312"/>
                <w:color w:val="000000"/>
                <w:kern w:val="0"/>
                <w:sz w:val="21"/>
                <w:szCs w:val="21"/>
              </w:rPr>
              <w:t>1.《传染病防治法》第二十九条  用于传染病防治的消毒产品、饮用水供水单位供应的饮用水和涉及饮用水卫生安全的产品，应当符合国家卫生标准和卫生规范。生产用于传染病防治的消毒产品的单位和生产用于传染病防治的消毒产品，应当经省级以上人民政府卫生行政部门审批。</w:t>
            </w:r>
          </w:p>
          <w:p>
            <w:pPr>
              <w:widowControl/>
              <w:autoSpaceDN w:val="0"/>
              <w:spacing w:line="280" w:lineRule="exact"/>
              <w:ind w:left="108" w:right="108" w:firstLine="420" w:firstLineChars="200"/>
              <w:jc w:val="both"/>
              <w:rPr>
                <w:rFonts w:ascii="仿宋_GB2312" w:hAnsi="宋体" w:eastAsia="仿宋_GB2312" w:cs="仿宋_GB2312"/>
                <w:color w:val="000000"/>
                <w:kern w:val="0"/>
                <w:sz w:val="21"/>
                <w:szCs w:val="21"/>
              </w:rPr>
            </w:pPr>
            <w:r>
              <w:rPr>
                <w:rFonts w:ascii="仿宋_GB2312" w:hAnsi="宋体" w:eastAsia="仿宋_GB2312" w:cs="仿宋_GB2312"/>
                <w:color w:val="000000"/>
                <w:kern w:val="0"/>
                <w:sz w:val="21"/>
                <w:szCs w:val="21"/>
              </w:rPr>
              <w:t>2.《消毒管理办法》（2017年中华人民共和国国家卫生和计划生育委员会令 第18号修订）第二十条  消毒剂、消毒器械、卫生用品和一次性使用医疗用品的生产企业应当取得所在地省级卫生行政部门发放的卫生许可证后，方可从事消毒产品的生产。第二十三条　消毒产品生产企业卫生许可证有效期为四年。有效期满前三个月，生产企业应当向原发证机关申请换发卫生许可证。</w:t>
            </w:r>
          </w:p>
          <w:p>
            <w:pPr>
              <w:widowControl/>
              <w:autoSpaceDN w:val="0"/>
              <w:spacing w:line="280" w:lineRule="exact"/>
              <w:ind w:left="108" w:right="108" w:firstLine="420" w:firstLineChars="200"/>
              <w:jc w:val="both"/>
              <w:rPr>
                <w:rFonts w:hint="default" w:ascii="仿宋_GB2312" w:hAnsi="宋体" w:eastAsia="仿宋_GB2312" w:cs="仿宋_GB2312"/>
                <w:color w:val="000000"/>
                <w:kern w:val="0"/>
                <w:sz w:val="20"/>
              </w:rPr>
            </w:pPr>
            <w:r>
              <w:rPr>
                <w:rFonts w:ascii="仿宋_GB2312" w:hAnsi="宋体" w:eastAsia="仿宋_GB2312" w:cs="仿宋_GB2312"/>
                <w:color w:val="000000"/>
                <w:kern w:val="0"/>
                <w:sz w:val="21"/>
                <w:szCs w:val="21"/>
              </w:rPr>
              <w:t>3.《福建省卫生计生委关于委托实施医师执业注册等行政审批项目的通知》（闽卫政法</w:t>
            </w:r>
            <w:r>
              <w:rPr>
                <w:rFonts w:ascii="宋体" w:hAnsi="宋体" w:cs="宋体"/>
                <w:color w:val="000000"/>
                <w:kern w:val="0"/>
                <w:sz w:val="21"/>
                <w:szCs w:val="21"/>
              </w:rPr>
              <w:t>﹝</w:t>
            </w:r>
            <w:r>
              <w:rPr>
                <w:rFonts w:ascii="仿宋_GB2312" w:hAnsi="宋体" w:eastAsia="仿宋_GB2312" w:cs="仿宋_GB2312"/>
                <w:color w:val="000000"/>
                <w:kern w:val="0"/>
                <w:sz w:val="21"/>
                <w:szCs w:val="21"/>
              </w:rPr>
              <w:t>2014</w:t>
            </w:r>
            <w:r>
              <w:rPr>
                <w:rFonts w:ascii="宋体" w:hAnsi="宋体" w:cs="宋体"/>
                <w:color w:val="000000"/>
                <w:kern w:val="0"/>
                <w:sz w:val="21"/>
                <w:szCs w:val="21"/>
              </w:rPr>
              <w:t>﹞</w:t>
            </w:r>
            <w:r>
              <w:rPr>
                <w:rFonts w:ascii="仿宋_GB2312" w:hAnsi="宋体" w:eastAsia="仿宋_GB2312" w:cs="仿宋_GB2312"/>
                <w:color w:val="000000"/>
                <w:kern w:val="0"/>
                <w:sz w:val="21"/>
                <w:szCs w:val="21"/>
              </w:rPr>
              <w:t>120号）。</w:t>
            </w:r>
          </w:p>
        </w:tc>
        <w:tc>
          <w:tcPr>
            <w:tcW w:w="137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rPr>
              <w:t>行政许可</w:t>
            </w:r>
          </w:p>
        </w:tc>
        <w:tc>
          <w:tcPr>
            <w:tcW w:w="1380" w:type="dxa"/>
            <w:tcBorders>
              <w:top w:val="single" w:color="000000" w:sz="4" w:space="0"/>
              <w:left w:val="nil"/>
              <w:bottom w:val="single" w:color="000000" w:sz="4" w:space="0"/>
              <w:right w:val="single" w:color="000000" w:sz="4" w:space="0"/>
            </w:tcBorders>
          </w:tcPr>
          <w:p>
            <w:pPr>
              <w:widowControl/>
              <w:autoSpaceDN w:val="0"/>
              <w:spacing w:line="560" w:lineRule="atLeast"/>
              <w:jc w:val="center"/>
              <w:rPr>
                <w:rFonts w:hint="default" w:ascii="宋体" w:hAnsi="宋体"/>
                <w:spacing w:val="-6"/>
                <w:kern w:val="0"/>
                <w:sz w:val="24"/>
                <w:szCs w:val="24"/>
              </w:rPr>
            </w:pPr>
          </w:p>
        </w:tc>
      </w:tr>
      <w:tr>
        <w:tblPrEx>
          <w:tblCellMar>
            <w:top w:w="0" w:type="dxa"/>
            <w:left w:w="108" w:type="dxa"/>
            <w:bottom w:w="0" w:type="dxa"/>
            <w:right w:w="108" w:type="dxa"/>
          </w:tblCellMar>
        </w:tblPrEx>
        <w:trPr>
          <w:trHeight w:val="1989" w:hRule="exac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60" w:lineRule="atLeast"/>
              <w:jc w:val="center"/>
              <w:rPr>
                <w:rFonts w:hint="eastAsia" w:ascii="宋体" w:hAnsi="宋体" w:eastAsia="宋体"/>
                <w:spacing w:val="-6"/>
                <w:kern w:val="0"/>
                <w:sz w:val="24"/>
                <w:szCs w:val="24"/>
                <w:lang w:val="en-US" w:eastAsia="zh-CN"/>
              </w:rPr>
            </w:pPr>
            <w:r>
              <w:rPr>
                <w:rFonts w:hint="eastAsia" w:ascii="宋体" w:hAnsi="宋体"/>
                <w:spacing w:val="-6"/>
                <w:kern w:val="0"/>
                <w:sz w:val="24"/>
                <w:szCs w:val="24"/>
                <w:lang w:val="en-US" w:eastAsia="zh-CN"/>
              </w:rPr>
              <w:t>2</w:t>
            </w:r>
          </w:p>
        </w:tc>
        <w:tc>
          <w:tcPr>
            <w:tcW w:w="1813" w:type="dxa"/>
            <w:vMerge w:val="continue"/>
            <w:tcBorders>
              <w:left w:val="nil"/>
              <w:right w:val="single" w:color="000000" w:sz="4" w:space="0"/>
            </w:tcBorders>
            <w:vAlign w:val="center"/>
          </w:tcPr>
          <w:p>
            <w:pPr>
              <w:widowControl/>
              <w:spacing w:line="240" w:lineRule="exact"/>
              <w:jc w:val="left"/>
              <w:rPr>
                <w:rFonts w:hint="default" w:ascii="仿宋_GB2312" w:hAnsi="宋体" w:eastAsia="仿宋_GB2312" w:cs="仿宋_GB2312"/>
                <w:color w:val="000000"/>
                <w:sz w:val="20"/>
              </w:rPr>
            </w:pPr>
          </w:p>
        </w:tc>
        <w:tc>
          <w:tcPr>
            <w:tcW w:w="1923"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仿宋_GB2312" w:hAnsi="宋体" w:eastAsia="仿宋_GB2312" w:cs="仿宋_GB2312"/>
                <w:color w:val="000000"/>
                <w:sz w:val="24"/>
                <w:szCs w:val="24"/>
              </w:rPr>
            </w:pPr>
            <w:r>
              <w:rPr>
                <w:rFonts w:ascii="仿宋_GB2312" w:hAnsi="宋体" w:eastAsia="仿宋_GB2312" w:cs="仿宋_GB2312"/>
                <w:color w:val="000000"/>
                <w:kern w:val="0"/>
                <w:sz w:val="24"/>
                <w:szCs w:val="24"/>
              </w:rPr>
              <w:t>2.生产用于传染病防治的消毒产品的单位审批_延续</w:t>
            </w:r>
          </w:p>
        </w:tc>
        <w:tc>
          <w:tcPr>
            <w:tcW w:w="2359"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仿宋_GB2312" w:hAnsi="宋体" w:eastAsia="仿宋_GB2312" w:cs="仿宋_GB2312"/>
                <w:color w:val="000000"/>
                <w:sz w:val="24"/>
                <w:szCs w:val="24"/>
              </w:rPr>
            </w:pPr>
            <w:r>
              <w:rPr>
                <w:rFonts w:ascii="仿宋_GB2312" w:hAnsi="宋体" w:eastAsia="仿宋_GB2312" w:cs="仿宋_GB2312"/>
                <w:color w:val="000000"/>
                <w:kern w:val="0"/>
                <w:sz w:val="24"/>
                <w:szCs w:val="24"/>
              </w:rPr>
              <w:t>检验人员、卫生管理人员和从业人员培训证明</w:t>
            </w:r>
          </w:p>
        </w:tc>
        <w:tc>
          <w:tcPr>
            <w:tcW w:w="3929" w:type="dxa"/>
            <w:vMerge w:val="continue"/>
            <w:tcBorders>
              <w:left w:val="nil"/>
              <w:right w:val="single" w:color="000000" w:sz="4" w:space="0"/>
            </w:tcBorders>
          </w:tcPr>
          <w:p>
            <w:pPr>
              <w:widowControl/>
              <w:autoSpaceDN w:val="0"/>
              <w:spacing w:line="560" w:lineRule="atLeast"/>
              <w:jc w:val="center"/>
              <w:rPr>
                <w:rFonts w:hint="default" w:ascii="宋体" w:hAnsi="宋体"/>
                <w:spacing w:val="-6"/>
                <w:kern w:val="0"/>
                <w:sz w:val="24"/>
                <w:szCs w:val="24"/>
              </w:rPr>
            </w:pPr>
          </w:p>
        </w:tc>
        <w:tc>
          <w:tcPr>
            <w:tcW w:w="137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rPr>
              <w:t>行政许可</w:t>
            </w:r>
          </w:p>
        </w:tc>
        <w:tc>
          <w:tcPr>
            <w:tcW w:w="1380" w:type="dxa"/>
            <w:tcBorders>
              <w:top w:val="single" w:color="000000" w:sz="4" w:space="0"/>
              <w:left w:val="nil"/>
              <w:bottom w:val="single" w:color="000000" w:sz="4" w:space="0"/>
              <w:right w:val="single" w:color="000000" w:sz="4" w:space="0"/>
            </w:tcBorders>
          </w:tcPr>
          <w:p>
            <w:pPr>
              <w:widowControl/>
              <w:autoSpaceDN w:val="0"/>
              <w:spacing w:line="560" w:lineRule="atLeast"/>
              <w:jc w:val="center"/>
              <w:rPr>
                <w:rFonts w:hint="default" w:ascii="宋体" w:hAnsi="宋体"/>
                <w:spacing w:val="-6"/>
                <w:kern w:val="0"/>
                <w:sz w:val="24"/>
                <w:szCs w:val="24"/>
              </w:rPr>
            </w:pPr>
          </w:p>
        </w:tc>
      </w:tr>
      <w:tr>
        <w:tblPrEx>
          <w:tblCellMar>
            <w:top w:w="0" w:type="dxa"/>
            <w:left w:w="108" w:type="dxa"/>
            <w:bottom w:w="0" w:type="dxa"/>
            <w:right w:w="108" w:type="dxa"/>
          </w:tblCellMar>
        </w:tblPrEx>
        <w:trPr>
          <w:trHeight w:val="2021" w:hRule="exact"/>
          <w:jc w:val="center"/>
        </w:trPr>
        <w:tc>
          <w:tcPr>
            <w:tcW w:w="603"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560" w:lineRule="atLeast"/>
              <w:jc w:val="center"/>
              <w:rPr>
                <w:rFonts w:hint="eastAsia" w:ascii="宋体" w:hAnsi="宋体" w:eastAsia="宋体"/>
                <w:spacing w:val="-6"/>
                <w:kern w:val="0"/>
                <w:sz w:val="24"/>
                <w:szCs w:val="24"/>
                <w:lang w:val="en-US" w:eastAsia="zh-CN"/>
              </w:rPr>
            </w:pPr>
            <w:r>
              <w:rPr>
                <w:rFonts w:hint="eastAsia" w:ascii="宋体" w:hAnsi="宋体"/>
                <w:spacing w:val="-6"/>
                <w:kern w:val="0"/>
                <w:sz w:val="24"/>
                <w:szCs w:val="24"/>
                <w:lang w:val="en-US" w:eastAsia="zh-CN"/>
              </w:rPr>
              <w:t>3</w:t>
            </w:r>
          </w:p>
        </w:tc>
        <w:tc>
          <w:tcPr>
            <w:tcW w:w="1813" w:type="dxa"/>
            <w:vMerge w:val="continue"/>
            <w:tcBorders>
              <w:left w:val="nil"/>
              <w:bottom w:val="single" w:color="000000" w:sz="4" w:space="0"/>
              <w:right w:val="single" w:color="000000" w:sz="4" w:space="0"/>
            </w:tcBorders>
            <w:vAlign w:val="center"/>
          </w:tcPr>
          <w:p>
            <w:pPr>
              <w:widowControl/>
              <w:spacing w:line="240" w:lineRule="exact"/>
              <w:jc w:val="left"/>
              <w:rPr>
                <w:rFonts w:hint="default" w:ascii="仿宋_GB2312" w:hAnsi="宋体" w:eastAsia="仿宋_GB2312" w:cs="仿宋_GB2312"/>
                <w:color w:val="000000"/>
                <w:sz w:val="20"/>
              </w:rPr>
            </w:pPr>
          </w:p>
        </w:tc>
        <w:tc>
          <w:tcPr>
            <w:tcW w:w="1923"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仿宋_GB2312" w:hAnsi="宋体" w:eastAsia="仿宋_GB2312" w:cs="仿宋_GB2312"/>
                <w:color w:val="000000"/>
                <w:sz w:val="24"/>
                <w:szCs w:val="24"/>
              </w:rPr>
            </w:pPr>
            <w:r>
              <w:rPr>
                <w:rFonts w:ascii="仿宋_GB2312" w:hAnsi="宋体" w:eastAsia="仿宋_GB2312" w:cs="仿宋_GB2312"/>
                <w:color w:val="000000"/>
                <w:kern w:val="0"/>
                <w:sz w:val="24"/>
                <w:szCs w:val="24"/>
              </w:rPr>
              <w:t>3.生产用于传染病防治的消毒产品的单位审批_新证</w:t>
            </w:r>
          </w:p>
        </w:tc>
        <w:tc>
          <w:tcPr>
            <w:tcW w:w="2359"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仿宋_GB2312" w:hAnsi="宋体" w:eastAsia="仿宋_GB2312" w:cs="仿宋_GB2312"/>
                <w:color w:val="000000"/>
                <w:sz w:val="24"/>
                <w:szCs w:val="24"/>
              </w:rPr>
            </w:pPr>
            <w:r>
              <w:rPr>
                <w:rFonts w:ascii="仿宋_GB2312" w:hAnsi="宋体" w:eastAsia="仿宋_GB2312" w:cs="仿宋_GB2312"/>
                <w:color w:val="000000"/>
                <w:kern w:val="0"/>
                <w:sz w:val="24"/>
                <w:szCs w:val="24"/>
              </w:rPr>
              <w:t>消毒产品生产企业卫生许可中的生产场地使用证明（房屋产权证明或租赁协议）</w:t>
            </w:r>
          </w:p>
        </w:tc>
        <w:tc>
          <w:tcPr>
            <w:tcW w:w="3929" w:type="dxa"/>
            <w:vMerge w:val="continue"/>
            <w:tcBorders>
              <w:left w:val="nil"/>
              <w:bottom w:val="single" w:color="000000" w:sz="4" w:space="0"/>
              <w:right w:val="single" w:color="000000" w:sz="4" w:space="0"/>
            </w:tcBorders>
          </w:tcPr>
          <w:p>
            <w:pPr>
              <w:widowControl/>
              <w:autoSpaceDN w:val="0"/>
              <w:spacing w:line="560" w:lineRule="atLeast"/>
              <w:jc w:val="center"/>
              <w:rPr>
                <w:rFonts w:hint="default" w:ascii="宋体" w:hAnsi="宋体"/>
                <w:spacing w:val="-6"/>
                <w:kern w:val="0"/>
                <w:sz w:val="24"/>
                <w:szCs w:val="24"/>
              </w:rPr>
            </w:pPr>
          </w:p>
        </w:tc>
        <w:tc>
          <w:tcPr>
            <w:tcW w:w="137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rPr>
              <w:t>行政许可</w:t>
            </w:r>
          </w:p>
        </w:tc>
        <w:tc>
          <w:tcPr>
            <w:tcW w:w="1380" w:type="dxa"/>
            <w:tcBorders>
              <w:top w:val="single" w:color="000000" w:sz="4" w:space="0"/>
              <w:left w:val="nil"/>
              <w:bottom w:val="single" w:color="000000" w:sz="4" w:space="0"/>
              <w:right w:val="single" w:color="000000" w:sz="4" w:space="0"/>
            </w:tcBorders>
          </w:tcPr>
          <w:p>
            <w:pPr>
              <w:widowControl/>
              <w:autoSpaceDN w:val="0"/>
              <w:spacing w:line="560" w:lineRule="atLeast"/>
              <w:jc w:val="center"/>
              <w:rPr>
                <w:rFonts w:hint="default" w:ascii="宋体" w:hAnsi="宋体"/>
                <w:spacing w:val="-6"/>
                <w:kern w:val="0"/>
                <w:sz w:val="24"/>
                <w:szCs w:val="24"/>
              </w:rPr>
            </w:pPr>
          </w:p>
        </w:tc>
      </w:tr>
    </w:tbl>
    <w:p>
      <w:pPr>
        <w:widowControl/>
        <w:autoSpaceDN w:val="0"/>
        <w:spacing w:line="400" w:lineRule="exact"/>
        <w:ind w:right="108"/>
        <w:rPr>
          <w:rFonts w:hint="eastAsia" w:ascii="黑体" w:hAnsi="宋体" w:eastAsia="黑体" w:cs="黑体"/>
          <w:color w:val="000000"/>
          <w:kern w:val="0"/>
          <w:sz w:val="32"/>
          <w:szCs w:val="32"/>
          <w:lang w:eastAsia="zh-CN"/>
        </w:rPr>
      </w:pPr>
    </w:p>
    <w:sectPr>
      <w:pgSz w:w="16838" w:h="11906" w:orient="landscape"/>
      <w:pgMar w:top="1633"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3BBB"/>
    <w:rsid w:val="002820DE"/>
    <w:rsid w:val="003E7DE3"/>
    <w:rsid w:val="004C7832"/>
    <w:rsid w:val="0086196D"/>
    <w:rsid w:val="009A4DED"/>
    <w:rsid w:val="00AC150A"/>
    <w:rsid w:val="00E43BBB"/>
    <w:rsid w:val="0FD42DDB"/>
    <w:rsid w:val="14746DE5"/>
    <w:rsid w:val="217B5150"/>
    <w:rsid w:val="2EDB1F96"/>
    <w:rsid w:val="36F728D5"/>
    <w:rsid w:val="3D2B31D4"/>
    <w:rsid w:val="51555D70"/>
    <w:rsid w:val="5D951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105</Words>
  <Characters>599</Characters>
  <Lines>4</Lines>
  <Paragraphs>1</Paragraphs>
  <TotalTime>19</TotalTime>
  <ScaleCrop>false</ScaleCrop>
  <LinksUpToDate>false</LinksUpToDate>
  <CharactersWithSpaces>703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2021-06-16T08:52:00Z</dcterms:created>
  <dc:creator>洪卫宾</dc:creator>
  <cp:lastModifiedBy>lenovo</cp:lastModifiedBy>
  <dcterms:modified xsi:type="dcterms:W3CDTF">2021-06-29T09:57:30Z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D97117C957D84BBDB40419805EC8AA6E</vt:lpwstr>
  </property>
</Properties>
</file>